
<file path=[Content_Types].xml><?xml version="1.0" encoding="utf-8"?>
<Types xmlns="http://schemas.openxmlformats.org/package/2006/content-types">
  <Default Extension="emf" ContentType="image/x-emf"/>
  <Default Extension="jpeg" ContentType="image/jpeg"/>
  <Default Extension="jpg" ContentType="image/jp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1688816" w14:textId="06C871E1" w:rsidR="00B74187" w:rsidRPr="005503BE" w:rsidRDefault="00B74187" w:rsidP="009F3905">
      <w:pPr>
        <w:pStyle w:val="Heading1"/>
      </w:pPr>
      <w:bookmarkStart w:id="0" w:name="_Toc87902181"/>
      <w:bookmarkStart w:id="1" w:name="_Toc87903445"/>
      <w:bookmarkStart w:id="2" w:name="_Toc99031355"/>
      <w:r w:rsidRPr="005503BE">
        <w:t xml:space="preserve">A </w:t>
      </w:r>
      <w:r w:rsidR="00484B1C">
        <w:t>multi</w:t>
      </w:r>
      <w:r w:rsidRPr="005503BE">
        <w:t>-method study of NHS 111</w:t>
      </w:r>
      <w:r w:rsidR="00C747AD" w:rsidRPr="005503BE">
        <w:t xml:space="preserve"> online</w:t>
      </w:r>
      <w:bookmarkEnd w:id="0"/>
      <w:bookmarkEnd w:id="1"/>
      <w:bookmarkEnd w:id="2"/>
    </w:p>
    <w:p w14:paraId="123990AE" w14:textId="77777777" w:rsidR="00B74187" w:rsidRPr="00F21E92" w:rsidRDefault="00B74187" w:rsidP="009F3905">
      <w:pPr>
        <w:pStyle w:val="Heading1"/>
        <w:rPr>
          <w:sz w:val="24"/>
          <w:szCs w:val="24"/>
        </w:rPr>
      </w:pPr>
    </w:p>
    <w:p w14:paraId="45703123" w14:textId="77777777" w:rsidR="00B74187" w:rsidRPr="005503BE" w:rsidRDefault="00B74187" w:rsidP="009F3905">
      <w:r w:rsidRPr="005503BE">
        <w:t xml:space="preserve">Joanne Turnbull </w:t>
      </w:r>
      <w:r w:rsidRPr="005503BE">
        <w:rPr>
          <w:vertAlign w:val="superscript"/>
        </w:rPr>
        <w:t>1</w:t>
      </w:r>
      <w:r w:rsidRPr="005503BE">
        <w:t>, Jennifer MacLellan</w:t>
      </w:r>
      <w:r w:rsidRPr="005503BE">
        <w:rPr>
          <w:vertAlign w:val="superscript"/>
        </w:rPr>
        <w:t>2</w:t>
      </w:r>
      <w:r w:rsidRPr="005503BE">
        <w:t>, Kate Chu</w:t>
      </w:r>
      <w:r w:rsidR="00742AA7" w:rsidRPr="005503BE">
        <w:t>r</w:t>
      </w:r>
      <w:r w:rsidRPr="005503BE">
        <w:t>ruca</w:t>
      </w:r>
      <w:r w:rsidRPr="005503BE">
        <w:rPr>
          <w:vertAlign w:val="superscript"/>
        </w:rPr>
        <w:t>3</w:t>
      </w:r>
      <w:r w:rsidRPr="005503BE">
        <w:t>, Louise</w:t>
      </w:r>
      <w:r w:rsidR="00D04B82" w:rsidRPr="005503BE">
        <w:t xml:space="preserve"> A</w:t>
      </w:r>
      <w:r w:rsidRPr="005503BE">
        <w:t xml:space="preserve"> Ellis</w:t>
      </w:r>
      <w:r w:rsidRPr="005503BE">
        <w:rPr>
          <w:vertAlign w:val="superscript"/>
        </w:rPr>
        <w:t>3</w:t>
      </w:r>
      <w:r w:rsidRPr="005503BE">
        <w:t>, Jane Prichard</w:t>
      </w:r>
      <w:r w:rsidRPr="005503BE">
        <w:rPr>
          <w:vertAlign w:val="superscript"/>
        </w:rPr>
        <w:t>1</w:t>
      </w:r>
      <w:r w:rsidRPr="005503BE">
        <w:t>, David Browne</w:t>
      </w:r>
      <w:r w:rsidRPr="005503BE">
        <w:rPr>
          <w:vertAlign w:val="superscript"/>
        </w:rPr>
        <w:t>4</w:t>
      </w:r>
      <w:r w:rsidRPr="005503BE">
        <w:t>,</w:t>
      </w:r>
      <w:r w:rsidRPr="005503BE">
        <w:rPr>
          <w:vertAlign w:val="superscript"/>
        </w:rPr>
        <w:t xml:space="preserve"> </w:t>
      </w:r>
      <w:r w:rsidRPr="005503BE">
        <w:t>Jeffrey Braithwaite</w:t>
      </w:r>
      <w:r w:rsidRPr="005503BE">
        <w:rPr>
          <w:vertAlign w:val="superscript"/>
        </w:rPr>
        <w:t>3</w:t>
      </w:r>
      <w:r w:rsidRPr="005503BE">
        <w:t>, Emily Petter</w:t>
      </w:r>
      <w:r w:rsidRPr="005503BE">
        <w:rPr>
          <w:vertAlign w:val="superscript"/>
        </w:rPr>
        <w:t>5</w:t>
      </w:r>
      <w:r w:rsidRPr="005503BE">
        <w:t>, Matthew Chisambi</w:t>
      </w:r>
      <w:r w:rsidRPr="005503BE">
        <w:rPr>
          <w:vertAlign w:val="superscript"/>
        </w:rPr>
        <w:t>6</w:t>
      </w:r>
      <w:r w:rsidRPr="005503BE">
        <w:t xml:space="preserve">, </w:t>
      </w:r>
      <w:r w:rsidRPr="005503BE">
        <w:rPr>
          <w:lang w:eastAsia="zh-CN"/>
        </w:rPr>
        <w:t>Catherine Pope</w:t>
      </w:r>
      <w:r w:rsidRPr="005503BE">
        <w:rPr>
          <w:vertAlign w:val="superscript"/>
          <w:lang w:eastAsia="zh-CN"/>
        </w:rPr>
        <w:t>2</w:t>
      </w:r>
    </w:p>
    <w:p w14:paraId="7C19E1F4" w14:textId="77777777" w:rsidR="00B74187" w:rsidRPr="00E82074" w:rsidRDefault="00B74187" w:rsidP="00D74F8B">
      <w:pPr>
        <w:pStyle w:val="Default"/>
        <w:spacing w:before="120" w:after="120" w:line="360" w:lineRule="auto"/>
        <w:jc w:val="both"/>
        <w:rPr>
          <w:rFonts w:ascii="Arial" w:hAnsi="Arial" w:cs="Arial"/>
        </w:rPr>
      </w:pPr>
    </w:p>
    <w:p w14:paraId="07FE5078" w14:textId="2C0459CC" w:rsidR="00B74187" w:rsidRPr="00E82074" w:rsidRDefault="00B74187" w:rsidP="00D74F8B">
      <w:pPr>
        <w:pStyle w:val="Default"/>
        <w:spacing w:before="120" w:after="120" w:line="360" w:lineRule="auto"/>
        <w:jc w:val="both"/>
        <w:rPr>
          <w:rFonts w:ascii="Arial" w:hAnsi="Arial" w:cs="Arial"/>
        </w:rPr>
      </w:pPr>
      <w:r w:rsidRPr="00E82074">
        <w:rPr>
          <w:rFonts w:ascii="Arial" w:hAnsi="Arial" w:cs="Arial"/>
          <w:vertAlign w:val="superscript"/>
        </w:rPr>
        <w:t xml:space="preserve">1 </w:t>
      </w:r>
      <w:r w:rsidRPr="00E82074">
        <w:rPr>
          <w:rFonts w:ascii="Arial" w:hAnsi="Arial" w:cs="Arial"/>
        </w:rPr>
        <w:t>School of Health Sciences,</w:t>
      </w:r>
      <w:r w:rsidRPr="00E82074">
        <w:rPr>
          <w:rFonts w:ascii="Arial" w:hAnsi="Arial" w:cs="Arial"/>
          <w:vertAlign w:val="superscript"/>
        </w:rPr>
        <w:t xml:space="preserve"> </w:t>
      </w:r>
      <w:r w:rsidRPr="00E82074">
        <w:rPr>
          <w:rFonts w:ascii="Arial" w:hAnsi="Arial" w:cs="Arial"/>
        </w:rPr>
        <w:t>University of Southampton</w:t>
      </w:r>
      <w:r w:rsidR="00E33777">
        <w:rPr>
          <w:rFonts w:ascii="Arial" w:hAnsi="Arial" w:cs="Arial"/>
        </w:rPr>
        <w:t xml:space="preserve">, </w:t>
      </w:r>
      <w:r w:rsidR="00E33777" w:rsidRPr="00E82074">
        <w:rPr>
          <w:rFonts w:ascii="Arial" w:hAnsi="Arial" w:cs="Arial"/>
        </w:rPr>
        <w:t>Southampton</w:t>
      </w:r>
      <w:r w:rsidR="00E33777">
        <w:rPr>
          <w:rFonts w:ascii="Arial" w:hAnsi="Arial" w:cs="Arial"/>
        </w:rPr>
        <w:t xml:space="preserve">, UK, </w:t>
      </w:r>
    </w:p>
    <w:p w14:paraId="4261C4C4" w14:textId="48CC69D5" w:rsidR="00B74187" w:rsidRPr="00E82074" w:rsidRDefault="00B74187" w:rsidP="00D74F8B">
      <w:pPr>
        <w:pStyle w:val="Default"/>
        <w:spacing w:before="120" w:after="120" w:line="360" w:lineRule="auto"/>
        <w:jc w:val="both"/>
        <w:rPr>
          <w:rFonts w:ascii="Arial" w:hAnsi="Arial" w:cs="Arial"/>
        </w:rPr>
      </w:pPr>
      <w:r w:rsidRPr="00E82074">
        <w:rPr>
          <w:rFonts w:ascii="Arial" w:hAnsi="Arial" w:cs="Arial"/>
          <w:vertAlign w:val="superscript"/>
        </w:rPr>
        <w:t xml:space="preserve">2 </w:t>
      </w:r>
      <w:r w:rsidRPr="00E82074">
        <w:rPr>
          <w:rFonts w:ascii="Arial" w:hAnsi="Arial" w:cs="Arial"/>
        </w:rPr>
        <w:t>Nuffield Department</w:t>
      </w:r>
      <w:r w:rsidRPr="00E82074">
        <w:rPr>
          <w:rFonts w:ascii="Arial" w:hAnsi="Arial" w:cs="Arial"/>
          <w:vertAlign w:val="superscript"/>
        </w:rPr>
        <w:t xml:space="preserve"> </w:t>
      </w:r>
      <w:r w:rsidRPr="00E82074">
        <w:rPr>
          <w:rFonts w:ascii="Arial" w:hAnsi="Arial" w:cs="Arial"/>
        </w:rPr>
        <w:t>of Primary Care Health Sciences, University of Oxford</w:t>
      </w:r>
      <w:r w:rsidR="00E33777">
        <w:rPr>
          <w:rFonts w:ascii="Arial" w:hAnsi="Arial" w:cs="Arial"/>
        </w:rPr>
        <w:t xml:space="preserve">, Oxford, UK </w:t>
      </w:r>
    </w:p>
    <w:p w14:paraId="3BC65D62" w14:textId="7E566DB6" w:rsidR="00B74187" w:rsidRPr="00E82074" w:rsidRDefault="00B74187" w:rsidP="00D74F8B">
      <w:pPr>
        <w:pStyle w:val="Default"/>
        <w:spacing w:before="120" w:after="120" w:line="360" w:lineRule="auto"/>
        <w:jc w:val="both"/>
        <w:rPr>
          <w:rFonts w:ascii="Arial" w:hAnsi="Arial" w:cs="Arial"/>
        </w:rPr>
      </w:pPr>
      <w:r w:rsidRPr="00E82074">
        <w:rPr>
          <w:rFonts w:ascii="Arial" w:hAnsi="Arial" w:cs="Arial"/>
          <w:vertAlign w:val="superscript"/>
        </w:rPr>
        <w:t xml:space="preserve">3 </w:t>
      </w:r>
      <w:r w:rsidRPr="00E82074">
        <w:rPr>
          <w:rFonts w:ascii="Arial" w:hAnsi="Arial" w:cs="Arial"/>
        </w:rPr>
        <w:t>A</w:t>
      </w:r>
      <w:r w:rsidR="00D04B82">
        <w:rPr>
          <w:rFonts w:ascii="Arial" w:hAnsi="Arial" w:cs="Arial"/>
        </w:rPr>
        <w:t xml:space="preserve">ustralian </w:t>
      </w:r>
      <w:r w:rsidRPr="00E82074">
        <w:rPr>
          <w:rFonts w:ascii="Arial" w:hAnsi="Arial" w:cs="Arial"/>
        </w:rPr>
        <w:t>I</w:t>
      </w:r>
      <w:r w:rsidR="00D04B82">
        <w:rPr>
          <w:rFonts w:ascii="Arial" w:hAnsi="Arial" w:cs="Arial"/>
        </w:rPr>
        <w:t xml:space="preserve">nstitute of </w:t>
      </w:r>
      <w:r w:rsidRPr="00E82074">
        <w:rPr>
          <w:rFonts w:ascii="Arial" w:hAnsi="Arial" w:cs="Arial"/>
        </w:rPr>
        <w:t>H</w:t>
      </w:r>
      <w:r w:rsidR="00D04B82">
        <w:rPr>
          <w:rFonts w:ascii="Arial" w:hAnsi="Arial" w:cs="Arial"/>
        </w:rPr>
        <w:t xml:space="preserve">ealth </w:t>
      </w:r>
      <w:r w:rsidRPr="00E82074">
        <w:rPr>
          <w:rFonts w:ascii="Arial" w:hAnsi="Arial" w:cs="Arial"/>
        </w:rPr>
        <w:t>I</w:t>
      </w:r>
      <w:r w:rsidR="00D04B82">
        <w:rPr>
          <w:rFonts w:ascii="Arial" w:hAnsi="Arial" w:cs="Arial"/>
        </w:rPr>
        <w:t>nnovation</w:t>
      </w:r>
      <w:r w:rsidRPr="00E82074">
        <w:rPr>
          <w:rFonts w:ascii="Arial" w:hAnsi="Arial" w:cs="Arial"/>
        </w:rPr>
        <w:t>,</w:t>
      </w:r>
      <w:r w:rsidRPr="00E82074">
        <w:rPr>
          <w:rFonts w:ascii="Arial" w:hAnsi="Arial" w:cs="Arial"/>
          <w:vertAlign w:val="superscript"/>
        </w:rPr>
        <w:t xml:space="preserve"> </w:t>
      </w:r>
      <w:r w:rsidRPr="00E82074">
        <w:rPr>
          <w:rFonts w:ascii="Arial" w:hAnsi="Arial" w:cs="Arial"/>
        </w:rPr>
        <w:t xml:space="preserve">Macquarie University, </w:t>
      </w:r>
      <w:r w:rsidR="00E33777">
        <w:rPr>
          <w:rFonts w:ascii="Arial" w:hAnsi="Arial" w:cs="Arial"/>
        </w:rPr>
        <w:t xml:space="preserve">Sydney, </w:t>
      </w:r>
      <w:r w:rsidRPr="00E82074">
        <w:rPr>
          <w:rFonts w:ascii="Arial" w:hAnsi="Arial" w:cs="Arial"/>
        </w:rPr>
        <w:t xml:space="preserve">Australia </w:t>
      </w:r>
    </w:p>
    <w:p w14:paraId="43F94BB2" w14:textId="77777777" w:rsidR="00B74187" w:rsidRPr="00E82074" w:rsidRDefault="00B74187" w:rsidP="00D74F8B">
      <w:pPr>
        <w:pStyle w:val="Default"/>
        <w:spacing w:before="120" w:after="120" w:line="360" w:lineRule="auto"/>
        <w:jc w:val="both"/>
        <w:rPr>
          <w:rFonts w:ascii="Arial" w:hAnsi="Arial" w:cs="Arial"/>
        </w:rPr>
      </w:pPr>
      <w:r w:rsidRPr="00E82074">
        <w:rPr>
          <w:rFonts w:ascii="Arial" w:hAnsi="Arial" w:cs="Arial"/>
          <w:vertAlign w:val="superscript"/>
        </w:rPr>
        <w:t xml:space="preserve">4 </w:t>
      </w:r>
      <w:r w:rsidRPr="00E82074">
        <w:rPr>
          <w:rFonts w:ascii="Arial" w:hAnsi="Arial" w:cs="Arial"/>
        </w:rPr>
        <w:t xml:space="preserve">Public and Patient lead for the project </w:t>
      </w:r>
    </w:p>
    <w:p w14:paraId="4DD9D65D" w14:textId="6F982E6F" w:rsidR="00B74187" w:rsidRPr="00E82074" w:rsidRDefault="00B74187" w:rsidP="00D74F8B">
      <w:pPr>
        <w:pStyle w:val="Default"/>
        <w:spacing w:before="120" w:after="120" w:line="360" w:lineRule="auto"/>
        <w:jc w:val="both"/>
        <w:rPr>
          <w:rFonts w:ascii="Arial" w:hAnsi="Arial" w:cs="Arial"/>
          <w:vertAlign w:val="superscript"/>
        </w:rPr>
      </w:pPr>
      <w:r w:rsidRPr="00E82074">
        <w:rPr>
          <w:rFonts w:ascii="Arial" w:hAnsi="Arial" w:cs="Arial"/>
          <w:vertAlign w:val="superscript"/>
          <w:lang w:eastAsia="zh-CN"/>
        </w:rPr>
        <w:t xml:space="preserve">5 </w:t>
      </w:r>
      <w:r w:rsidRPr="00E82074">
        <w:rPr>
          <w:rFonts w:ascii="Arial" w:hAnsi="Arial" w:cs="Arial"/>
          <w:lang w:eastAsia="zh-CN"/>
        </w:rPr>
        <w:t>NHS Hampshire, Southampton and Isle of Wight CCG</w:t>
      </w:r>
      <w:r w:rsidR="00E33777">
        <w:rPr>
          <w:rFonts w:ascii="Arial" w:hAnsi="Arial" w:cs="Arial"/>
          <w:lang w:eastAsia="zh-CN"/>
        </w:rPr>
        <w:t>, Winchester, UK</w:t>
      </w:r>
    </w:p>
    <w:p w14:paraId="39017A70" w14:textId="7A3C3A4B" w:rsidR="00B74187" w:rsidRPr="00E82074" w:rsidRDefault="00B74187" w:rsidP="005503BE">
      <w:pPr>
        <w:rPr>
          <w:vertAlign w:val="superscript"/>
          <w:lang w:eastAsia="zh-CN"/>
        </w:rPr>
      </w:pPr>
      <w:r w:rsidRPr="00E82074">
        <w:rPr>
          <w:vertAlign w:val="superscript"/>
        </w:rPr>
        <w:t xml:space="preserve">6 </w:t>
      </w:r>
      <w:r w:rsidRPr="00E82074">
        <w:t xml:space="preserve">Imperial College Health Partners, Chelsea and Westminster Hospital NHS </w:t>
      </w:r>
      <w:r w:rsidRPr="005503BE">
        <w:t>Foundation</w:t>
      </w:r>
      <w:r w:rsidRPr="00E82074">
        <w:t xml:space="preserve"> Trust</w:t>
      </w:r>
      <w:r w:rsidR="00E33777">
        <w:t>, London, UK</w:t>
      </w:r>
      <w:r w:rsidRPr="00E82074">
        <w:t xml:space="preserve">  </w:t>
      </w:r>
    </w:p>
    <w:p w14:paraId="08C2ED90" w14:textId="77777777" w:rsidR="00B74187" w:rsidRPr="00EE0239" w:rsidRDefault="00B74187" w:rsidP="005503BE">
      <w:pPr>
        <w:pStyle w:val="TOC1"/>
      </w:pPr>
    </w:p>
    <w:p w14:paraId="7A8F7431" w14:textId="6C23B0FF" w:rsidR="00E33777" w:rsidRPr="005503BE" w:rsidRDefault="005503BE" w:rsidP="005503BE">
      <w:r w:rsidRPr="005503BE">
        <w:t xml:space="preserve">Corresponding author: </w:t>
      </w:r>
      <w:hyperlink r:id="rId11" w:history="1">
        <w:r w:rsidRPr="005503BE">
          <w:rPr>
            <w:rStyle w:val="Hyperlink"/>
            <w:rFonts w:cs="Arial"/>
          </w:rPr>
          <w:t>catherine.pope@phc.ox.ac.uk</w:t>
        </w:r>
      </w:hyperlink>
      <w:r w:rsidR="00771FE7">
        <w:rPr>
          <w:rStyle w:val="Hyperlink"/>
          <w:rFonts w:cs="Arial"/>
        </w:rPr>
        <w:t xml:space="preserve"> </w:t>
      </w:r>
      <w:r w:rsidR="00E33777">
        <w:rPr>
          <w:rStyle w:val="Hyperlink"/>
          <w:rFonts w:cs="Arial"/>
        </w:rPr>
        <w:t xml:space="preserve"> Tel: 07748801303 </w:t>
      </w:r>
    </w:p>
    <w:p w14:paraId="7D915760" w14:textId="77777777" w:rsidR="005503BE" w:rsidRPr="00597353" w:rsidRDefault="005503BE" w:rsidP="009F3905">
      <w:r w:rsidRPr="00597353">
        <w:t>Key words: healthcare; urgent care; triage; NHS 111; eHealth literacy</w:t>
      </w:r>
    </w:p>
    <w:p w14:paraId="3F1923E3" w14:textId="77777777" w:rsidR="00E33777" w:rsidRDefault="00E33777" w:rsidP="005503BE"/>
    <w:p w14:paraId="24A99FC3" w14:textId="416E49FC" w:rsidR="00DD3601" w:rsidRPr="00597353" w:rsidRDefault="005503BE" w:rsidP="005503BE">
      <w:r w:rsidRPr="00597353">
        <w:t xml:space="preserve">Competing interests   </w:t>
      </w:r>
    </w:p>
    <w:p w14:paraId="53072BD6" w14:textId="7E161DCB" w:rsidR="00B74187" w:rsidRPr="000D0942" w:rsidRDefault="00DD3601" w:rsidP="005503BE">
      <w:pPr>
        <w:rPr>
          <w:rFonts w:eastAsiaTheme="minorEastAsia"/>
          <w:noProof/>
          <w:color w:val="2E74B5" w:themeColor="accent1" w:themeShade="BF"/>
          <w:lang w:eastAsia="zh-CN"/>
        </w:rPr>
      </w:pPr>
      <w:r w:rsidRPr="000D0942">
        <w:t>Each named author has competed the ICMJE Uniform Disclosure Form for Potential conflicts of Interest (COI).</w:t>
      </w:r>
      <w:r w:rsidR="00E33777" w:rsidRPr="000D0942">
        <w:t xml:space="preserve"> </w:t>
      </w:r>
      <w:r w:rsidRPr="000D0942">
        <w:t>MacLellan, Prichard</w:t>
      </w:r>
      <w:r w:rsidR="008E6A77" w:rsidRPr="000D0942">
        <w:t>,</w:t>
      </w:r>
      <w:r w:rsidRPr="000D0942">
        <w:t xml:space="preserve"> </w:t>
      </w:r>
      <w:r w:rsidR="008E6A77" w:rsidRPr="000D0942">
        <w:t>Browne</w:t>
      </w:r>
      <w:r w:rsidR="00F5287F" w:rsidRPr="000D0942">
        <w:t xml:space="preserve">, </w:t>
      </w:r>
      <w:r w:rsidR="00A468F2" w:rsidRPr="000D0942">
        <w:t>Braithwaite</w:t>
      </w:r>
      <w:r w:rsidR="003F7382" w:rsidRPr="000D0942">
        <w:t xml:space="preserve">, </w:t>
      </w:r>
      <w:r w:rsidR="00DD7BE0" w:rsidRPr="000D0942">
        <w:t xml:space="preserve">Petter, </w:t>
      </w:r>
      <w:r w:rsidR="00E87F69" w:rsidRPr="000D0942">
        <w:t xml:space="preserve">Chisambi </w:t>
      </w:r>
      <w:r w:rsidRPr="000D0942">
        <w:t>declare no conflicts and have nothing to disclose</w:t>
      </w:r>
      <w:r w:rsidR="00A468F2" w:rsidRPr="000D0942">
        <w:t>.</w:t>
      </w:r>
      <w:r w:rsidR="00E33777" w:rsidRPr="000D0942">
        <w:t xml:space="preserve"> </w:t>
      </w:r>
      <w:r w:rsidR="00E33777" w:rsidRPr="000D0942">
        <w:rPr>
          <w:bCs/>
        </w:rPr>
        <w:t xml:space="preserve">Turnbull reports co-investigator on HSDR 15/136/12 (DEUCE), and PI on HSDR 14/19/16; reports Associate Editor for the Human Resource for Health journal; Reviewer for NIHR HSDR applications, and </w:t>
      </w:r>
      <w:proofErr w:type="spellStart"/>
      <w:r w:rsidR="00E33777" w:rsidRPr="000D0942">
        <w:rPr>
          <w:bCs/>
        </w:rPr>
        <w:t>RfPB</w:t>
      </w:r>
      <w:proofErr w:type="spellEnd"/>
      <w:r w:rsidR="00E33777" w:rsidRPr="000D0942">
        <w:rPr>
          <w:bCs/>
        </w:rPr>
        <w:t xml:space="preserve"> research grants. </w:t>
      </w:r>
      <w:proofErr w:type="spellStart"/>
      <w:r w:rsidR="00E33777" w:rsidRPr="000D0942">
        <w:rPr>
          <w:bCs/>
        </w:rPr>
        <w:t>Churruca</w:t>
      </w:r>
      <w:proofErr w:type="spellEnd"/>
      <w:r w:rsidR="00E33777" w:rsidRPr="000D0942">
        <w:rPr>
          <w:bCs/>
        </w:rPr>
        <w:t xml:space="preserve"> reports non-financial research support from </w:t>
      </w:r>
      <w:proofErr w:type="spellStart"/>
      <w:r w:rsidR="00E33777" w:rsidRPr="000D0942">
        <w:rPr>
          <w:bCs/>
        </w:rPr>
        <w:t>Healthdirect</w:t>
      </w:r>
      <w:proofErr w:type="spellEnd"/>
      <w:r w:rsidR="00E33777" w:rsidRPr="000D0942">
        <w:rPr>
          <w:bCs/>
        </w:rPr>
        <w:t xml:space="preserve"> Australia. Ellis reports support from </w:t>
      </w:r>
      <w:proofErr w:type="spellStart"/>
      <w:r w:rsidR="00E33777" w:rsidRPr="000D0942">
        <w:rPr>
          <w:bCs/>
        </w:rPr>
        <w:t>Healthdirect</w:t>
      </w:r>
      <w:proofErr w:type="spellEnd"/>
      <w:r w:rsidR="00E33777" w:rsidRPr="000D0942">
        <w:rPr>
          <w:bCs/>
        </w:rPr>
        <w:t xml:space="preserve"> Australia. Pope reports book royalties from Macmillan Higher Education, and Wiley; membership of the HS&amp;DR Researcher Led panel member 2017-2021; HS&amp;DR Funding Committee (Bevan) 2020; Associate Editor for Journal Health Services Research and Policy.</w:t>
      </w:r>
      <w:r w:rsidR="00B74187" w:rsidRPr="000D0942">
        <w:br w:type="page"/>
      </w:r>
    </w:p>
    <w:p w14:paraId="51F55A1C" w14:textId="1A041B9D" w:rsidR="008D6E0D" w:rsidRPr="005503BE" w:rsidRDefault="00A155C6" w:rsidP="008D6E0D">
      <w:pPr>
        <w:pStyle w:val="Heading2"/>
      </w:pPr>
      <w:bookmarkStart w:id="3" w:name="_Toc87902182"/>
      <w:bookmarkStart w:id="4" w:name="_Toc87903446"/>
      <w:bookmarkStart w:id="5" w:name="_Toc99031356"/>
      <w:r>
        <w:lastRenderedPageBreak/>
        <w:t>Abstract</w:t>
      </w:r>
      <w:bookmarkEnd w:id="3"/>
      <w:bookmarkEnd w:id="4"/>
      <w:bookmarkEnd w:id="5"/>
    </w:p>
    <w:p w14:paraId="1D2D32F8" w14:textId="30FA6D1A" w:rsidR="008D6E0D" w:rsidRPr="005503BE" w:rsidRDefault="008D6E0D" w:rsidP="008D6E0D">
      <w:pPr>
        <w:pStyle w:val="Heading3"/>
      </w:pPr>
      <w:bookmarkStart w:id="6" w:name="_Toc87902183"/>
      <w:bookmarkStart w:id="7" w:name="_Toc87903447"/>
      <w:bookmarkStart w:id="8" w:name="_Toc99031357"/>
      <w:r w:rsidRPr="005503BE">
        <w:t>Background</w:t>
      </w:r>
      <w:bookmarkEnd w:id="6"/>
      <w:bookmarkEnd w:id="7"/>
      <w:bookmarkEnd w:id="8"/>
    </w:p>
    <w:p w14:paraId="6A09101C" w14:textId="67016044" w:rsidR="008D6E0D" w:rsidRPr="00E82074" w:rsidRDefault="008D6E0D" w:rsidP="008D6E0D">
      <w:r w:rsidRPr="00E82074">
        <w:t>NHS 111</w:t>
      </w:r>
      <w:r>
        <w:t xml:space="preserve"> online</w:t>
      </w:r>
      <w:r w:rsidRPr="00E82074">
        <w:t xml:space="preserve"> </w:t>
      </w:r>
      <w:r w:rsidR="007C4E7B">
        <w:t xml:space="preserve">offers 24-hour </w:t>
      </w:r>
      <w:r w:rsidRPr="00E82074">
        <w:t xml:space="preserve">access </w:t>
      </w:r>
      <w:r w:rsidR="007C4E7B">
        <w:t xml:space="preserve">to health </w:t>
      </w:r>
      <w:r w:rsidRPr="00E82074">
        <w:t>assessment and triage</w:t>
      </w:r>
      <w:r w:rsidR="00E01562">
        <w:t xml:space="preserve">. </w:t>
      </w:r>
      <w:r w:rsidRPr="00E82074">
        <w:t xml:space="preserve"> </w:t>
      </w:r>
      <w:r>
        <w:t xml:space="preserve"> </w:t>
      </w:r>
    </w:p>
    <w:p w14:paraId="443AE5E6" w14:textId="3AD710E8" w:rsidR="007C4E7B" w:rsidRDefault="007C4E7B" w:rsidP="008D6E0D">
      <w:pPr>
        <w:pStyle w:val="Heading3"/>
      </w:pPr>
    </w:p>
    <w:p w14:paraId="5CCB700A" w14:textId="75441B07" w:rsidR="008D6E0D" w:rsidRPr="00E82074" w:rsidRDefault="008D6E0D" w:rsidP="008D6E0D">
      <w:pPr>
        <w:pStyle w:val="Heading3"/>
      </w:pPr>
      <w:bookmarkStart w:id="9" w:name="_Toc87902184"/>
      <w:bookmarkStart w:id="10" w:name="_Toc87903448"/>
      <w:bookmarkStart w:id="11" w:name="_Toc99031358"/>
      <w:r w:rsidRPr="00E82074">
        <w:t>Objectives</w:t>
      </w:r>
      <w:bookmarkEnd w:id="9"/>
      <w:bookmarkEnd w:id="10"/>
      <w:bookmarkEnd w:id="11"/>
    </w:p>
    <w:p w14:paraId="039628A5" w14:textId="58C16D6B" w:rsidR="008D6E0D" w:rsidRPr="00E82074" w:rsidRDefault="008D6E0D" w:rsidP="008D6E0D">
      <w:r w:rsidRPr="00F64E15">
        <w:t xml:space="preserve">This study examined </w:t>
      </w:r>
      <w:r w:rsidRPr="00E82074">
        <w:t xml:space="preserve">pathways </w:t>
      </w:r>
      <w:r w:rsidR="007C4E7B">
        <w:t xml:space="preserve">to care; </w:t>
      </w:r>
      <w:r w:rsidRPr="00F64E15">
        <w:t>differential</w:t>
      </w:r>
      <w:r w:rsidRPr="00E82074">
        <w:t xml:space="preserve"> access </w:t>
      </w:r>
      <w:r w:rsidRPr="00F64E15">
        <w:t>and use</w:t>
      </w:r>
      <w:r w:rsidR="007C4E7B">
        <w:t xml:space="preserve">; </w:t>
      </w:r>
      <w:r w:rsidRPr="00E82074">
        <w:t xml:space="preserve">workforce </w:t>
      </w:r>
      <w:r w:rsidRPr="00F64E15">
        <w:t>impacts</w:t>
      </w:r>
      <w:r w:rsidRPr="00E82074">
        <w:t xml:space="preserve"> of </w:t>
      </w:r>
      <w:r w:rsidR="00E01562">
        <w:t xml:space="preserve">NHS 111 online, </w:t>
      </w:r>
      <w:r w:rsidR="007C4E7B">
        <w:t xml:space="preserve">and </w:t>
      </w:r>
      <w:r w:rsidRPr="00F64E15">
        <w:t xml:space="preserve">compared </w:t>
      </w:r>
      <w:r w:rsidR="007C4E7B">
        <w:t xml:space="preserve">NHS 111 to </w:t>
      </w:r>
      <w:proofErr w:type="spellStart"/>
      <w:r w:rsidRPr="00F64E15">
        <w:t>Healthdirect</w:t>
      </w:r>
      <w:proofErr w:type="spellEnd"/>
      <w:r w:rsidRPr="00F64E15">
        <w:t xml:space="preserve"> virtual triage. </w:t>
      </w:r>
    </w:p>
    <w:p w14:paraId="32A202D5" w14:textId="0F8F8B13" w:rsidR="008D6E0D" w:rsidRPr="00E82074" w:rsidRDefault="008D6E0D" w:rsidP="008D6E0D">
      <w:pPr>
        <w:pStyle w:val="Heading3"/>
      </w:pPr>
    </w:p>
    <w:p w14:paraId="0C536466" w14:textId="24FED85C" w:rsidR="008D6E0D" w:rsidRPr="00E82074" w:rsidRDefault="008D6E0D" w:rsidP="008D6E0D">
      <w:pPr>
        <w:pStyle w:val="Heading3"/>
      </w:pPr>
      <w:bookmarkStart w:id="12" w:name="_Toc87902185"/>
      <w:bookmarkStart w:id="13" w:name="_Toc87903449"/>
      <w:bookmarkStart w:id="14" w:name="_Toc99031359"/>
      <w:r w:rsidRPr="00E82074">
        <w:t>Design and Methods</w:t>
      </w:r>
      <w:bookmarkEnd w:id="12"/>
      <w:bookmarkEnd w:id="13"/>
      <w:bookmarkEnd w:id="14"/>
    </w:p>
    <w:p w14:paraId="749FB2FB" w14:textId="2E82A4BC" w:rsidR="008D6E0D" w:rsidRDefault="007C4E7B" w:rsidP="008D6E0D">
      <w:r>
        <w:t>M</w:t>
      </w:r>
      <w:r w:rsidR="001F6961">
        <w:t>ulti</w:t>
      </w:r>
      <w:r w:rsidR="008D6E0D" w:rsidRPr="00E82074">
        <w:t xml:space="preserve"> method</w:t>
      </w:r>
      <w:r w:rsidR="00E01562">
        <w:t>:</w:t>
      </w:r>
      <w:r w:rsidR="008D6E0D" w:rsidRPr="00E82074">
        <w:t xml:space="preserve"> interviews with</w:t>
      </w:r>
      <w:r w:rsidR="00E01562">
        <w:t xml:space="preserve"> </w:t>
      </w:r>
      <w:r w:rsidR="00E01562" w:rsidRPr="00E82074">
        <w:t xml:space="preserve">80 </w:t>
      </w:r>
      <w:r w:rsidR="008D6E0D" w:rsidRPr="00E82074">
        <w:t xml:space="preserve">staff </w:t>
      </w:r>
      <w:r>
        <w:t xml:space="preserve">and stakeholders </w:t>
      </w:r>
      <w:r w:rsidR="008D6E0D" w:rsidRPr="00E82074">
        <w:t xml:space="preserve">in </w:t>
      </w:r>
      <w:r w:rsidR="00E01562">
        <w:t xml:space="preserve">English </w:t>
      </w:r>
      <w:r w:rsidR="008D6E0D" w:rsidRPr="00E82074">
        <w:t>primary</w:t>
      </w:r>
      <w:r w:rsidR="008D6E0D">
        <w:t>,</w:t>
      </w:r>
      <w:r w:rsidR="008D6E0D" w:rsidRPr="00E82074">
        <w:t xml:space="preserve"> </w:t>
      </w:r>
      <w:r w:rsidR="008D6E0D">
        <w:t>u</w:t>
      </w:r>
      <w:r w:rsidR="008D6E0D" w:rsidRPr="00E82074">
        <w:t xml:space="preserve">rgent and </w:t>
      </w:r>
      <w:r w:rsidR="008D6E0D">
        <w:t>e</w:t>
      </w:r>
      <w:r>
        <w:t>mergency care</w:t>
      </w:r>
      <w:r w:rsidR="00E01562">
        <w:t>, and 41</w:t>
      </w:r>
      <w:r w:rsidR="00A278C3">
        <w:t xml:space="preserve"> </w:t>
      </w:r>
      <w:r w:rsidR="00A278C3" w:rsidRPr="00E82074">
        <w:t xml:space="preserve">staff </w:t>
      </w:r>
      <w:r w:rsidR="00A278C3">
        <w:t>and stakeholders</w:t>
      </w:r>
      <w:r w:rsidR="00E01562">
        <w:t xml:space="preserve"> </w:t>
      </w:r>
      <w:r w:rsidR="008D6E0D" w:rsidRPr="00E82074">
        <w:t xml:space="preserve">associated with </w:t>
      </w:r>
      <w:proofErr w:type="spellStart"/>
      <w:r w:rsidR="008D6E0D" w:rsidRPr="00E82074">
        <w:t>Healthdirect</w:t>
      </w:r>
      <w:proofErr w:type="spellEnd"/>
      <w:r w:rsidR="008D6E0D">
        <w:t xml:space="preserve">; </w:t>
      </w:r>
      <w:r>
        <w:t>s</w:t>
      </w:r>
      <w:r w:rsidR="008D6E0D" w:rsidRPr="00E82074">
        <w:t xml:space="preserve">urvey of </w:t>
      </w:r>
      <w:r w:rsidR="00E01562" w:rsidRPr="000F30E5">
        <w:t>2754</w:t>
      </w:r>
      <w:r w:rsidR="009024B9">
        <w:t xml:space="preserve"> </w:t>
      </w:r>
      <w:r w:rsidR="00551B7E" w:rsidRPr="00551B7E">
        <w:t>respondents of which 1137 (41.3%) had used NHS 111 online and 1617 (58.7%) had not.</w:t>
      </w:r>
    </w:p>
    <w:p w14:paraId="16808275" w14:textId="77777777" w:rsidR="00551B7E" w:rsidRDefault="00551B7E" w:rsidP="008D6E0D">
      <w:pPr>
        <w:pStyle w:val="Heading3"/>
      </w:pPr>
      <w:bookmarkStart w:id="15" w:name="_Toc87902186"/>
      <w:bookmarkStart w:id="16" w:name="_Toc87903450"/>
    </w:p>
    <w:p w14:paraId="2DA24F2E" w14:textId="59511431" w:rsidR="008D6E0D" w:rsidRPr="00E82074" w:rsidRDefault="008D6E0D" w:rsidP="008D6E0D">
      <w:pPr>
        <w:pStyle w:val="Heading3"/>
      </w:pPr>
      <w:bookmarkStart w:id="17" w:name="_Toc99031360"/>
      <w:r w:rsidRPr="00E82074">
        <w:t>Results</w:t>
      </w:r>
      <w:bookmarkEnd w:id="15"/>
      <w:bookmarkEnd w:id="16"/>
      <w:bookmarkEnd w:id="17"/>
    </w:p>
    <w:p w14:paraId="46C46543" w14:textId="4C5C8672" w:rsidR="008D6E0D" w:rsidRPr="0080414F" w:rsidRDefault="008D6E0D" w:rsidP="008D6E0D">
      <w:r w:rsidRPr="00E82074">
        <w:t>NHS 1</w:t>
      </w:r>
      <w:r>
        <w:t>1</w:t>
      </w:r>
      <w:r w:rsidRPr="00E82074">
        <w:t>1</w:t>
      </w:r>
      <w:r>
        <w:t xml:space="preserve"> online</w:t>
      </w:r>
      <w:r w:rsidRPr="00E82074">
        <w:t xml:space="preserve"> </w:t>
      </w:r>
      <w:r w:rsidR="007C4E7B">
        <w:t xml:space="preserve">is one of </w:t>
      </w:r>
      <w:r w:rsidR="00E01562">
        <w:t xml:space="preserve">several digital healthcare technologies </w:t>
      </w:r>
      <w:r w:rsidR="007C4E7B">
        <w:t xml:space="preserve">and </w:t>
      </w:r>
      <w:r w:rsidRPr="00E82074">
        <w:t xml:space="preserve">was not differentiated from the NHS 111 telephone </w:t>
      </w:r>
      <w:r w:rsidR="00010EC1">
        <w:t xml:space="preserve">service, </w:t>
      </w:r>
      <w:r w:rsidR="009024B9">
        <w:t>or well-</w:t>
      </w:r>
      <w:r w:rsidRPr="00E82074">
        <w:t xml:space="preserve">understood. </w:t>
      </w:r>
      <w:r w:rsidR="00010EC1">
        <w:t xml:space="preserve">There is a similar lack of awareness of </w:t>
      </w:r>
      <w:proofErr w:type="spellStart"/>
      <w:r w:rsidRPr="00D0434B">
        <w:t>Healthdirect</w:t>
      </w:r>
      <w:proofErr w:type="spellEnd"/>
      <w:r w:rsidRPr="00D0434B">
        <w:t xml:space="preserve"> virtual triage</w:t>
      </w:r>
      <w:r>
        <w:t>.</w:t>
      </w:r>
      <w:r w:rsidRPr="0080414F">
        <w:t xml:space="preserve"> NHS 111 (and </w:t>
      </w:r>
      <w:proofErr w:type="spellStart"/>
      <w:r w:rsidRPr="0080414F">
        <w:t>Healthdirect</w:t>
      </w:r>
      <w:proofErr w:type="spellEnd"/>
      <w:r w:rsidRPr="0080414F">
        <w:t xml:space="preserve"> virtual triage) are perceived as creating additional</w:t>
      </w:r>
      <w:r w:rsidR="00E01562">
        <w:t xml:space="preserve"> work for</w:t>
      </w:r>
      <w:r w:rsidR="00551B7E">
        <w:t xml:space="preserve"> healthcare</w:t>
      </w:r>
      <w:r w:rsidR="00E01562">
        <w:t xml:space="preserve"> staff</w:t>
      </w:r>
      <w:r w:rsidRPr="0080414F">
        <w:t xml:space="preserve">, </w:t>
      </w:r>
      <w:r w:rsidR="00E01562">
        <w:t xml:space="preserve">and </w:t>
      </w:r>
      <w:r w:rsidRPr="0080414F">
        <w:t>inappropriate, demand for some health services</w:t>
      </w:r>
      <w:r w:rsidR="00551B7E">
        <w:t>, especially emergency care</w:t>
      </w:r>
      <w:r w:rsidRPr="0080414F">
        <w:t xml:space="preserve">. </w:t>
      </w:r>
      <w:r w:rsidR="00551B7E" w:rsidRPr="00551B7E">
        <w:t>A third of survey respondents reported they had not used any NHS 111 service (telephone or online)</w:t>
      </w:r>
      <w:r w:rsidR="00551B7E">
        <w:t>. O</w:t>
      </w:r>
      <w:r w:rsidR="00551B7E" w:rsidRPr="00551B7E">
        <w:t xml:space="preserve">lder people </w:t>
      </w:r>
      <w:r w:rsidR="00551B7E">
        <w:t xml:space="preserve">and those with fewer educational qualifications </w:t>
      </w:r>
      <w:r w:rsidR="00551B7E" w:rsidRPr="00551B7E">
        <w:t>are less likely to use NHS 111 online</w:t>
      </w:r>
      <w:r w:rsidRPr="00145EFF">
        <w:t xml:space="preserve">. Respondents who had used NHS 111 online reported </w:t>
      </w:r>
      <w:r w:rsidR="00E01562">
        <w:t xml:space="preserve">more </w:t>
      </w:r>
      <w:r w:rsidRPr="00145EFF">
        <w:t>use</w:t>
      </w:r>
      <w:r w:rsidR="00010EC1">
        <w:t xml:space="preserve"> of</w:t>
      </w:r>
      <w:r w:rsidRPr="00145EFF">
        <w:t xml:space="preserve"> </w:t>
      </w:r>
      <w:r>
        <w:t xml:space="preserve">other </w:t>
      </w:r>
      <w:r w:rsidRPr="00145EFF">
        <w:t>urgent care services</w:t>
      </w:r>
      <w:r w:rsidR="00551B7E">
        <w:t>,</w:t>
      </w:r>
      <w:r w:rsidRPr="00145EFF">
        <w:t xml:space="preserve"> and make more cumulative use of services</w:t>
      </w:r>
      <w:r w:rsidR="00010EC1">
        <w:t xml:space="preserve"> than </w:t>
      </w:r>
      <w:r w:rsidR="004C5259">
        <w:t xml:space="preserve">those who had not used </w:t>
      </w:r>
      <w:r w:rsidR="00551B7E">
        <w:t>NHS 111 online</w:t>
      </w:r>
      <w:r w:rsidRPr="00145EFF">
        <w:t xml:space="preserve">. </w:t>
      </w:r>
      <w:r w:rsidR="00E01562">
        <w:t>Users</w:t>
      </w:r>
      <w:r w:rsidR="00551B7E">
        <w:t xml:space="preserve"> of NHS 111 online had</w:t>
      </w:r>
      <w:r w:rsidRPr="00145EFF">
        <w:t xml:space="preserve"> higher levels of self-reported eHealth literacy</w:t>
      </w:r>
      <w:r w:rsidR="00E01562">
        <w:t xml:space="preserve">. </w:t>
      </w:r>
      <w:r>
        <w:t xml:space="preserve">There were differences in reported preferences for using NHS 111 online for </w:t>
      </w:r>
      <w:r w:rsidR="006C78F7">
        <w:t>different symptom presentations.</w:t>
      </w:r>
      <w:r>
        <w:t xml:space="preserve"> </w:t>
      </w:r>
    </w:p>
    <w:p w14:paraId="7CA0E0C0" w14:textId="18AE4283" w:rsidR="0080414F" w:rsidRDefault="0080414F" w:rsidP="008D6E0D">
      <w:pPr>
        <w:pStyle w:val="Heading3"/>
      </w:pPr>
    </w:p>
    <w:p w14:paraId="41FDF783" w14:textId="096DC00A" w:rsidR="008D6E0D" w:rsidRPr="0080414F" w:rsidRDefault="008D6E0D" w:rsidP="008D6E0D">
      <w:pPr>
        <w:pStyle w:val="Heading3"/>
      </w:pPr>
      <w:bookmarkStart w:id="18" w:name="_Toc87902187"/>
      <w:bookmarkStart w:id="19" w:name="_Toc87903451"/>
      <w:bookmarkStart w:id="20" w:name="_Toc99031361"/>
      <w:r w:rsidRPr="0080414F">
        <w:t>Conclusions</w:t>
      </w:r>
      <w:bookmarkEnd w:id="18"/>
      <w:bookmarkEnd w:id="19"/>
      <w:bookmarkEnd w:id="20"/>
    </w:p>
    <w:p w14:paraId="4FB4FDF7" w14:textId="43DA6DE1" w:rsidR="008F3945" w:rsidRDefault="008F3945" w:rsidP="008F3945">
      <w:r>
        <w:t xml:space="preserve">Greater clarity about what the </w:t>
      </w:r>
      <w:r w:rsidR="006C78F7">
        <w:t xml:space="preserve">NHS 111 online </w:t>
      </w:r>
      <w:r>
        <w:t>service offers</w:t>
      </w:r>
      <w:r w:rsidR="006C78F7">
        <w:t xml:space="preserve"> </w:t>
      </w:r>
      <w:r>
        <w:t>would allow better signposting</w:t>
      </w:r>
      <w:r w:rsidR="006C78F7">
        <w:t xml:space="preserve"> and reduce</w:t>
      </w:r>
      <w:r>
        <w:t xml:space="preserve"> confusion. Generic NHS 111 services are perceived as creating additional work </w:t>
      </w:r>
      <w:r w:rsidR="006C78F7">
        <w:t>in</w:t>
      </w:r>
      <w:r>
        <w:t xml:space="preserve"> the primary, urgent and emergency care system. There are differences in eHealth literacy </w:t>
      </w:r>
      <w:r w:rsidRPr="00A44892">
        <w:t xml:space="preserve">between users and </w:t>
      </w:r>
      <w:r w:rsidR="00880746">
        <w:t>those who have not used</w:t>
      </w:r>
      <w:r>
        <w:t xml:space="preserve"> NHS 111 online </w:t>
      </w:r>
      <w:r w:rsidR="00880746">
        <w:t>and this suggests</w:t>
      </w:r>
      <w:r>
        <w:t xml:space="preserve"> that ‘digital first’</w:t>
      </w:r>
      <w:r w:rsidR="00551B7E">
        <w:t xml:space="preserve"> policies</w:t>
      </w:r>
      <w:r>
        <w:t xml:space="preserve"> </w:t>
      </w:r>
      <w:r w:rsidR="00880746">
        <w:t xml:space="preserve">may </w:t>
      </w:r>
      <w:r w:rsidR="006C78F7">
        <w:t>increase health inequalities</w:t>
      </w:r>
      <w:r>
        <w:t xml:space="preserve">. </w:t>
      </w:r>
    </w:p>
    <w:p w14:paraId="09BF7FEE" w14:textId="4E10377C" w:rsidR="0080414F" w:rsidRDefault="0080414F" w:rsidP="008D6E0D">
      <w:pPr>
        <w:pStyle w:val="Heading3"/>
      </w:pPr>
    </w:p>
    <w:p w14:paraId="3586E5E3" w14:textId="6EE77CBE" w:rsidR="008D6E0D" w:rsidRPr="009F3905" w:rsidRDefault="008D6E0D" w:rsidP="008D6E0D">
      <w:pPr>
        <w:pStyle w:val="Heading3"/>
      </w:pPr>
      <w:bookmarkStart w:id="21" w:name="_Toc87902188"/>
      <w:bookmarkStart w:id="22" w:name="_Toc87903452"/>
      <w:bookmarkStart w:id="23" w:name="_Toc99031362"/>
      <w:r w:rsidRPr="009F3905">
        <w:t>Limitations</w:t>
      </w:r>
      <w:bookmarkEnd w:id="21"/>
      <w:bookmarkEnd w:id="22"/>
      <w:bookmarkEnd w:id="23"/>
      <w:r w:rsidRPr="009F3905">
        <w:t xml:space="preserve"> </w:t>
      </w:r>
    </w:p>
    <w:p w14:paraId="132E10F5" w14:textId="56969BAD" w:rsidR="008D6E0D" w:rsidRDefault="008D6E0D" w:rsidP="008D6E0D">
      <w:r w:rsidRPr="007E611C">
        <w:t xml:space="preserve">This research </w:t>
      </w:r>
      <w:r w:rsidR="009024B9">
        <w:t>bridged</w:t>
      </w:r>
      <w:r w:rsidRPr="007E611C">
        <w:t xml:space="preserve"> the pandemic 2020-2021</w:t>
      </w:r>
      <w:r w:rsidR="009024B9">
        <w:t>;</w:t>
      </w:r>
      <w:r>
        <w:t xml:space="preserve"> </w:t>
      </w:r>
      <w:r w:rsidRPr="007E611C">
        <w:t xml:space="preserve">findings may change as services adjust </w:t>
      </w:r>
      <w:r w:rsidR="006C78F7">
        <w:t>going forward</w:t>
      </w:r>
      <w:r w:rsidRPr="007E611C">
        <w:t xml:space="preserve">. </w:t>
      </w:r>
      <w:r w:rsidR="006C78F7">
        <w:rPr>
          <w:lang w:eastAsia="zh-CN"/>
        </w:rPr>
        <w:t>S</w:t>
      </w:r>
      <w:r>
        <w:rPr>
          <w:lang w:eastAsia="zh-CN"/>
        </w:rPr>
        <w:t xml:space="preserve">urveys </w:t>
      </w:r>
      <w:r w:rsidR="009024B9">
        <w:rPr>
          <w:lang w:eastAsia="zh-CN"/>
        </w:rPr>
        <w:t>used</w:t>
      </w:r>
      <w:r w:rsidR="006C78F7">
        <w:rPr>
          <w:lang w:eastAsia="zh-CN"/>
        </w:rPr>
        <w:t xml:space="preserve"> a digital platform so there i</w:t>
      </w:r>
      <w:r>
        <w:t>s likely b</w:t>
      </w:r>
      <w:r w:rsidRPr="00710C98">
        <w:t>ias towards some level of e</w:t>
      </w:r>
      <w:r>
        <w:t>-Literacy</w:t>
      </w:r>
      <w:r w:rsidR="00270A05">
        <w:t xml:space="preserve">, but this also means that our data may under-estimate the digital </w:t>
      </w:r>
      <w:r w:rsidR="00270A05" w:rsidRPr="00710C98">
        <w:t>divide</w:t>
      </w:r>
      <w:r>
        <w:t xml:space="preserve">. </w:t>
      </w:r>
    </w:p>
    <w:p w14:paraId="694D3229" w14:textId="612290DB" w:rsidR="008D6E0D" w:rsidRPr="001F5C2C" w:rsidRDefault="008D6E0D" w:rsidP="008D6E0D">
      <w:pPr>
        <w:rPr>
          <w:highlight w:val="yellow"/>
        </w:rPr>
      </w:pPr>
    </w:p>
    <w:p w14:paraId="518A40B6" w14:textId="7E092160" w:rsidR="008D6E0D" w:rsidRPr="007E611C" w:rsidRDefault="008D6E0D" w:rsidP="008D6E0D">
      <w:pPr>
        <w:pStyle w:val="Heading3"/>
      </w:pPr>
      <w:bookmarkStart w:id="24" w:name="_Toc87902189"/>
      <w:bookmarkStart w:id="25" w:name="_Toc87903453"/>
      <w:bookmarkStart w:id="26" w:name="_Toc99031363"/>
      <w:r w:rsidRPr="007E611C">
        <w:t>Future work</w:t>
      </w:r>
      <w:bookmarkEnd w:id="24"/>
      <w:bookmarkEnd w:id="25"/>
      <w:bookmarkEnd w:id="26"/>
    </w:p>
    <w:p w14:paraId="3FE15C96" w14:textId="4DDE59FB" w:rsidR="008D6E0D" w:rsidRDefault="00551B7E" w:rsidP="008D6E0D">
      <w:r>
        <w:t>Further i</w:t>
      </w:r>
      <w:r w:rsidRPr="007E611C">
        <w:t xml:space="preserve">nvestigation </w:t>
      </w:r>
      <w:r>
        <w:t xml:space="preserve">of access to digital services could address concerns about digital exclusion. Research comparing the affordances and cost-benefits of different triage and assessment systems for users and healthcare providers is needed. </w:t>
      </w:r>
      <w:r w:rsidR="006C78F7">
        <w:t>R</w:t>
      </w:r>
      <w:r w:rsidR="008D6E0D" w:rsidRPr="0080414F">
        <w:t xml:space="preserve">esearch about trust in </w:t>
      </w:r>
      <w:r w:rsidR="006C78F7">
        <w:t xml:space="preserve">virtual </w:t>
      </w:r>
      <w:r w:rsidR="008D6E0D" w:rsidRPr="0080414F">
        <w:t xml:space="preserve">assessments may show how </w:t>
      </w:r>
      <w:r>
        <w:t>duplication</w:t>
      </w:r>
      <w:r w:rsidR="006C78F7">
        <w:t xml:space="preserve"> can be reduced. </w:t>
      </w:r>
      <w:r w:rsidR="00270A05">
        <w:t xml:space="preserve">Mixed methods studies looking at outcomes, impacts on work and costs, and ways to measure eHealth literacy can inform </w:t>
      </w:r>
      <w:r w:rsidR="00720A45">
        <w:t>the development NHS 111</w:t>
      </w:r>
      <w:r w:rsidR="00270A05">
        <w:t xml:space="preserve"> </w:t>
      </w:r>
      <w:r w:rsidR="00720A45">
        <w:t xml:space="preserve">online </w:t>
      </w:r>
      <w:r w:rsidR="00270A05">
        <w:t>and o</w:t>
      </w:r>
      <w:r w:rsidR="008D6E0D">
        <w:t xml:space="preserve">pportunities for further international shared learning could be pursued. </w:t>
      </w:r>
    </w:p>
    <w:p w14:paraId="43A9B17F" w14:textId="6994B8A3" w:rsidR="008D6E0D" w:rsidRDefault="008D6E0D" w:rsidP="008D6E0D"/>
    <w:p w14:paraId="600B2828" w14:textId="77777777" w:rsidR="008D6E0D" w:rsidRPr="00E82074" w:rsidRDefault="008D6E0D" w:rsidP="008D6E0D">
      <w:r w:rsidRPr="00E82074">
        <w:rPr>
          <w:b/>
          <w:bCs/>
        </w:rPr>
        <w:t>Study registration:</w:t>
      </w:r>
      <w:r w:rsidRPr="00E82074">
        <w:t xml:space="preserve"> This study is registered at the Research Registry (UIN 5392).</w:t>
      </w:r>
    </w:p>
    <w:p w14:paraId="27106A43" w14:textId="1919B5E9" w:rsidR="008D6E0D" w:rsidRDefault="008D6E0D" w:rsidP="008D6E0D">
      <w:pPr>
        <w:rPr>
          <w:lang w:val="en"/>
        </w:rPr>
      </w:pPr>
      <w:r w:rsidRPr="00E82074">
        <w:rPr>
          <w:lang w:val="en"/>
        </w:rPr>
        <w:t xml:space="preserve">This project was funded by the National Institute for Health Research (NIHR) Health Services and Delivery Research </w:t>
      </w:r>
      <w:proofErr w:type="spellStart"/>
      <w:r w:rsidRPr="00E82074">
        <w:rPr>
          <w:lang w:val="en"/>
        </w:rPr>
        <w:t>Programme</w:t>
      </w:r>
      <w:proofErr w:type="spellEnd"/>
      <w:r w:rsidRPr="00E82074">
        <w:rPr>
          <w:lang w:val="en"/>
        </w:rPr>
        <w:t xml:space="preserve"> </w:t>
      </w:r>
      <w:r w:rsidRPr="00EE0239">
        <w:rPr>
          <w:shd w:val="clear" w:color="auto" w:fill="FFFFFF"/>
        </w:rPr>
        <w:t xml:space="preserve">grant number 127590 </w:t>
      </w:r>
      <w:r w:rsidRPr="00E82074">
        <w:rPr>
          <w:lang w:val="en"/>
        </w:rPr>
        <w:t>and will be published in full in XXX Journal; Vol. XX, No. XX. See the NIHR Journals Library website for further project information. </w:t>
      </w:r>
      <w:r w:rsidR="004C692A">
        <w:rPr>
          <w:lang w:val="en"/>
        </w:rPr>
        <w:t xml:space="preserve">   </w:t>
      </w:r>
    </w:p>
    <w:p w14:paraId="3C751CB9" w14:textId="662EE040" w:rsidR="00A155C6" w:rsidRDefault="00A155C6" w:rsidP="008D6E0D">
      <w:pPr>
        <w:rPr>
          <w:lang w:val="en"/>
        </w:rPr>
      </w:pPr>
      <w:r>
        <w:rPr>
          <w:lang w:val="en"/>
        </w:rPr>
        <w:t xml:space="preserve">Word count: </w:t>
      </w:r>
      <w:r w:rsidR="00270A05">
        <w:rPr>
          <w:lang w:val="en"/>
        </w:rPr>
        <w:t>4</w:t>
      </w:r>
      <w:r w:rsidR="00880746">
        <w:rPr>
          <w:lang w:val="en"/>
        </w:rPr>
        <w:t>7</w:t>
      </w:r>
      <w:r w:rsidR="00A278C3">
        <w:rPr>
          <w:lang w:val="en"/>
        </w:rPr>
        <w:t>4</w:t>
      </w:r>
      <w:r w:rsidR="00270A05">
        <w:rPr>
          <w:lang w:val="en"/>
        </w:rPr>
        <w:t xml:space="preserve"> words</w:t>
      </w:r>
    </w:p>
    <w:p w14:paraId="3705F408" w14:textId="77777777" w:rsidR="008D6E0D" w:rsidRDefault="008D6E0D" w:rsidP="0080414F">
      <w:pPr>
        <w:pStyle w:val="Heading2"/>
        <w:rPr>
          <w:lang w:val="en"/>
        </w:rPr>
      </w:pPr>
      <w:r>
        <w:rPr>
          <w:lang w:val="en"/>
        </w:rPr>
        <w:br w:type="page"/>
      </w:r>
      <w:bookmarkStart w:id="27" w:name="_Toc87902190"/>
      <w:bookmarkStart w:id="28" w:name="_Toc87903454"/>
      <w:bookmarkStart w:id="29" w:name="_Toc99031364"/>
      <w:r w:rsidR="005F654B">
        <w:rPr>
          <w:lang w:val="en"/>
        </w:rPr>
        <w:lastRenderedPageBreak/>
        <w:t>Table of c</w:t>
      </w:r>
      <w:r>
        <w:rPr>
          <w:lang w:val="en"/>
        </w:rPr>
        <w:t>ontents</w:t>
      </w:r>
      <w:bookmarkEnd w:id="27"/>
      <w:bookmarkEnd w:id="28"/>
      <w:bookmarkEnd w:id="29"/>
      <w:r>
        <w:rPr>
          <w:lang w:val="en"/>
        </w:rPr>
        <w:t xml:space="preserve"> </w:t>
      </w:r>
    </w:p>
    <w:sdt>
      <w:sdtPr>
        <w:rPr>
          <w:rFonts w:eastAsiaTheme="minorHAnsi"/>
          <w:i w:val="0"/>
          <w:noProof w:val="0"/>
          <w:color w:val="auto"/>
          <w:lang w:eastAsia="en-US"/>
        </w:rPr>
        <w:id w:val="-1105886001"/>
        <w:docPartObj>
          <w:docPartGallery w:val="Table of Contents"/>
          <w:docPartUnique/>
        </w:docPartObj>
      </w:sdtPr>
      <w:sdtEndPr>
        <w:rPr>
          <w:b/>
          <w:bCs/>
        </w:rPr>
      </w:sdtEndPr>
      <w:sdtContent>
        <w:p w14:paraId="66D45FF3" w14:textId="170C31B3" w:rsidR="00BC7A40" w:rsidRDefault="007215EA">
          <w:pPr>
            <w:pStyle w:val="TOC1"/>
            <w:rPr>
              <w:rFonts w:asciiTheme="minorHAnsi" w:hAnsiTheme="minorHAnsi" w:cstheme="minorBidi"/>
              <w:i w:val="0"/>
              <w:color w:val="auto"/>
              <w:sz w:val="22"/>
              <w:szCs w:val="22"/>
              <w:lang w:eastAsia="en-GB"/>
            </w:rPr>
          </w:pPr>
          <w:r>
            <w:rPr>
              <w:rFonts w:asciiTheme="majorHAnsi" w:eastAsiaTheme="majorEastAsia" w:hAnsiTheme="majorHAnsi" w:cstheme="majorBidi"/>
              <w:noProof w:val="0"/>
              <w:color w:val="2E74B5" w:themeColor="accent1" w:themeShade="BF"/>
              <w:sz w:val="32"/>
              <w:szCs w:val="32"/>
              <w:lang w:val="en-US"/>
            </w:rPr>
            <w:fldChar w:fldCharType="begin"/>
          </w:r>
          <w:r>
            <w:instrText xml:space="preserve"> TOC \o "1-3" \h \z \u </w:instrText>
          </w:r>
          <w:r>
            <w:rPr>
              <w:rFonts w:asciiTheme="majorHAnsi" w:eastAsiaTheme="majorEastAsia" w:hAnsiTheme="majorHAnsi" w:cstheme="majorBidi"/>
              <w:noProof w:val="0"/>
              <w:color w:val="2E74B5" w:themeColor="accent1" w:themeShade="BF"/>
              <w:sz w:val="32"/>
              <w:szCs w:val="32"/>
              <w:lang w:val="en-US"/>
            </w:rPr>
            <w:fldChar w:fldCharType="separate"/>
          </w:r>
          <w:hyperlink w:anchor="_Toc99031355" w:history="1">
            <w:r w:rsidR="00BC7A40" w:rsidRPr="004F0130">
              <w:rPr>
                <w:rStyle w:val="Hyperlink"/>
              </w:rPr>
              <w:t>A multi-method study of NHS 111 online</w:t>
            </w:r>
            <w:r w:rsidR="00BC7A40">
              <w:rPr>
                <w:webHidden/>
              </w:rPr>
              <w:tab/>
            </w:r>
            <w:r w:rsidR="00BC7A40">
              <w:rPr>
                <w:webHidden/>
              </w:rPr>
              <w:fldChar w:fldCharType="begin"/>
            </w:r>
            <w:r w:rsidR="00BC7A40">
              <w:rPr>
                <w:webHidden/>
              </w:rPr>
              <w:instrText xml:space="preserve"> PAGEREF _Toc99031355 \h </w:instrText>
            </w:r>
            <w:r w:rsidR="00BC7A40">
              <w:rPr>
                <w:webHidden/>
              </w:rPr>
            </w:r>
            <w:r w:rsidR="00BC7A40">
              <w:rPr>
                <w:webHidden/>
              </w:rPr>
              <w:fldChar w:fldCharType="separate"/>
            </w:r>
            <w:r w:rsidR="00C606A0">
              <w:rPr>
                <w:webHidden/>
              </w:rPr>
              <w:t>1</w:t>
            </w:r>
            <w:r w:rsidR="00BC7A40">
              <w:rPr>
                <w:webHidden/>
              </w:rPr>
              <w:fldChar w:fldCharType="end"/>
            </w:r>
          </w:hyperlink>
        </w:p>
        <w:p w14:paraId="7C71D37A" w14:textId="02553D0B" w:rsidR="00BC7A40" w:rsidRDefault="00350BF0">
          <w:pPr>
            <w:pStyle w:val="TOC2"/>
            <w:rPr>
              <w:rFonts w:asciiTheme="minorHAnsi" w:hAnsiTheme="minorHAnsi" w:cstheme="minorBidi"/>
              <w:color w:val="auto"/>
              <w:sz w:val="22"/>
              <w:szCs w:val="22"/>
              <w:lang w:eastAsia="en-GB"/>
            </w:rPr>
          </w:pPr>
          <w:hyperlink w:anchor="_Toc99031356" w:history="1">
            <w:r w:rsidR="00BC7A40" w:rsidRPr="004F0130">
              <w:rPr>
                <w:rStyle w:val="Hyperlink"/>
              </w:rPr>
              <w:t>Abstract</w:t>
            </w:r>
            <w:r w:rsidR="00BC7A40">
              <w:rPr>
                <w:webHidden/>
              </w:rPr>
              <w:tab/>
            </w:r>
            <w:r w:rsidR="00BC7A40">
              <w:rPr>
                <w:webHidden/>
              </w:rPr>
              <w:fldChar w:fldCharType="begin"/>
            </w:r>
            <w:r w:rsidR="00BC7A40">
              <w:rPr>
                <w:webHidden/>
              </w:rPr>
              <w:instrText xml:space="preserve"> PAGEREF _Toc99031356 \h </w:instrText>
            </w:r>
            <w:r w:rsidR="00BC7A40">
              <w:rPr>
                <w:webHidden/>
              </w:rPr>
            </w:r>
            <w:r w:rsidR="00BC7A40">
              <w:rPr>
                <w:webHidden/>
              </w:rPr>
              <w:fldChar w:fldCharType="separate"/>
            </w:r>
            <w:r w:rsidR="00C606A0">
              <w:rPr>
                <w:webHidden/>
              </w:rPr>
              <w:t>2</w:t>
            </w:r>
            <w:r w:rsidR="00BC7A40">
              <w:rPr>
                <w:webHidden/>
              </w:rPr>
              <w:fldChar w:fldCharType="end"/>
            </w:r>
          </w:hyperlink>
        </w:p>
        <w:p w14:paraId="35CAE63C" w14:textId="54CF2129" w:rsidR="00BC7A40" w:rsidRDefault="00350BF0">
          <w:pPr>
            <w:pStyle w:val="TOC3"/>
            <w:tabs>
              <w:tab w:val="right" w:leader="dot" w:pos="9323"/>
            </w:tabs>
            <w:rPr>
              <w:rFonts w:asciiTheme="minorHAnsi" w:hAnsiTheme="minorHAnsi" w:cstheme="minorBidi"/>
              <w:noProof/>
              <w:sz w:val="22"/>
              <w:szCs w:val="22"/>
              <w:lang w:eastAsia="en-GB"/>
            </w:rPr>
          </w:pPr>
          <w:hyperlink w:anchor="_Toc99031357" w:history="1">
            <w:r w:rsidR="00BC7A40" w:rsidRPr="004F0130">
              <w:rPr>
                <w:rStyle w:val="Hyperlink"/>
                <w:noProof/>
              </w:rPr>
              <w:t>Background</w:t>
            </w:r>
            <w:r w:rsidR="00BC7A40">
              <w:rPr>
                <w:noProof/>
                <w:webHidden/>
              </w:rPr>
              <w:tab/>
            </w:r>
            <w:r w:rsidR="00BC7A40">
              <w:rPr>
                <w:noProof/>
                <w:webHidden/>
              </w:rPr>
              <w:fldChar w:fldCharType="begin"/>
            </w:r>
            <w:r w:rsidR="00BC7A40">
              <w:rPr>
                <w:noProof/>
                <w:webHidden/>
              </w:rPr>
              <w:instrText xml:space="preserve"> PAGEREF _Toc99031357 \h </w:instrText>
            </w:r>
            <w:r w:rsidR="00BC7A40">
              <w:rPr>
                <w:noProof/>
                <w:webHidden/>
              </w:rPr>
            </w:r>
            <w:r w:rsidR="00BC7A40">
              <w:rPr>
                <w:noProof/>
                <w:webHidden/>
              </w:rPr>
              <w:fldChar w:fldCharType="separate"/>
            </w:r>
            <w:r w:rsidR="00C606A0">
              <w:rPr>
                <w:noProof/>
                <w:webHidden/>
              </w:rPr>
              <w:t>2</w:t>
            </w:r>
            <w:r w:rsidR="00BC7A40">
              <w:rPr>
                <w:noProof/>
                <w:webHidden/>
              </w:rPr>
              <w:fldChar w:fldCharType="end"/>
            </w:r>
          </w:hyperlink>
        </w:p>
        <w:p w14:paraId="43EF4977" w14:textId="62A779A4" w:rsidR="00BC7A40" w:rsidRDefault="00350BF0">
          <w:pPr>
            <w:pStyle w:val="TOC3"/>
            <w:tabs>
              <w:tab w:val="right" w:leader="dot" w:pos="9323"/>
            </w:tabs>
            <w:rPr>
              <w:rFonts w:asciiTheme="minorHAnsi" w:hAnsiTheme="minorHAnsi" w:cstheme="minorBidi"/>
              <w:noProof/>
              <w:sz w:val="22"/>
              <w:szCs w:val="22"/>
              <w:lang w:eastAsia="en-GB"/>
            </w:rPr>
          </w:pPr>
          <w:hyperlink w:anchor="_Toc99031358" w:history="1">
            <w:r w:rsidR="00BC7A40" w:rsidRPr="004F0130">
              <w:rPr>
                <w:rStyle w:val="Hyperlink"/>
                <w:noProof/>
              </w:rPr>
              <w:t>Objectives</w:t>
            </w:r>
            <w:r w:rsidR="00BC7A40">
              <w:rPr>
                <w:noProof/>
                <w:webHidden/>
              </w:rPr>
              <w:tab/>
            </w:r>
            <w:r w:rsidR="00BC7A40">
              <w:rPr>
                <w:noProof/>
                <w:webHidden/>
              </w:rPr>
              <w:fldChar w:fldCharType="begin"/>
            </w:r>
            <w:r w:rsidR="00BC7A40">
              <w:rPr>
                <w:noProof/>
                <w:webHidden/>
              </w:rPr>
              <w:instrText xml:space="preserve"> PAGEREF _Toc99031358 \h </w:instrText>
            </w:r>
            <w:r w:rsidR="00BC7A40">
              <w:rPr>
                <w:noProof/>
                <w:webHidden/>
              </w:rPr>
            </w:r>
            <w:r w:rsidR="00BC7A40">
              <w:rPr>
                <w:noProof/>
                <w:webHidden/>
              </w:rPr>
              <w:fldChar w:fldCharType="separate"/>
            </w:r>
            <w:r w:rsidR="00C606A0">
              <w:rPr>
                <w:noProof/>
                <w:webHidden/>
              </w:rPr>
              <w:t>2</w:t>
            </w:r>
            <w:r w:rsidR="00BC7A40">
              <w:rPr>
                <w:noProof/>
                <w:webHidden/>
              </w:rPr>
              <w:fldChar w:fldCharType="end"/>
            </w:r>
          </w:hyperlink>
        </w:p>
        <w:p w14:paraId="4DE22083" w14:textId="69AD5266" w:rsidR="00BC7A40" w:rsidRDefault="00350BF0">
          <w:pPr>
            <w:pStyle w:val="TOC3"/>
            <w:tabs>
              <w:tab w:val="right" w:leader="dot" w:pos="9323"/>
            </w:tabs>
            <w:rPr>
              <w:rFonts w:asciiTheme="minorHAnsi" w:hAnsiTheme="minorHAnsi" w:cstheme="minorBidi"/>
              <w:noProof/>
              <w:sz w:val="22"/>
              <w:szCs w:val="22"/>
              <w:lang w:eastAsia="en-GB"/>
            </w:rPr>
          </w:pPr>
          <w:hyperlink w:anchor="_Toc99031359" w:history="1">
            <w:r w:rsidR="00BC7A40" w:rsidRPr="004F0130">
              <w:rPr>
                <w:rStyle w:val="Hyperlink"/>
                <w:noProof/>
              </w:rPr>
              <w:t>Design and Methods</w:t>
            </w:r>
            <w:r w:rsidR="00BC7A40">
              <w:rPr>
                <w:noProof/>
                <w:webHidden/>
              </w:rPr>
              <w:tab/>
            </w:r>
            <w:r w:rsidR="00BC7A40">
              <w:rPr>
                <w:noProof/>
                <w:webHidden/>
              </w:rPr>
              <w:fldChar w:fldCharType="begin"/>
            </w:r>
            <w:r w:rsidR="00BC7A40">
              <w:rPr>
                <w:noProof/>
                <w:webHidden/>
              </w:rPr>
              <w:instrText xml:space="preserve"> PAGEREF _Toc99031359 \h </w:instrText>
            </w:r>
            <w:r w:rsidR="00BC7A40">
              <w:rPr>
                <w:noProof/>
                <w:webHidden/>
              </w:rPr>
            </w:r>
            <w:r w:rsidR="00BC7A40">
              <w:rPr>
                <w:noProof/>
                <w:webHidden/>
              </w:rPr>
              <w:fldChar w:fldCharType="separate"/>
            </w:r>
            <w:r w:rsidR="00C606A0">
              <w:rPr>
                <w:noProof/>
                <w:webHidden/>
              </w:rPr>
              <w:t>2</w:t>
            </w:r>
            <w:r w:rsidR="00BC7A40">
              <w:rPr>
                <w:noProof/>
                <w:webHidden/>
              </w:rPr>
              <w:fldChar w:fldCharType="end"/>
            </w:r>
          </w:hyperlink>
        </w:p>
        <w:p w14:paraId="770629F6" w14:textId="41B07538" w:rsidR="00BC7A40" w:rsidRDefault="00350BF0">
          <w:pPr>
            <w:pStyle w:val="TOC3"/>
            <w:tabs>
              <w:tab w:val="right" w:leader="dot" w:pos="9323"/>
            </w:tabs>
            <w:rPr>
              <w:rFonts w:asciiTheme="minorHAnsi" w:hAnsiTheme="minorHAnsi" w:cstheme="minorBidi"/>
              <w:noProof/>
              <w:sz w:val="22"/>
              <w:szCs w:val="22"/>
              <w:lang w:eastAsia="en-GB"/>
            </w:rPr>
          </w:pPr>
          <w:hyperlink w:anchor="_Toc99031360" w:history="1">
            <w:r w:rsidR="00BC7A40" w:rsidRPr="004F0130">
              <w:rPr>
                <w:rStyle w:val="Hyperlink"/>
                <w:noProof/>
              </w:rPr>
              <w:t>Results</w:t>
            </w:r>
            <w:r w:rsidR="00BC7A40">
              <w:rPr>
                <w:noProof/>
                <w:webHidden/>
              </w:rPr>
              <w:tab/>
            </w:r>
            <w:r w:rsidR="00BC7A40">
              <w:rPr>
                <w:noProof/>
                <w:webHidden/>
              </w:rPr>
              <w:fldChar w:fldCharType="begin"/>
            </w:r>
            <w:r w:rsidR="00BC7A40">
              <w:rPr>
                <w:noProof/>
                <w:webHidden/>
              </w:rPr>
              <w:instrText xml:space="preserve"> PAGEREF _Toc99031360 \h </w:instrText>
            </w:r>
            <w:r w:rsidR="00BC7A40">
              <w:rPr>
                <w:noProof/>
                <w:webHidden/>
              </w:rPr>
            </w:r>
            <w:r w:rsidR="00BC7A40">
              <w:rPr>
                <w:noProof/>
                <w:webHidden/>
              </w:rPr>
              <w:fldChar w:fldCharType="separate"/>
            </w:r>
            <w:r w:rsidR="00C606A0">
              <w:rPr>
                <w:noProof/>
                <w:webHidden/>
              </w:rPr>
              <w:t>2</w:t>
            </w:r>
            <w:r w:rsidR="00BC7A40">
              <w:rPr>
                <w:noProof/>
                <w:webHidden/>
              </w:rPr>
              <w:fldChar w:fldCharType="end"/>
            </w:r>
          </w:hyperlink>
        </w:p>
        <w:p w14:paraId="4284C38B" w14:textId="4036A55D" w:rsidR="00BC7A40" w:rsidRDefault="00350BF0">
          <w:pPr>
            <w:pStyle w:val="TOC3"/>
            <w:tabs>
              <w:tab w:val="right" w:leader="dot" w:pos="9323"/>
            </w:tabs>
            <w:rPr>
              <w:rFonts w:asciiTheme="minorHAnsi" w:hAnsiTheme="minorHAnsi" w:cstheme="minorBidi"/>
              <w:noProof/>
              <w:sz w:val="22"/>
              <w:szCs w:val="22"/>
              <w:lang w:eastAsia="en-GB"/>
            </w:rPr>
          </w:pPr>
          <w:hyperlink w:anchor="_Toc99031361" w:history="1">
            <w:r w:rsidR="00BC7A40" w:rsidRPr="004F0130">
              <w:rPr>
                <w:rStyle w:val="Hyperlink"/>
                <w:noProof/>
              </w:rPr>
              <w:t>Conclusions</w:t>
            </w:r>
            <w:r w:rsidR="00BC7A40">
              <w:rPr>
                <w:noProof/>
                <w:webHidden/>
              </w:rPr>
              <w:tab/>
            </w:r>
            <w:r w:rsidR="00BC7A40">
              <w:rPr>
                <w:noProof/>
                <w:webHidden/>
              </w:rPr>
              <w:fldChar w:fldCharType="begin"/>
            </w:r>
            <w:r w:rsidR="00BC7A40">
              <w:rPr>
                <w:noProof/>
                <w:webHidden/>
              </w:rPr>
              <w:instrText xml:space="preserve"> PAGEREF _Toc99031361 \h </w:instrText>
            </w:r>
            <w:r w:rsidR="00BC7A40">
              <w:rPr>
                <w:noProof/>
                <w:webHidden/>
              </w:rPr>
            </w:r>
            <w:r w:rsidR="00BC7A40">
              <w:rPr>
                <w:noProof/>
                <w:webHidden/>
              </w:rPr>
              <w:fldChar w:fldCharType="separate"/>
            </w:r>
            <w:r w:rsidR="00C606A0">
              <w:rPr>
                <w:noProof/>
                <w:webHidden/>
              </w:rPr>
              <w:t>3</w:t>
            </w:r>
            <w:r w:rsidR="00BC7A40">
              <w:rPr>
                <w:noProof/>
                <w:webHidden/>
              </w:rPr>
              <w:fldChar w:fldCharType="end"/>
            </w:r>
          </w:hyperlink>
        </w:p>
        <w:p w14:paraId="7A4E8B07" w14:textId="4BDB98E2" w:rsidR="00BC7A40" w:rsidRDefault="00350BF0">
          <w:pPr>
            <w:pStyle w:val="TOC3"/>
            <w:tabs>
              <w:tab w:val="right" w:leader="dot" w:pos="9323"/>
            </w:tabs>
            <w:rPr>
              <w:rFonts w:asciiTheme="minorHAnsi" w:hAnsiTheme="minorHAnsi" w:cstheme="minorBidi"/>
              <w:noProof/>
              <w:sz w:val="22"/>
              <w:szCs w:val="22"/>
              <w:lang w:eastAsia="en-GB"/>
            </w:rPr>
          </w:pPr>
          <w:hyperlink w:anchor="_Toc99031362" w:history="1">
            <w:r w:rsidR="00BC7A40" w:rsidRPr="004F0130">
              <w:rPr>
                <w:rStyle w:val="Hyperlink"/>
                <w:noProof/>
              </w:rPr>
              <w:t>Limitations</w:t>
            </w:r>
            <w:r w:rsidR="00BC7A40">
              <w:rPr>
                <w:noProof/>
                <w:webHidden/>
              </w:rPr>
              <w:tab/>
            </w:r>
            <w:r w:rsidR="00BC7A40">
              <w:rPr>
                <w:noProof/>
                <w:webHidden/>
              </w:rPr>
              <w:fldChar w:fldCharType="begin"/>
            </w:r>
            <w:r w:rsidR="00BC7A40">
              <w:rPr>
                <w:noProof/>
                <w:webHidden/>
              </w:rPr>
              <w:instrText xml:space="preserve"> PAGEREF _Toc99031362 \h </w:instrText>
            </w:r>
            <w:r w:rsidR="00BC7A40">
              <w:rPr>
                <w:noProof/>
                <w:webHidden/>
              </w:rPr>
            </w:r>
            <w:r w:rsidR="00BC7A40">
              <w:rPr>
                <w:noProof/>
                <w:webHidden/>
              </w:rPr>
              <w:fldChar w:fldCharType="separate"/>
            </w:r>
            <w:r w:rsidR="00C606A0">
              <w:rPr>
                <w:noProof/>
                <w:webHidden/>
              </w:rPr>
              <w:t>3</w:t>
            </w:r>
            <w:r w:rsidR="00BC7A40">
              <w:rPr>
                <w:noProof/>
                <w:webHidden/>
              </w:rPr>
              <w:fldChar w:fldCharType="end"/>
            </w:r>
          </w:hyperlink>
        </w:p>
        <w:p w14:paraId="32387C16" w14:textId="006BC86F" w:rsidR="00BC7A40" w:rsidRDefault="00350BF0">
          <w:pPr>
            <w:pStyle w:val="TOC3"/>
            <w:tabs>
              <w:tab w:val="right" w:leader="dot" w:pos="9323"/>
            </w:tabs>
            <w:rPr>
              <w:rFonts w:asciiTheme="minorHAnsi" w:hAnsiTheme="minorHAnsi" w:cstheme="minorBidi"/>
              <w:noProof/>
              <w:sz w:val="22"/>
              <w:szCs w:val="22"/>
              <w:lang w:eastAsia="en-GB"/>
            </w:rPr>
          </w:pPr>
          <w:hyperlink w:anchor="_Toc99031363" w:history="1">
            <w:r w:rsidR="00BC7A40" w:rsidRPr="004F0130">
              <w:rPr>
                <w:rStyle w:val="Hyperlink"/>
                <w:noProof/>
              </w:rPr>
              <w:t>Future work</w:t>
            </w:r>
            <w:r w:rsidR="00BC7A40">
              <w:rPr>
                <w:noProof/>
                <w:webHidden/>
              </w:rPr>
              <w:tab/>
            </w:r>
            <w:r w:rsidR="00BC7A40">
              <w:rPr>
                <w:noProof/>
                <w:webHidden/>
              </w:rPr>
              <w:fldChar w:fldCharType="begin"/>
            </w:r>
            <w:r w:rsidR="00BC7A40">
              <w:rPr>
                <w:noProof/>
                <w:webHidden/>
              </w:rPr>
              <w:instrText xml:space="preserve"> PAGEREF _Toc99031363 \h </w:instrText>
            </w:r>
            <w:r w:rsidR="00BC7A40">
              <w:rPr>
                <w:noProof/>
                <w:webHidden/>
              </w:rPr>
            </w:r>
            <w:r w:rsidR="00BC7A40">
              <w:rPr>
                <w:noProof/>
                <w:webHidden/>
              </w:rPr>
              <w:fldChar w:fldCharType="separate"/>
            </w:r>
            <w:r w:rsidR="00C606A0">
              <w:rPr>
                <w:noProof/>
                <w:webHidden/>
              </w:rPr>
              <w:t>3</w:t>
            </w:r>
            <w:r w:rsidR="00BC7A40">
              <w:rPr>
                <w:noProof/>
                <w:webHidden/>
              </w:rPr>
              <w:fldChar w:fldCharType="end"/>
            </w:r>
          </w:hyperlink>
        </w:p>
        <w:p w14:paraId="3BFD2B3D" w14:textId="6F8E2993" w:rsidR="00BC7A40" w:rsidRDefault="00350BF0">
          <w:pPr>
            <w:pStyle w:val="TOC2"/>
            <w:rPr>
              <w:rFonts w:asciiTheme="minorHAnsi" w:hAnsiTheme="minorHAnsi" w:cstheme="minorBidi"/>
              <w:color w:val="auto"/>
              <w:sz w:val="22"/>
              <w:szCs w:val="22"/>
              <w:lang w:eastAsia="en-GB"/>
            </w:rPr>
          </w:pPr>
          <w:hyperlink w:anchor="_Toc99031364" w:history="1">
            <w:r w:rsidR="00BC7A40" w:rsidRPr="004F0130">
              <w:rPr>
                <w:rStyle w:val="Hyperlink"/>
                <w:lang w:val="en"/>
              </w:rPr>
              <w:t>Table of contents</w:t>
            </w:r>
            <w:r w:rsidR="00BC7A40">
              <w:rPr>
                <w:webHidden/>
              </w:rPr>
              <w:tab/>
            </w:r>
            <w:r w:rsidR="00BC7A40">
              <w:rPr>
                <w:webHidden/>
              </w:rPr>
              <w:fldChar w:fldCharType="begin"/>
            </w:r>
            <w:r w:rsidR="00BC7A40">
              <w:rPr>
                <w:webHidden/>
              </w:rPr>
              <w:instrText xml:space="preserve"> PAGEREF _Toc99031364 \h </w:instrText>
            </w:r>
            <w:r w:rsidR="00BC7A40">
              <w:rPr>
                <w:webHidden/>
              </w:rPr>
            </w:r>
            <w:r w:rsidR="00BC7A40">
              <w:rPr>
                <w:webHidden/>
              </w:rPr>
              <w:fldChar w:fldCharType="separate"/>
            </w:r>
            <w:r w:rsidR="00C606A0">
              <w:rPr>
                <w:webHidden/>
              </w:rPr>
              <w:t>4</w:t>
            </w:r>
            <w:r w:rsidR="00BC7A40">
              <w:rPr>
                <w:webHidden/>
              </w:rPr>
              <w:fldChar w:fldCharType="end"/>
            </w:r>
          </w:hyperlink>
        </w:p>
        <w:p w14:paraId="7A70956E" w14:textId="47FC53D2" w:rsidR="00BC7A40" w:rsidRDefault="0085132F">
          <w:pPr>
            <w:pStyle w:val="TOC1"/>
            <w:rPr>
              <w:rFonts w:asciiTheme="minorHAnsi" w:hAnsiTheme="minorHAnsi" w:cstheme="minorBidi"/>
              <w:i w:val="0"/>
              <w:color w:val="auto"/>
              <w:sz w:val="22"/>
              <w:szCs w:val="22"/>
              <w:lang w:eastAsia="en-GB"/>
            </w:rPr>
          </w:pPr>
          <w:hyperlink w:anchor="_Toc99031365" w:history="1">
            <w:r w:rsidR="00BC7A40" w:rsidRPr="004F0130">
              <w:rPr>
                <w:rStyle w:val="Hyperlink"/>
                <w:lang w:val="en"/>
              </w:rPr>
              <w:t>List of tables</w:t>
            </w:r>
            <w:r w:rsidR="00BC7A40">
              <w:rPr>
                <w:webHidden/>
              </w:rPr>
              <w:tab/>
            </w:r>
            <w:r w:rsidR="00BC7A40">
              <w:rPr>
                <w:webHidden/>
              </w:rPr>
              <w:fldChar w:fldCharType="begin"/>
            </w:r>
            <w:r w:rsidR="00BC7A40">
              <w:rPr>
                <w:webHidden/>
              </w:rPr>
              <w:instrText xml:space="preserve"> PAGEREF _Toc99031365 \h </w:instrText>
            </w:r>
            <w:r w:rsidR="00BC7A40">
              <w:rPr>
                <w:webHidden/>
              </w:rPr>
            </w:r>
            <w:r w:rsidR="00BC7A40">
              <w:rPr>
                <w:webHidden/>
              </w:rPr>
              <w:fldChar w:fldCharType="separate"/>
            </w:r>
            <w:r w:rsidR="00C606A0">
              <w:rPr>
                <w:webHidden/>
              </w:rPr>
              <w:t>10</w:t>
            </w:r>
            <w:r w:rsidR="00BC7A40">
              <w:rPr>
                <w:webHidden/>
              </w:rPr>
              <w:fldChar w:fldCharType="end"/>
            </w:r>
          </w:hyperlink>
        </w:p>
        <w:p w14:paraId="4C2187BC" w14:textId="4C0EBDE4" w:rsidR="00BC7A40" w:rsidRDefault="00350BF0">
          <w:pPr>
            <w:pStyle w:val="TOC1"/>
            <w:rPr>
              <w:rFonts w:asciiTheme="minorHAnsi" w:hAnsiTheme="minorHAnsi" w:cstheme="minorBidi"/>
              <w:i w:val="0"/>
              <w:color w:val="auto"/>
              <w:sz w:val="22"/>
              <w:szCs w:val="22"/>
              <w:lang w:eastAsia="en-GB"/>
            </w:rPr>
          </w:pPr>
          <w:hyperlink w:anchor="_Toc99031366" w:history="1">
            <w:r w:rsidR="00BC7A40" w:rsidRPr="004F0130">
              <w:rPr>
                <w:rStyle w:val="Hyperlink"/>
                <w:lang w:val="en"/>
              </w:rPr>
              <w:t>List of figures</w:t>
            </w:r>
            <w:r w:rsidR="00BC7A40">
              <w:rPr>
                <w:webHidden/>
              </w:rPr>
              <w:tab/>
            </w:r>
            <w:r w:rsidR="00BC7A40">
              <w:rPr>
                <w:webHidden/>
              </w:rPr>
              <w:fldChar w:fldCharType="begin"/>
            </w:r>
            <w:r w:rsidR="00BC7A40">
              <w:rPr>
                <w:webHidden/>
              </w:rPr>
              <w:instrText xml:space="preserve"> PAGEREF _Toc99031366 \h </w:instrText>
            </w:r>
            <w:r w:rsidR="00BC7A40">
              <w:rPr>
                <w:webHidden/>
              </w:rPr>
            </w:r>
            <w:r w:rsidR="00BC7A40">
              <w:rPr>
                <w:webHidden/>
              </w:rPr>
              <w:fldChar w:fldCharType="separate"/>
            </w:r>
            <w:r w:rsidR="00C606A0">
              <w:rPr>
                <w:webHidden/>
              </w:rPr>
              <w:t>12</w:t>
            </w:r>
            <w:r w:rsidR="00BC7A40">
              <w:rPr>
                <w:webHidden/>
              </w:rPr>
              <w:fldChar w:fldCharType="end"/>
            </w:r>
          </w:hyperlink>
        </w:p>
        <w:p w14:paraId="3D610AFE" w14:textId="10813B38" w:rsidR="00BC7A40" w:rsidRDefault="00350BF0">
          <w:pPr>
            <w:pStyle w:val="TOC1"/>
            <w:rPr>
              <w:rFonts w:asciiTheme="minorHAnsi" w:hAnsiTheme="minorHAnsi" w:cstheme="minorBidi"/>
              <w:i w:val="0"/>
              <w:color w:val="auto"/>
              <w:sz w:val="22"/>
              <w:szCs w:val="22"/>
              <w:lang w:eastAsia="en-GB"/>
            </w:rPr>
          </w:pPr>
          <w:hyperlink w:anchor="_Toc99031367" w:history="1">
            <w:r w:rsidR="00BC7A40" w:rsidRPr="004F0130">
              <w:rPr>
                <w:rStyle w:val="Hyperlink"/>
                <w:lang w:val="en"/>
              </w:rPr>
              <w:t>List of boxes</w:t>
            </w:r>
            <w:r w:rsidR="00BC7A40">
              <w:rPr>
                <w:webHidden/>
              </w:rPr>
              <w:tab/>
            </w:r>
            <w:r w:rsidR="00BC7A40">
              <w:rPr>
                <w:webHidden/>
              </w:rPr>
              <w:fldChar w:fldCharType="begin"/>
            </w:r>
            <w:r w:rsidR="00BC7A40">
              <w:rPr>
                <w:webHidden/>
              </w:rPr>
              <w:instrText xml:space="preserve"> PAGEREF _Toc99031367 \h </w:instrText>
            </w:r>
            <w:r w:rsidR="00BC7A40">
              <w:rPr>
                <w:webHidden/>
              </w:rPr>
            </w:r>
            <w:r w:rsidR="00BC7A40">
              <w:rPr>
                <w:webHidden/>
              </w:rPr>
              <w:fldChar w:fldCharType="separate"/>
            </w:r>
            <w:r w:rsidR="00C606A0">
              <w:rPr>
                <w:webHidden/>
              </w:rPr>
              <w:t>14</w:t>
            </w:r>
            <w:r w:rsidR="00BC7A40">
              <w:rPr>
                <w:webHidden/>
              </w:rPr>
              <w:fldChar w:fldCharType="end"/>
            </w:r>
          </w:hyperlink>
        </w:p>
        <w:p w14:paraId="4EEF87FE" w14:textId="79E94E0E" w:rsidR="00BC7A40" w:rsidRDefault="00350BF0">
          <w:pPr>
            <w:pStyle w:val="TOC1"/>
            <w:rPr>
              <w:rFonts w:asciiTheme="minorHAnsi" w:hAnsiTheme="minorHAnsi" w:cstheme="minorBidi"/>
              <w:i w:val="0"/>
              <w:color w:val="auto"/>
              <w:sz w:val="22"/>
              <w:szCs w:val="22"/>
              <w:lang w:eastAsia="en-GB"/>
            </w:rPr>
          </w:pPr>
          <w:hyperlink w:anchor="_Toc99031368" w:history="1">
            <w:r w:rsidR="00BC7A40" w:rsidRPr="004F0130">
              <w:rPr>
                <w:rStyle w:val="Hyperlink"/>
              </w:rPr>
              <w:t>Glossary of terms</w:t>
            </w:r>
            <w:r w:rsidR="00BC7A40">
              <w:rPr>
                <w:webHidden/>
              </w:rPr>
              <w:tab/>
            </w:r>
            <w:r w:rsidR="00BC7A40">
              <w:rPr>
                <w:webHidden/>
              </w:rPr>
              <w:fldChar w:fldCharType="begin"/>
            </w:r>
            <w:r w:rsidR="00BC7A40">
              <w:rPr>
                <w:webHidden/>
              </w:rPr>
              <w:instrText xml:space="preserve"> PAGEREF _Toc99031368 \h </w:instrText>
            </w:r>
            <w:r w:rsidR="00BC7A40">
              <w:rPr>
                <w:webHidden/>
              </w:rPr>
            </w:r>
            <w:r w:rsidR="00BC7A40">
              <w:rPr>
                <w:webHidden/>
              </w:rPr>
              <w:fldChar w:fldCharType="separate"/>
            </w:r>
            <w:r w:rsidR="00C606A0">
              <w:rPr>
                <w:webHidden/>
              </w:rPr>
              <w:t>16</w:t>
            </w:r>
            <w:r w:rsidR="00BC7A40">
              <w:rPr>
                <w:webHidden/>
              </w:rPr>
              <w:fldChar w:fldCharType="end"/>
            </w:r>
          </w:hyperlink>
        </w:p>
        <w:p w14:paraId="5640ED52" w14:textId="571C6F79" w:rsidR="00BC7A40" w:rsidRDefault="00350BF0">
          <w:pPr>
            <w:pStyle w:val="TOC1"/>
            <w:rPr>
              <w:rFonts w:asciiTheme="minorHAnsi" w:hAnsiTheme="minorHAnsi" w:cstheme="minorBidi"/>
              <w:i w:val="0"/>
              <w:color w:val="auto"/>
              <w:sz w:val="22"/>
              <w:szCs w:val="22"/>
              <w:lang w:eastAsia="en-GB"/>
            </w:rPr>
          </w:pPr>
          <w:hyperlink w:anchor="_Toc99031369" w:history="1">
            <w:r w:rsidR="00BC7A40" w:rsidRPr="004F0130">
              <w:rPr>
                <w:rStyle w:val="Hyperlink"/>
              </w:rPr>
              <w:t>Abbreviations</w:t>
            </w:r>
            <w:r w:rsidR="00BC7A40">
              <w:rPr>
                <w:webHidden/>
              </w:rPr>
              <w:tab/>
            </w:r>
            <w:r w:rsidR="00BC7A40">
              <w:rPr>
                <w:webHidden/>
              </w:rPr>
              <w:fldChar w:fldCharType="begin"/>
            </w:r>
            <w:r w:rsidR="00BC7A40">
              <w:rPr>
                <w:webHidden/>
              </w:rPr>
              <w:instrText xml:space="preserve"> PAGEREF _Toc99031369 \h </w:instrText>
            </w:r>
            <w:r w:rsidR="00BC7A40">
              <w:rPr>
                <w:webHidden/>
              </w:rPr>
            </w:r>
            <w:r w:rsidR="00BC7A40">
              <w:rPr>
                <w:webHidden/>
              </w:rPr>
              <w:fldChar w:fldCharType="separate"/>
            </w:r>
            <w:r w:rsidR="00C606A0">
              <w:rPr>
                <w:webHidden/>
              </w:rPr>
              <w:t>17</w:t>
            </w:r>
            <w:r w:rsidR="00BC7A40">
              <w:rPr>
                <w:webHidden/>
              </w:rPr>
              <w:fldChar w:fldCharType="end"/>
            </w:r>
          </w:hyperlink>
        </w:p>
        <w:p w14:paraId="13DD38A9" w14:textId="435F14FF" w:rsidR="00BC7A40" w:rsidRDefault="00350BF0">
          <w:pPr>
            <w:pStyle w:val="TOC1"/>
            <w:rPr>
              <w:rFonts w:asciiTheme="minorHAnsi" w:hAnsiTheme="minorHAnsi" w:cstheme="minorBidi"/>
              <w:i w:val="0"/>
              <w:color w:val="auto"/>
              <w:sz w:val="22"/>
              <w:szCs w:val="22"/>
              <w:lang w:eastAsia="en-GB"/>
            </w:rPr>
          </w:pPr>
          <w:hyperlink w:anchor="_Toc99031370" w:history="1">
            <w:r w:rsidR="00BC7A40" w:rsidRPr="004F0130">
              <w:rPr>
                <w:rStyle w:val="Hyperlink"/>
              </w:rPr>
              <w:t>Plain English summary</w:t>
            </w:r>
            <w:r w:rsidR="00BC7A40">
              <w:rPr>
                <w:webHidden/>
              </w:rPr>
              <w:tab/>
            </w:r>
            <w:r w:rsidR="00BC7A40">
              <w:rPr>
                <w:webHidden/>
              </w:rPr>
              <w:fldChar w:fldCharType="begin"/>
            </w:r>
            <w:r w:rsidR="00BC7A40">
              <w:rPr>
                <w:webHidden/>
              </w:rPr>
              <w:instrText xml:space="preserve"> PAGEREF _Toc99031370 \h </w:instrText>
            </w:r>
            <w:r w:rsidR="00BC7A40">
              <w:rPr>
                <w:webHidden/>
              </w:rPr>
            </w:r>
            <w:r w:rsidR="00BC7A40">
              <w:rPr>
                <w:webHidden/>
              </w:rPr>
              <w:fldChar w:fldCharType="separate"/>
            </w:r>
            <w:r w:rsidR="00C606A0">
              <w:rPr>
                <w:webHidden/>
              </w:rPr>
              <w:t>19</w:t>
            </w:r>
            <w:r w:rsidR="00BC7A40">
              <w:rPr>
                <w:webHidden/>
              </w:rPr>
              <w:fldChar w:fldCharType="end"/>
            </w:r>
          </w:hyperlink>
        </w:p>
        <w:p w14:paraId="28D36504" w14:textId="148D9CF6" w:rsidR="00BC7A40" w:rsidRDefault="00350BF0">
          <w:pPr>
            <w:pStyle w:val="TOC1"/>
            <w:rPr>
              <w:rFonts w:asciiTheme="minorHAnsi" w:hAnsiTheme="minorHAnsi" w:cstheme="minorBidi"/>
              <w:i w:val="0"/>
              <w:color w:val="auto"/>
              <w:sz w:val="22"/>
              <w:szCs w:val="22"/>
              <w:lang w:eastAsia="en-GB"/>
            </w:rPr>
          </w:pPr>
          <w:hyperlink w:anchor="_Toc99031371" w:history="1">
            <w:r w:rsidR="00BC7A40" w:rsidRPr="004F0130">
              <w:rPr>
                <w:rStyle w:val="Hyperlink"/>
              </w:rPr>
              <w:t>Scientific Summary</w:t>
            </w:r>
            <w:r w:rsidR="00BC7A40">
              <w:rPr>
                <w:webHidden/>
              </w:rPr>
              <w:tab/>
            </w:r>
            <w:r w:rsidR="00BC7A40">
              <w:rPr>
                <w:webHidden/>
              </w:rPr>
              <w:fldChar w:fldCharType="begin"/>
            </w:r>
            <w:r w:rsidR="00BC7A40">
              <w:rPr>
                <w:webHidden/>
              </w:rPr>
              <w:instrText xml:space="preserve"> PAGEREF _Toc99031371 \h </w:instrText>
            </w:r>
            <w:r w:rsidR="00BC7A40">
              <w:rPr>
                <w:webHidden/>
              </w:rPr>
            </w:r>
            <w:r w:rsidR="00BC7A40">
              <w:rPr>
                <w:webHidden/>
              </w:rPr>
              <w:fldChar w:fldCharType="separate"/>
            </w:r>
            <w:r w:rsidR="00C606A0">
              <w:rPr>
                <w:webHidden/>
              </w:rPr>
              <w:t>20</w:t>
            </w:r>
            <w:r w:rsidR="00BC7A40">
              <w:rPr>
                <w:webHidden/>
              </w:rPr>
              <w:fldChar w:fldCharType="end"/>
            </w:r>
          </w:hyperlink>
        </w:p>
        <w:p w14:paraId="50D71814" w14:textId="6BA7B39A" w:rsidR="00BC7A40" w:rsidRDefault="00350BF0">
          <w:pPr>
            <w:pStyle w:val="TOC2"/>
            <w:rPr>
              <w:rFonts w:asciiTheme="minorHAnsi" w:hAnsiTheme="minorHAnsi" w:cstheme="minorBidi"/>
              <w:color w:val="auto"/>
              <w:sz w:val="22"/>
              <w:szCs w:val="22"/>
              <w:lang w:eastAsia="en-GB"/>
            </w:rPr>
          </w:pPr>
          <w:hyperlink w:anchor="_Toc99031372" w:history="1">
            <w:r w:rsidR="00BC7A40" w:rsidRPr="004F0130">
              <w:rPr>
                <w:rStyle w:val="Hyperlink"/>
              </w:rPr>
              <w:t>Background</w:t>
            </w:r>
            <w:r w:rsidR="00BC7A40">
              <w:rPr>
                <w:webHidden/>
              </w:rPr>
              <w:tab/>
            </w:r>
            <w:r w:rsidR="00BC7A40">
              <w:rPr>
                <w:webHidden/>
              </w:rPr>
              <w:fldChar w:fldCharType="begin"/>
            </w:r>
            <w:r w:rsidR="00BC7A40">
              <w:rPr>
                <w:webHidden/>
              </w:rPr>
              <w:instrText xml:space="preserve"> PAGEREF _Toc99031372 \h </w:instrText>
            </w:r>
            <w:r w:rsidR="00BC7A40">
              <w:rPr>
                <w:webHidden/>
              </w:rPr>
            </w:r>
            <w:r w:rsidR="00BC7A40">
              <w:rPr>
                <w:webHidden/>
              </w:rPr>
              <w:fldChar w:fldCharType="separate"/>
            </w:r>
            <w:r w:rsidR="00C606A0">
              <w:rPr>
                <w:webHidden/>
              </w:rPr>
              <w:t>20</w:t>
            </w:r>
            <w:r w:rsidR="00BC7A40">
              <w:rPr>
                <w:webHidden/>
              </w:rPr>
              <w:fldChar w:fldCharType="end"/>
            </w:r>
          </w:hyperlink>
        </w:p>
        <w:p w14:paraId="66C397FF" w14:textId="3462D947" w:rsidR="00BC7A40" w:rsidRDefault="00350BF0">
          <w:pPr>
            <w:pStyle w:val="TOC2"/>
            <w:rPr>
              <w:rFonts w:asciiTheme="minorHAnsi" w:hAnsiTheme="minorHAnsi" w:cstheme="minorBidi"/>
              <w:color w:val="auto"/>
              <w:sz w:val="22"/>
              <w:szCs w:val="22"/>
              <w:lang w:eastAsia="en-GB"/>
            </w:rPr>
          </w:pPr>
          <w:hyperlink w:anchor="_Toc99031373" w:history="1">
            <w:r w:rsidR="00BC7A40" w:rsidRPr="004F0130">
              <w:rPr>
                <w:rStyle w:val="Hyperlink"/>
              </w:rPr>
              <w:t>Aim</w:t>
            </w:r>
            <w:r w:rsidR="00BC7A40">
              <w:rPr>
                <w:webHidden/>
              </w:rPr>
              <w:tab/>
            </w:r>
            <w:r w:rsidR="00BC7A40">
              <w:rPr>
                <w:webHidden/>
              </w:rPr>
              <w:fldChar w:fldCharType="begin"/>
            </w:r>
            <w:r w:rsidR="00BC7A40">
              <w:rPr>
                <w:webHidden/>
              </w:rPr>
              <w:instrText xml:space="preserve"> PAGEREF _Toc99031373 \h </w:instrText>
            </w:r>
            <w:r w:rsidR="00BC7A40">
              <w:rPr>
                <w:webHidden/>
              </w:rPr>
            </w:r>
            <w:r w:rsidR="00BC7A40">
              <w:rPr>
                <w:webHidden/>
              </w:rPr>
              <w:fldChar w:fldCharType="separate"/>
            </w:r>
            <w:r w:rsidR="00C606A0">
              <w:rPr>
                <w:webHidden/>
              </w:rPr>
              <w:t>20</w:t>
            </w:r>
            <w:r w:rsidR="00BC7A40">
              <w:rPr>
                <w:webHidden/>
              </w:rPr>
              <w:fldChar w:fldCharType="end"/>
            </w:r>
          </w:hyperlink>
        </w:p>
        <w:p w14:paraId="78AAFE94" w14:textId="70A592B0" w:rsidR="00BC7A40" w:rsidRDefault="00350BF0">
          <w:pPr>
            <w:pStyle w:val="TOC2"/>
            <w:rPr>
              <w:rFonts w:asciiTheme="minorHAnsi" w:hAnsiTheme="minorHAnsi" w:cstheme="minorBidi"/>
              <w:color w:val="auto"/>
              <w:sz w:val="22"/>
              <w:szCs w:val="22"/>
              <w:lang w:eastAsia="en-GB"/>
            </w:rPr>
          </w:pPr>
          <w:hyperlink w:anchor="_Toc99031374" w:history="1">
            <w:r w:rsidR="00BC7A40" w:rsidRPr="004F0130">
              <w:rPr>
                <w:rStyle w:val="Hyperlink"/>
              </w:rPr>
              <w:t>Objectives</w:t>
            </w:r>
            <w:r w:rsidR="00BC7A40">
              <w:rPr>
                <w:webHidden/>
              </w:rPr>
              <w:tab/>
            </w:r>
            <w:r w:rsidR="00BC7A40">
              <w:rPr>
                <w:webHidden/>
              </w:rPr>
              <w:fldChar w:fldCharType="begin"/>
            </w:r>
            <w:r w:rsidR="00BC7A40">
              <w:rPr>
                <w:webHidden/>
              </w:rPr>
              <w:instrText xml:space="preserve"> PAGEREF _Toc99031374 \h </w:instrText>
            </w:r>
            <w:r w:rsidR="00BC7A40">
              <w:rPr>
                <w:webHidden/>
              </w:rPr>
            </w:r>
            <w:r w:rsidR="00BC7A40">
              <w:rPr>
                <w:webHidden/>
              </w:rPr>
              <w:fldChar w:fldCharType="separate"/>
            </w:r>
            <w:r w:rsidR="00C606A0">
              <w:rPr>
                <w:webHidden/>
              </w:rPr>
              <w:t>20</w:t>
            </w:r>
            <w:r w:rsidR="00BC7A40">
              <w:rPr>
                <w:webHidden/>
              </w:rPr>
              <w:fldChar w:fldCharType="end"/>
            </w:r>
          </w:hyperlink>
        </w:p>
        <w:p w14:paraId="52F57803" w14:textId="6A0E3F6B" w:rsidR="00BC7A40" w:rsidRDefault="00350BF0">
          <w:pPr>
            <w:pStyle w:val="TOC2"/>
            <w:rPr>
              <w:rFonts w:asciiTheme="minorHAnsi" w:hAnsiTheme="minorHAnsi" w:cstheme="minorBidi"/>
              <w:color w:val="auto"/>
              <w:sz w:val="22"/>
              <w:szCs w:val="22"/>
              <w:lang w:eastAsia="en-GB"/>
            </w:rPr>
          </w:pPr>
          <w:hyperlink w:anchor="_Toc99031375" w:history="1">
            <w:r w:rsidR="00BC7A40" w:rsidRPr="004F0130">
              <w:rPr>
                <w:rStyle w:val="Hyperlink"/>
              </w:rPr>
              <w:t>Methods</w:t>
            </w:r>
            <w:r w:rsidR="00BC7A40">
              <w:rPr>
                <w:webHidden/>
              </w:rPr>
              <w:tab/>
            </w:r>
            <w:r w:rsidR="00BC7A40">
              <w:rPr>
                <w:webHidden/>
              </w:rPr>
              <w:fldChar w:fldCharType="begin"/>
            </w:r>
            <w:r w:rsidR="00BC7A40">
              <w:rPr>
                <w:webHidden/>
              </w:rPr>
              <w:instrText xml:space="preserve"> PAGEREF _Toc99031375 \h </w:instrText>
            </w:r>
            <w:r w:rsidR="00BC7A40">
              <w:rPr>
                <w:webHidden/>
              </w:rPr>
            </w:r>
            <w:r w:rsidR="00BC7A40">
              <w:rPr>
                <w:webHidden/>
              </w:rPr>
              <w:fldChar w:fldCharType="separate"/>
            </w:r>
            <w:r w:rsidR="00C606A0">
              <w:rPr>
                <w:webHidden/>
              </w:rPr>
              <w:t>21</w:t>
            </w:r>
            <w:r w:rsidR="00BC7A40">
              <w:rPr>
                <w:webHidden/>
              </w:rPr>
              <w:fldChar w:fldCharType="end"/>
            </w:r>
          </w:hyperlink>
        </w:p>
        <w:p w14:paraId="2E09FBDC" w14:textId="0982C1AE" w:rsidR="00BC7A40" w:rsidRDefault="00350BF0">
          <w:pPr>
            <w:pStyle w:val="TOC3"/>
            <w:tabs>
              <w:tab w:val="right" w:leader="dot" w:pos="9323"/>
            </w:tabs>
            <w:rPr>
              <w:rFonts w:asciiTheme="minorHAnsi" w:hAnsiTheme="minorHAnsi" w:cstheme="minorBidi"/>
              <w:noProof/>
              <w:sz w:val="22"/>
              <w:szCs w:val="22"/>
              <w:lang w:eastAsia="en-GB"/>
            </w:rPr>
          </w:pPr>
          <w:hyperlink w:anchor="_Toc99031376" w:history="1">
            <w:r w:rsidR="00BC7A40" w:rsidRPr="004F0130">
              <w:rPr>
                <w:rStyle w:val="Hyperlink"/>
                <w:noProof/>
              </w:rPr>
              <w:t>Qualitative Interviews and documentary materials</w:t>
            </w:r>
            <w:r w:rsidR="00BC7A40">
              <w:rPr>
                <w:noProof/>
                <w:webHidden/>
              </w:rPr>
              <w:tab/>
            </w:r>
            <w:r w:rsidR="00BC7A40">
              <w:rPr>
                <w:noProof/>
                <w:webHidden/>
              </w:rPr>
              <w:fldChar w:fldCharType="begin"/>
            </w:r>
            <w:r w:rsidR="00BC7A40">
              <w:rPr>
                <w:noProof/>
                <w:webHidden/>
              </w:rPr>
              <w:instrText xml:space="preserve"> PAGEREF _Toc99031376 \h </w:instrText>
            </w:r>
            <w:r w:rsidR="00BC7A40">
              <w:rPr>
                <w:noProof/>
                <w:webHidden/>
              </w:rPr>
            </w:r>
            <w:r w:rsidR="00BC7A40">
              <w:rPr>
                <w:noProof/>
                <w:webHidden/>
              </w:rPr>
              <w:fldChar w:fldCharType="separate"/>
            </w:r>
            <w:r w:rsidR="00C606A0">
              <w:rPr>
                <w:noProof/>
                <w:webHidden/>
              </w:rPr>
              <w:t>21</w:t>
            </w:r>
            <w:r w:rsidR="00BC7A40">
              <w:rPr>
                <w:noProof/>
                <w:webHidden/>
              </w:rPr>
              <w:fldChar w:fldCharType="end"/>
            </w:r>
          </w:hyperlink>
        </w:p>
        <w:p w14:paraId="500FE88F" w14:textId="393D834F" w:rsidR="00BC7A40" w:rsidRDefault="00350BF0">
          <w:pPr>
            <w:pStyle w:val="TOC3"/>
            <w:tabs>
              <w:tab w:val="right" w:leader="dot" w:pos="9323"/>
            </w:tabs>
            <w:rPr>
              <w:rFonts w:asciiTheme="minorHAnsi" w:hAnsiTheme="minorHAnsi" w:cstheme="minorBidi"/>
              <w:noProof/>
              <w:sz w:val="22"/>
              <w:szCs w:val="22"/>
              <w:lang w:eastAsia="en-GB"/>
            </w:rPr>
          </w:pPr>
          <w:hyperlink w:anchor="_Toc99031377" w:history="1">
            <w:r w:rsidR="00BC7A40" w:rsidRPr="004F0130">
              <w:rPr>
                <w:rStyle w:val="Hyperlink"/>
                <w:noProof/>
              </w:rPr>
              <w:t>Survey</w:t>
            </w:r>
            <w:r w:rsidR="00BC7A40">
              <w:rPr>
                <w:noProof/>
                <w:webHidden/>
              </w:rPr>
              <w:tab/>
            </w:r>
            <w:r w:rsidR="00BC7A40">
              <w:rPr>
                <w:noProof/>
                <w:webHidden/>
              </w:rPr>
              <w:fldChar w:fldCharType="begin"/>
            </w:r>
            <w:r w:rsidR="00BC7A40">
              <w:rPr>
                <w:noProof/>
                <w:webHidden/>
              </w:rPr>
              <w:instrText xml:space="preserve"> PAGEREF _Toc99031377 \h </w:instrText>
            </w:r>
            <w:r w:rsidR="00BC7A40">
              <w:rPr>
                <w:noProof/>
                <w:webHidden/>
              </w:rPr>
            </w:r>
            <w:r w:rsidR="00BC7A40">
              <w:rPr>
                <w:noProof/>
                <w:webHidden/>
              </w:rPr>
              <w:fldChar w:fldCharType="separate"/>
            </w:r>
            <w:r w:rsidR="00C606A0">
              <w:rPr>
                <w:noProof/>
                <w:webHidden/>
              </w:rPr>
              <w:t>21</w:t>
            </w:r>
            <w:r w:rsidR="00BC7A40">
              <w:rPr>
                <w:noProof/>
                <w:webHidden/>
              </w:rPr>
              <w:fldChar w:fldCharType="end"/>
            </w:r>
          </w:hyperlink>
        </w:p>
        <w:p w14:paraId="0D59944A" w14:textId="32DAE639" w:rsidR="00BC7A40" w:rsidRDefault="00350BF0">
          <w:pPr>
            <w:pStyle w:val="TOC2"/>
            <w:rPr>
              <w:rFonts w:asciiTheme="minorHAnsi" w:hAnsiTheme="minorHAnsi" w:cstheme="minorBidi"/>
              <w:color w:val="auto"/>
              <w:sz w:val="22"/>
              <w:szCs w:val="22"/>
              <w:lang w:eastAsia="en-GB"/>
            </w:rPr>
          </w:pPr>
          <w:hyperlink w:anchor="_Toc99031378" w:history="1">
            <w:r w:rsidR="00BC7A40" w:rsidRPr="004F0130">
              <w:rPr>
                <w:rStyle w:val="Hyperlink"/>
              </w:rPr>
              <w:t>Findings</w:t>
            </w:r>
            <w:r w:rsidR="00BC7A40">
              <w:rPr>
                <w:webHidden/>
              </w:rPr>
              <w:tab/>
            </w:r>
            <w:r w:rsidR="00BC7A40">
              <w:rPr>
                <w:webHidden/>
              </w:rPr>
              <w:fldChar w:fldCharType="begin"/>
            </w:r>
            <w:r w:rsidR="00BC7A40">
              <w:rPr>
                <w:webHidden/>
              </w:rPr>
              <w:instrText xml:space="preserve"> PAGEREF _Toc99031378 \h </w:instrText>
            </w:r>
            <w:r w:rsidR="00BC7A40">
              <w:rPr>
                <w:webHidden/>
              </w:rPr>
            </w:r>
            <w:r w:rsidR="00BC7A40">
              <w:rPr>
                <w:webHidden/>
              </w:rPr>
              <w:fldChar w:fldCharType="separate"/>
            </w:r>
            <w:r w:rsidR="00C606A0">
              <w:rPr>
                <w:webHidden/>
              </w:rPr>
              <w:t>22</w:t>
            </w:r>
            <w:r w:rsidR="00BC7A40">
              <w:rPr>
                <w:webHidden/>
              </w:rPr>
              <w:fldChar w:fldCharType="end"/>
            </w:r>
          </w:hyperlink>
        </w:p>
        <w:p w14:paraId="409A824C" w14:textId="410D064F" w:rsidR="00BC7A40" w:rsidRDefault="00350BF0">
          <w:pPr>
            <w:pStyle w:val="TOC3"/>
            <w:tabs>
              <w:tab w:val="right" w:leader="dot" w:pos="9323"/>
            </w:tabs>
            <w:rPr>
              <w:rFonts w:asciiTheme="minorHAnsi" w:hAnsiTheme="minorHAnsi" w:cstheme="minorBidi"/>
              <w:noProof/>
              <w:sz w:val="22"/>
              <w:szCs w:val="22"/>
              <w:lang w:eastAsia="en-GB"/>
            </w:rPr>
          </w:pPr>
          <w:hyperlink w:anchor="_Toc99031379" w:history="1">
            <w:r w:rsidR="00BC7A40" w:rsidRPr="004F0130">
              <w:rPr>
                <w:rStyle w:val="Hyperlink"/>
                <w:noProof/>
              </w:rPr>
              <w:t>Pathways to care</w:t>
            </w:r>
            <w:r w:rsidR="00BC7A40">
              <w:rPr>
                <w:noProof/>
                <w:webHidden/>
              </w:rPr>
              <w:tab/>
            </w:r>
            <w:r w:rsidR="00BC7A40">
              <w:rPr>
                <w:noProof/>
                <w:webHidden/>
              </w:rPr>
              <w:fldChar w:fldCharType="begin"/>
            </w:r>
            <w:r w:rsidR="00BC7A40">
              <w:rPr>
                <w:noProof/>
                <w:webHidden/>
              </w:rPr>
              <w:instrText xml:space="preserve"> PAGEREF _Toc99031379 \h </w:instrText>
            </w:r>
            <w:r w:rsidR="00BC7A40">
              <w:rPr>
                <w:noProof/>
                <w:webHidden/>
              </w:rPr>
            </w:r>
            <w:r w:rsidR="00BC7A40">
              <w:rPr>
                <w:noProof/>
                <w:webHidden/>
              </w:rPr>
              <w:fldChar w:fldCharType="separate"/>
            </w:r>
            <w:r w:rsidR="00C606A0">
              <w:rPr>
                <w:noProof/>
                <w:webHidden/>
              </w:rPr>
              <w:t>22</w:t>
            </w:r>
            <w:r w:rsidR="00BC7A40">
              <w:rPr>
                <w:noProof/>
                <w:webHidden/>
              </w:rPr>
              <w:fldChar w:fldCharType="end"/>
            </w:r>
          </w:hyperlink>
        </w:p>
        <w:p w14:paraId="028565EB" w14:textId="486B1F99" w:rsidR="00BC7A40" w:rsidRDefault="00350BF0">
          <w:pPr>
            <w:pStyle w:val="TOC3"/>
            <w:tabs>
              <w:tab w:val="right" w:leader="dot" w:pos="9323"/>
            </w:tabs>
            <w:rPr>
              <w:rFonts w:asciiTheme="minorHAnsi" w:hAnsiTheme="minorHAnsi" w:cstheme="minorBidi"/>
              <w:noProof/>
              <w:sz w:val="22"/>
              <w:szCs w:val="22"/>
              <w:lang w:eastAsia="en-GB"/>
            </w:rPr>
          </w:pPr>
          <w:hyperlink w:anchor="_Toc99031380" w:history="1">
            <w:r w:rsidR="00BC7A40" w:rsidRPr="004F0130">
              <w:rPr>
                <w:rStyle w:val="Hyperlink"/>
                <w:noProof/>
              </w:rPr>
              <w:t>Workforce and impacts on work in the wider health system</w:t>
            </w:r>
            <w:r w:rsidR="00BC7A40">
              <w:rPr>
                <w:noProof/>
                <w:webHidden/>
              </w:rPr>
              <w:tab/>
            </w:r>
            <w:r w:rsidR="00BC7A40">
              <w:rPr>
                <w:noProof/>
                <w:webHidden/>
              </w:rPr>
              <w:fldChar w:fldCharType="begin"/>
            </w:r>
            <w:r w:rsidR="00BC7A40">
              <w:rPr>
                <w:noProof/>
                <w:webHidden/>
              </w:rPr>
              <w:instrText xml:space="preserve"> PAGEREF _Toc99031380 \h </w:instrText>
            </w:r>
            <w:r w:rsidR="00BC7A40">
              <w:rPr>
                <w:noProof/>
                <w:webHidden/>
              </w:rPr>
            </w:r>
            <w:r w:rsidR="00BC7A40">
              <w:rPr>
                <w:noProof/>
                <w:webHidden/>
              </w:rPr>
              <w:fldChar w:fldCharType="separate"/>
            </w:r>
            <w:r w:rsidR="00C606A0">
              <w:rPr>
                <w:noProof/>
                <w:webHidden/>
              </w:rPr>
              <w:t>22</w:t>
            </w:r>
            <w:r w:rsidR="00BC7A40">
              <w:rPr>
                <w:noProof/>
                <w:webHidden/>
              </w:rPr>
              <w:fldChar w:fldCharType="end"/>
            </w:r>
          </w:hyperlink>
        </w:p>
        <w:p w14:paraId="52A3A6B6" w14:textId="58AD6E07" w:rsidR="00BC7A40" w:rsidRDefault="00350BF0">
          <w:pPr>
            <w:pStyle w:val="TOC3"/>
            <w:tabs>
              <w:tab w:val="right" w:leader="dot" w:pos="9323"/>
            </w:tabs>
            <w:rPr>
              <w:rFonts w:asciiTheme="minorHAnsi" w:hAnsiTheme="minorHAnsi" w:cstheme="minorBidi"/>
              <w:noProof/>
              <w:sz w:val="22"/>
              <w:szCs w:val="22"/>
              <w:lang w:eastAsia="en-GB"/>
            </w:rPr>
          </w:pPr>
          <w:hyperlink w:anchor="_Toc99031381" w:history="1">
            <w:r w:rsidR="00BC7A40" w:rsidRPr="004F0130">
              <w:rPr>
                <w:rStyle w:val="Hyperlink"/>
                <w:noProof/>
              </w:rPr>
              <w:t>Comparison of NHS 111 with Healthdirect</w:t>
            </w:r>
            <w:r w:rsidR="00BC7A40">
              <w:rPr>
                <w:noProof/>
                <w:webHidden/>
              </w:rPr>
              <w:tab/>
            </w:r>
            <w:r w:rsidR="00BC7A40">
              <w:rPr>
                <w:noProof/>
                <w:webHidden/>
              </w:rPr>
              <w:fldChar w:fldCharType="begin"/>
            </w:r>
            <w:r w:rsidR="00BC7A40">
              <w:rPr>
                <w:noProof/>
                <w:webHidden/>
              </w:rPr>
              <w:instrText xml:space="preserve"> PAGEREF _Toc99031381 \h </w:instrText>
            </w:r>
            <w:r w:rsidR="00BC7A40">
              <w:rPr>
                <w:noProof/>
                <w:webHidden/>
              </w:rPr>
            </w:r>
            <w:r w:rsidR="00BC7A40">
              <w:rPr>
                <w:noProof/>
                <w:webHidden/>
              </w:rPr>
              <w:fldChar w:fldCharType="separate"/>
            </w:r>
            <w:r w:rsidR="00C606A0">
              <w:rPr>
                <w:noProof/>
                <w:webHidden/>
              </w:rPr>
              <w:t>23</w:t>
            </w:r>
            <w:r w:rsidR="00BC7A40">
              <w:rPr>
                <w:noProof/>
                <w:webHidden/>
              </w:rPr>
              <w:fldChar w:fldCharType="end"/>
            </w:r>
          </w:hyperlink>
        </w:p>
        <w:p w14:paraId="6B3F72C0" w14:textId="3CFADE46" w:rsidR="00BC7A40" w:rsidRDefault="00350BF0">
          <w:pPr>
            <w:pStyle w:val="TOC3"/>
            <w:tabs>
              <w:tab w:val="right" w:leader="dot" w:pos="9323"/>
            </w:tabs>
            <w:rPr>
              <w:rFonts w:asciiTheme="minorHAnsi" w:hAnsiTheme="minorHAnsi" w:cstheme="minorBidi"/>
              <w:noProof/>
              <w:sz w:val="22"/>
              <w:szCs w:val="22"/>
              <w:lang w:eastAsia="en-GB"/>
            </w:rPr>
          </w:pPr>
          <w:hyperlink w:anchor="_Toc99031382" w:history="1">
            <w:r w:rsidR="00BC7A40" w:rsidRPr="004F0130">
              <w:rPr>
                <w:rStyle w:val="Hyperlink"/>
                <w:noProof/>
              </w:rPr>
              <w:t>Patient preferences (scenarios where patients want to use NHS 111 online)</w:t>
            </w:r>
            <w:r w:rsidR="00BC7A40">
              <w:rPr>
                <w:noProof/>
                <w:webHidden/>
              </w:rPr>
              <w:tab/>
            </w:r>
            <w:r w:rsidR="00BC7A40">
              <w:rPr>
                <w:noProof/>
                <w:webHidden/>
              </w:rPr>
              <w:fldChar w:fldCharType="begin"/>
            </w:r>
            <w:r w:rsidR="00BC7A40">
              <w:rPr>
                <w:noProof/>
                <w:webHidden/>
              </w:rPr>
              <w:instrText xml:space="preserve"> PAGEREF _Toc99031382 \h </w:instrText>
            </w:r>
            <w:r w:rsidR="00BC7A40">
              <w:rPr>
                <w:noProof/>
                <w:webHidden/>
              </w:rPr>
            </w:r>
            <w:r w:rsidR="00BC7A40">
              <w:rPr>
                <w:noProof/>
                <w:webHidden/>
              </w:rPr>
              <w:fldChar w:fldCharType="separate"/>
            </w:r>
            <w:r w:rsidR="00C606A0">
              <w:rPr>
                <w:noProof/>
                <w:webHidden/>
              </w:rPr>
              <w:t>23</w:t>
            </w:r>
            <w:r w:rsidR="00BC7A40">
              <w:rPr>
                <w:noProof/>
                <w:webHidden/>
              </w:rPr>
              <w:fldChar w:fldCharType="end"/>
            </w:r>
          </w:hyperlink>
        </w:p>
        <w:p w14:paraId="7C223066" w14:textId="1FA2710A" w:rsidR="00BC7A40" w:rsidRDefault="00350BF0">
          <w:pPr>
            <w:pStyle w:val="TOC3"/>
            <w:tabs>
              <w:tab w:val="right" w:leader="dot" w:pos="9323"/>
            </w:tabs>
            <w:rPr>
              <w:rFonts w:asciiTheme="minorHAnsi" w:hAnsiTheme="minorHAnsi" w:cstheme="minorBidi"/>
              <w:noProof/>
              <w:sz w:val="22"/>
              <w:szCs w:val="22"/>
              <w:lang w:eastAsia="en-GB"/>
            </w:rPr>
          </w:pPr>
          <w:hyperlink w:anchor="_Toc99031383" w:history="1">
            <w:r w:rsidR="00BC7A40" w:rsidRPr="004F0130">
              <w:rPr>
                <w:rStyle w:val="Hyperlink"/>
                <w:noProof/>
              </w:rPr>
              <w:t xml:space="preserve">eHealth Literacy among users and </w:t>
            </w:r>
            <w:r w:rsidR="00B246D6">
              <w:rPr>
                <w:rStyle w:val="Hyperlink"/>
                <w:noProof/>
              </w:rPr>
              <w:t>non-</w:t>
            </w:r>
            <w:r w:rsidR="00BC7A40" w:rsidRPr="004F0130">
              <w:rPr>
                <w:rStyle w:val="Hyperlink"/>
                <w:noProof/>
              </w:rPr>
              <w:t>users of NHS 111 online</w:t>
            </w:r>
            <w:r w:rsidR="00BC7A40">
              <w:rPr>
                <w:noProof/>
                <w:webHidden/>
              </w:rPr>
              <w:tab/>
            </w:r>
            <w:r w:rsidR="00BC7A40">
              <w:rPr>
                <w:noProof/>
                <w:webHidden/>
              </w:rPr>
              <w:fldChar w:fldCharType="begin"/>
            </w:r>
            <w:r w:rsidR="00BC7A40">
              <w:rPr>
                <w:noProof/>
                <w:webHidden/>
              </w:rPr>
              <w:instrText xml:space="preserve"> PAGEREF _Toc99031383 \h </w:instrText>
            </w:r>
            <w:r w:rsidR="00BC7A40">
              <w:rPr>
                <w:noProof/>
                <w:webHidden/>
              </w:rPr>
            </w:r>
            <w:r w:rsidR="00BC7A40">
              <w:rPr>
                <w:noProof/>
                <w:webHidden/>
              </w:rPr>
              <w:fldChar w:fldCharType="separate"/>
            </w:r>
            <w:r w:rsidR="00C606A0">
              <w:rPr>
                <w:noProof/>
                <w:webHidden/>
              </w:rPr>
              <w:t>24</w:t>
            </w:r>
            <w:r w:rsidR="00BC7A40">
              <w:rPr>
                <w:noProof/>
                <w:webHidden/>
              </w:rPr>
              <w:fldChar w:fldCharType="end"/>
            </w:r>
          </w:hyperlink>
        </w:p>
        <w:p w14:paraId="46A7B49D" w14:textId="1DAC44E1" w:rsidR="00BC7A40" w:rsidRDefault="00350BF0">
          <w:pPr>
            <w:pStyle w:val="TOC2"/>
            <w:rPr>
              <w:rFonts w:asciiTheme="minorHAnsi" w:hAnsiTheme="minorHAnsi" w:cstheme="minorBidi"/>
              <w:color w:val="auto"/>
              <w:sz w:val="22"/>
              <w:szCs w:val="22"/>
              <w:lang w:eastAsia="en-GB"/>
            </w:rPr>
          </w:pPr>
          <w:hyperlink w:anchor="_Toc99031384" w:history="1">
            <w:r w:rsidR="00BC7A40" w:rsidRPr="004F0130">
              <w:rPr>
                <w:rStyle w:val="Hyperlink"/>
              </w:rPr>
              <w:t>Limitations</w:t>
            </w:r>
            <w:r w:rsidR="00BC7A40">
              <w:rPr>
                <w:webHidden/>
              </w:rPr>
              <w:tab/>
            </w:r>
            <w:r w:rsidR="00BC7A40">
              <w:rPr>
                <w:webHidden/>
              </w:rPr>
              <w:fldChar w:fldCharType="begin"/>
            </w:r>
            <w:r w:rsidR="00BC7A40">
              <w:rPr>
                <w:webHidden/>
              </w:rPr>
              <w:instrText xml:space="preserve"> PAGEREF _Toc99031384 \h </w:instrText>
            </w:r>
            <w:r w:rsidR="00BC7A40">
              <w:rPr>
                <w:webHidden/>
              </w:rPr>
            </w:r>
            <w:r w:rsidR="00BC7A40">
              <w:rPr>
                <w:webHidden/>
              </w:rPr>
              <w:fldChar w:fldCharType="separate"/>
            </w:r>
            <w:r w:rsidR="00C606A0">
              <w:rPr>
                <w:webHidden/>
              </w:rPr>
              <w:t>24</w:t>
            </w:r>
            <w:r w:rsidR="00BC7A40">
              <w:rPr>
                <w:webHidden/>
              </w:rPr>
              <w:fldChar w:fldCharType="end"/>
            </w:r>
          </w:hyperlink>
        </w:p>
        <w:p w14:paraId="2AC8B2BE" w14:textId="1A28DA87" w:rsidR="00BC7A40" w:rsidRDefault="00350BF0">
          <w:pPr>
            <w:pStyle w:val="TOC2"/>
            <w:rPr>
              <w:rFonts w:asciiTheme="minorHAnsi" w:hAnsiTheme="minorHAnsi" w:cstheme="minorBidi"/>
              <w:color w:val="auto"/>
              <w:sz w:val="22"/>
              <w:szCs w:val="22"/>
              <w:lang w:eastAsia="en-GB"/>
            </w:rPr>
          </w:pPr>
          <w:hyperlink w:anchor="_Toc99031385" w:history="1">
            <w:r w:rsidR="00BC7A40" w:rsidRPr="004F0130">
              <w:rPr>
                <w:rStyle w:val="Hyperlink"/>
              </w:rPr>
              <w:t>Conclusions</w:t>
            </w:r>
            <w:r w:rsidR="00BC7A40">
              <w:rPr>
                <w:webHidden/>
              </w:rPr>
              <w:tab/>
            </w:r>
            <w:r w:rsidR="00BC7A40">
              <w:rPr>
                <w:webHidden/>
              </w:rPr>
              <w:fldChar w:fldCharType="begin"/>
            </w:r>
            <w:r w:rsidR="00BC7A40">
              <w:rPr>
                <w:webHidden/>
              </w:rPr>
              <w:instrText xml:space="preserve"> PAGEREF _Toc99031385 \h </w:instrText>
            </w:r>
            <w:r w:rsidR="00BC7A40">
              <w:rPr>
                <w:webHidden/>
              </w:rPr>
            </w:r>
            <w:r w:rsidR="00BC7A40">
              <w:rPr>
                <w:webHidden/>
              </w:rPr>
              <w:fldChar w:fldCharType="separate"/>
            </w:r>
            <w:r w:rsidR="00C606A0">
              <w:rPr>
                <w:webHidden/>
              </w:rPr>
              <w:t>25</w:t>
            </w:r>
            <w:r w:rsidR="00BC7A40">
              <w:rPr>
                <w:webHidden/>
              </w:rPr>
              <w:fldChar w:fldCharType="end"/>
            </w:r>
          </w:hyperlink>
        </w:p>
        <w:p w14:paraId="707DF657" w14:textId="348CC7AD" w:rsidR="00BC7A40" w:rsidRDefault="00350BF0">
          <w:pPr>
            <w:pStyle w:val="TOC2"/>
            <w:rPr>
              <w:rFonts w:asciiTheme="minorHAnsi" w:hAnsiTheme="minorHAnsi" w:cstheme="minorBidi"/>
              <w:color w:val="auto"/>
              <w:sz w:val="22"/>
              <w:szCs w:val="22"/>
              <w:lang w:eastAsia="en-GB"/>
            </w:rPr>
          </w:pPr>
          <w:hyperlink w:anchor="_Toc99031386" w:history="1">
            <w:r w:rsidR="00BC7A40" w:rsidRPr="004F0130">
              <w:rPr>
                <w:rStyle w:val="Hyperlink"/>
              </w:rPr>
              <w:t>Research recommendations</w:t>
            </w:r>
            <w:r w:rsidR="00BC7A40">
              <w:rPr>
                <w:webHidden/>
              </w:rPr>
              <w:tab/>
            </w:r>
            <w:r w:rsidR="00BC7A40">
              <w:rPr>
                <w:webHidden/>
              </w:rPr>
              <w:fldChar w:fldCharType="begin"/>
            </w:r>
            <w:r w:rsidR="00BC7A40">
              <w:rPr>
                <w:webHidden/>
              </w:rPr>
              <w:instrText xml:space="preserve"> PAGEREF _Toc99031386 \h </w:instrText>
            </w:r>
            <w:r w:rsidR="00BC7A40">
              <w:rPr>
                <w:webHidden/>
              </w:rPr>
            </w:r>
            <w:r w:rsidR="00BC7A40">
              <w:rPr>
                <w:webHidden/>
              </w:rPr>
              <w:fldChar w:fldCharType="separate"/>
            </w:r>
            <w:r w:rsidR="00C606A0">
              <w:rPr>
                <w:webHidden/>
              </w:rPr>
              <w:t>26</w:t>
            </w:r>
            <w:r w:rsidR="00BC7A40">
              <w:rPr>
                <w:webHidden/>
              </w:rPr>
              <w:fldChar w:fldCharType="end"/>
            </w:r>
          </w:hyperlink>
        </w:p>
        <w:p w14:paraId="2B606736" w14:textId="62E3AC51" w:rsidR="00BC7A40" w:rsidRDefault="00350BF0">
          <w:pPr>
            <w:pStyle w:val="TOC1"/>
            <w:rPr>
              <w:rFonts w:asciiTheme="minorHAnsi" w:hAnsiTheme="minorHAnsi" w:cstheme="minorBidi"/>
              <w:i w:val="0"/>
              <w:color w:val="auto"/>
              <w:sz w:val="22"/>
              <w:szCs w:val="22"/>
              <w:lang w:eastAsia="en-GB"/>
            </w:rPr>
          </w:pPr>
          <w:hyperlink w:anchor="_Toc99031387" w:history="1">
            <w:r w:rsidR="00BC7A40" w:rsidRPr="004F0130">
              <w:rPr>
                <w:rStyle w:val="Hyperlink"/>
              </w:rPr>
              <w:t>Chapter 1. Background</w:t>
            </w:r>
            <w:r w:rsidR="00BC7A40">
              <w:rPr>
                <w:webHidden/>
              </w:rPr>
              <w:tab/>
            </w:r>
            <w:r w:rsidR="00BC7A40">
              <w:rPr>
                <w:webHidden/>
              </w:rPr>
              <w:fldChar w:fldCharType="begin"/>
            </w:r>
            <w:r w:rsidR="00BC7A40">
              <w:rPr>
                <w:webHidden/>
              </w:rPr>
              <w:instrText xml:space="preserve"> PAGEREF _Toc99031387 \h </w:instrText>
            </w:r>
            <w:r w:rsidR="00BC7A40">
              <w:rPr>
                <w:webHidden/>
              </w:rPr>
            </w:r>
            <w:r w:rsidR="00BC7A40">
              <w:rPr>
                <w:webHidden/>
              </w:rPr>
              <w:fldChar w:fldCharType="separate"/>
            </w:r>
            <w:r w:rsidR="00C606A0">
              <w:rPr>
                <w:webHidden/>
              </w:rPr>
              <w:t>28</w:t>
            </w:r>
            <w:r w:rsidR="00BC7A40">
              <w:rPr>
                <w:webHidden/>
              </w:rPr>
              <w:fldChar w:fldCharType="end"/>
            </w:r>
          </w:hyperlink>
        </w:p>
        <w:p w14:paraId="2C6442FB" w14:textId="399EDE8C" w:rsidR="00BC7A40" w:rsidRDefault="00350BF0">
          <w:pPr>
            <w:pStyle w:val="TOC2"/>
            <w:rPr>
              <w:rFonts w:asciiTheme="minorHAnsi" w:hAnsiTheme="minorHAnsi" w:cstheme="minorBidi"/>
              <w:color w:val="auto"/>
              <w:sz w:val="22"/>
              <w:szCs w:val="22"/>
              <w:lang w:eastAsia="en-GB"/>
            </w:rPr>
          </w:pPr>
          <w:hyperlink w:anchor="_Toc99031388" w:history="1">
            <w:r w:rsidR="00BC7A40" w:rsidRPr="004F0130">
              <w:rPr>
                <w:rStyle w:val="Hyperlink"/>
              </w:rPr>
              <w:t>Introduction</w:t>
            </w:r>
            <w:r w:rsidR="00BC7A40">
              <w:rPr>
                <w:webHidden/>
              </w:rPr>
              <w:tab/>
            </w:r>
            <w:r w:rsidR="00BC7A40">
              <w:rPr>
                <w:webHidden/>
              </w:rPr>
              <w:fldChar w:fldCharType="begin"/>
            </w:r>
            <w:r w:rsidR="00BC7A40">
              <w:rPr>
                <w:webHidden/>
              </w:rPr>
              <w:instrText xml:space="preserve"> PAGEREF _Toc99031388 \h </w:instrText>
            </w:r>
            <w:r w:rsidR="00BC7A40">
              <w:rPr>
                <w:webHidden/>
              </w:rPr>
            </w:r>
            <w:r w:rsidR="00BC7A40">
              <w:rPr>
                <w:webHidden/>
              </w:rPr>
              <w:fldChar w:fldCharType="separate"/>
            </w:r>
            <w:r w:rsidR="00C606A0">
              <w:rPr>
                <w:webHidden/>
              </w:rPr>
              <w:t>28</w:t>
            </w:r>
            <w:r w:rsidR="00BC7A40">
              <w:rPr>
                <w:webHidden/>
              </w:rPr>
              <w:fldChar w:fldCharType="end"/>
            </w:r>
          </w:hyperlink>
        </w:p>
        <w:p w14:paraId="1D6A7226" w14:textId="21E2E0DD" w:rsidR="00BC7A40" w:rsidRDefault="00350BF0">
          <w:pPr>
            <w:pStyle w:val="TOC3"/>
            <w:tabs>
              <w:tab w:val="right" w:leader="dot" w:pos="9323"/>
            </w:tabs>
            <w:rPr>
              <w:rFonts w:asciiTheme="minorHAnsi" w:hAnsiTheme="minorHAnsi" w:cstheme="minorBidi"/>
              <w:noProof/>
              <w:sz w:val="22"/>
              <w:szCs w:val="22"/>
              <w:lang w:eastAsia="en-GB"/>
            </w:rPr>
          </w:pPr>
          <w:hyperlink w:anchor="_Toc99031389" w:history="1">
            <w:r w:rsidR="00BC7A40" w:rsidRPr="004F0130">
              <w:rPr>
                <w:rStyle w:val="Hyperlink"/>
                <w:noProof/>
              </w:rPr>
              <w:t>NHS 111 services and Covid-19</w:t>
            </w:r>
            <w:r w:rsidR="00BC7A40">
              <w:rPr>
                <w:noProof/>
                <w:webHidden/>
              </w:rPr>
              <w:tab/>
            </w:r>
            <w:r w:rsidR="00BC7A40">
              <w:rPr>
                <w:noProof/>
                <w:webHidden/>
              </w:rPr>
              <w:fldChar w:fldCharType="begin"/>
            </w:r>
            <w:r w:rsidR="00BC7A40">
              <w:rPr>
                <w:noProof/>
                <w:webHidden/>
              </w:rPr>
              <w:instrText xml:space="preserve"> PAGEREF _Toc99031389 \h </w:instrText>
            </w:r>
            <w:r w:rsidR="00BC7A40">
              <w:rPr>
                <w:noProof/>
                <w:webHidden/>
              </w:rPr>
            </w:r>
            <w:r w:rsidR="00BC7A40">
              <w:rPr>
                <w:noProof/>
                <w:webHidden/>
              </w:rPr>
              <w:fldChar w:fldCharType="separate"/>
            </w:r>
            <w:r w:rsidR="00C606A0">
              <w:rPr>
                <w:noProof/>
                <w:webHidden/>
              </w:rPr>
              <w:t>29</w:t>
            </w:r>
            <w:r w:rsidR="00BC7A40">
              <w:rPr>
                <w:noProof/>
                <w:webHidden/>
              </w:rPr>
              <w:fldChar w:fldCharType="end"/>
            </w:r>
          </w:hyperlink>
        </w:p>
        <w:p w14:paraId="17A9E2EA" w14:textId="02625700" w:rsidR="00BC7A40" w:rsidRDefault="00350BF0">
          <w:pPr>
            <w:pStyle w:val="TOC3"/>
            <w:tabs>
              <w:tab w:val="right" w:leader="dot" w:pos="9323"/>
            </w:tabs>
            <w:rPr>
              <w:rFonts w:asciiTheme="minorHAnsi" w:hAnsiTheme="minorHAnsi" w:cstheme="minorBidi"/>
              <w:noProof/>
              <w:sz w:val="22"/>
              <w:szCs w:val="22"/>
              <w:lang w:eastAsia="en-GB"/>
            </w:rPr>
          </w:pPr>
          <w:hyperlink w:anchor="_Toc99031390" w:history="1">
            <w:r w:rsidR="00BC7A40" w:rsidRPr="004F0130">
              <w:rPr>
                <w:rStyle w:val="Hyperlink"/>
                <w:noProof/>
              </w:rPr>
              <w:t>The wider digital care landscape</w:t>
            </w:r>
            <w:r w:rsidR="00BC7A40">
              <w:rPr>
                <w:noProof/>
                <w:webHidden/>
              </w:rPr>
              <w:tab/>
            </w:r>
            <w:r w:rsidR="00BC7A40">
              <w:rPr>
                <w:noProof/>
                <w:webHidden/>
              </w:rPr>
              <w:fldChar w:fldCharType="begin"/>
            </w:r>
            <w:r w:rsidR="00BC7A40">
              <w:rPr>
                <w:noProof/>
                <w:webHidden/>
              </w:rPr>
              <w:instrText xml:space="preserve"> PAGEREF _Toc99031390 \h </w:instrText>
            </w:r>
            <w:r w:rsidR="00BC7A40">
              <w:rPr>
                <w:noProof/>
                <w:webHidden/>
              </w:rPr>
            </w:r>
            <w:r w:rsidR="00BC7A40">
              <w:rPr>
                <w:noProof/>
                <w:webHidden/>
              </w:rPr>
              <w:fldChar w:fldCharType="separate"/>
            </w:r>
            <w:r w:rsidR="00C606A0">
              <w:rPr>
                <w:noProof/>
                <w:webHidden/>
              </w:rPr>
              <w:t>29</w:t>
            </w:r>
            <w:r w:rsidR="00BC7A40">
              <w:rPr>
                <w:noProof/>
                <w:webHidden/>
              </w:rPr>
              <w:fldChar w:fldCharType="end"/>
            </w:r>
          </w:hyperlink>
        </w:p>
        <w:p w14:paraId="6B72ECF1" w14:textId="3135CD39" w:rsidR="00BC7A40" w:rsidRDefault="00350BF0">
          <w:pPr>
            <w:pStyle w:val="TOC3"/>
            <w:tabs>
              <w:tab w:val="right" w:leader="dot" w:pos="9323"/>
            </w:tabs>
            <w:rPr>
              <w:rFonts w:asciiTheme="minorHAnsi" w:hAnsiTheme="minorHAnsi" w:cstheme="minorBidi"/>
              <w:noProof/>
              <w:sz w:val="22"/>
              <w:szCs w:val="22"/>
              <w:lang w:eastAsia="en-GB"/>
            </w:rPr>
          </w:pPr>
          <w:hyperlink w:anchor="_Toc99031391" w:history="1">
            <w:r w:rsidR="00BC7A40" w:rsidRPr="004F0130">
              <w:rPr>
                <w:rStyle w:val="Hyperlink"/>
                <w:noProof/>
              </w:rPr>
              <w:t>Demand for urgent and emergency care services</w:t>
            </w:r>
            <w:r w:rsidR="00BC7A40">
              <w:rPr>
                <w:noProof/>
                <w:webHidden/>
              </w:rPr>
              <w:tab/>
            </w:r>
            <w:r w:rsidR="00BC7A40">
              <w:rPr>
                <w:noProof/>
                <w:webHidden/>
              </w:rPr>
              <w:fldChar w:fldCharType="begin"/>
            </w:r>
            <w:r w:rsidR="00BC7A40">
              <w:rPr>
                <w:noProof/>
                <w:webHidden/>
              </w:rPr>
              <w:instrText xml:space="preserve"> PAGEREF _Toc99031391 \h </w:instrText>
            </w:r>
            <w:r w:rsidR="00BC7A40">
              <w:rPr>
                <w:noProof/>
                <w:webHidden/>
              </w:rPr>
            </w:r>
            <w:r w:rsidR="00BC7A40">
              <w:rPr>
                <w:noProof/>
                <w:webHidden/>
              </w:rPr>
              <w:fldChar w:fldCharType="separate"/>
            </w:r>
            <w:r w:rsidR="00C606A0">
              <w:rPr>
                <w:noProof/>
                <w:webHidden/>
              </w:rPr>
              <w:t>30</w:t>
            </w:r>
            <w:r w:rsidR="00BC7A40">
              <w:rPr>
                <w:noProof/>
                <w:webHidden/>
              </w:rPr>
              <w:fldChar w:fldCharType="end"/>
            </w:r>
          </w:hyperlink>
        </w:p>
        <w:p w14:paraId="32F8D3C3" w14:textId="6C8FBE74" w:rsidR="00BC7A40" w:rsidRDefault="00350BF0">
          <w:pPr>
            <w:pStyle w:val="TOC3"/>
            <w:tabs>
              <w:tab w:val="right" w:leader="dot" w:pos="9323"/>
            </w:tabs>
            <w:rPr>
              <w:rFonts w:asciiTheme="minorHAnsi" w:hAnsiTheme="minorHAnsi" w:cstheme="minorBidi"/>
              <w:noProof/>
              <w:sz w:val="22"/>
              <w:szCs w:val="22"/>
              <w:lang w:eastAsia="en-GB"/>
            </w:rPr>
          </w:pPr>
          <w:hyperlink w:anchor="_Toc99031392" w:history="1">
            <w:r w:rsidR="00BC7A40" w:rsidRPr="004F0130">
              <w:rPr>
                <w:rStyle w:val="Hyperlink"/>
                <w:noProof/>
              </w:rPr>
              <w:t>Rationale for this project</w:t>
            </w:r>
            <w:r w:rsidR="00BC7A40">
              <w:rPr>
                <w:noProof/>
                <w:webHidden/>
              </w:rPr>
              <w:tab/>
            </w:r>
            <w:r w:rsidR="00BC7A40">
              <w:rPr>
                <w:noProof/>
                <w:webHidden/>
              </w:rPr>
              <w:fldChar w:fldCharType="begin"/>
            </w:r>
            <w:r w:rsidR="00BC7A40">
              <w:rPr>
                <w:noProof/>
                <w:webHidden/>
              </w:rPr>
              <w:instrText xml:space="preserve"> PAGEREF _Toc99031392 \h </w:instrText>
            </w:r>
            <w:r w:rsidR="00BC7A40">
              <w:rPr>
                <w:noProof/>
                <w:webHidden/>
              </w:rPr>
            </w:r>
            <w:r w:rsidR="00BC7A40">
              <w:rPr>
                <w:noProof/>
                <w:webHidden/>
              </w:rPr>
              <w:fldChar w:fldCharType="separate"/>
            </w:r>
            <w:r w:rsidR="00C606A0">
              <w:rPr>
                <w:noProof/>
                <w:webHidden/>
              </w:rPr>
              <w:t>31</w:t>
            </w:r>
            <w:r w:rsidR="00BC7A40">
              <w:rPr>
                <w:noProof/>
                <w:webHidden/>
              </w:rPr>
              <w:fldChar w:fldCharType="end"/>
            </w:r>
          </w:hyperlink>
        </w:p>
        <w:p w14:paraId="0EE09D36" w14:textId="1262314B" w:rsidR="00BC7A40" w:rsidRDefault="00350BF0">
          <w:pPr>
            <w:pStyle w:val="TOC3"/>
            <w:tabs>
              <w:tab w:val="right" w:leader="dot" w:pos="9323"/>
            </w:tabs>
            <w:rPr>
              <w:rFonts w:asciiTheme="minorHAnsi" w:hAnsiTheme="minorHAnsi" w:cstheme="minorBidi"/>
              <w:noProof/>
              <w:sz w:val="22"/>
              <w:szCs w:val="22"/>
              <w:lang w:eastAsia="en-GB"/>
            </w:rPr>
          </w:pPr>
          <w:hyperlink w:anchor="_Toc99031393" w:history="1">
            <w:r w:rsidR="00BC7A40" w:rsidRPr="004F0130">
              <w:rPr>
                <w:rStyle w:val="Hyperlink"/>
                <w:noProof/>
              </w:rPr>
              <w:t>How this study builds on our previous work and other related studies</w:t>
            </w:r>
            <w:r w:rsidR="00BC7A40">
              <w:rPr>
                <w:noProof/>
                <w:webHidden/>
              </w:rPr>
              <w:tab/>
            </w:r>
            <w:r w:rsidR="00BC7A40">
              <w:rPr>
                <w:noProof/>
                <w:webHidden/>
              </w:rPr>
              <w:fldChar w:fldCharType="begin"/>
            </w:r>
            <w:r w:rsidR="00BC7A40">
              <w:rPr>
                <w:noProof/>
                <w:webHidden/>
              </w:rPr>
              <w:instrText xml:space="preserve"> PAGEREF _Toc99031393 \h </w:instrText>
            </w:r>
            <w:r w:rsidR="00BC7A40">
              <w:rPr>
                <w:noProof/>
                <w:webHidden/>
              </w:rPr>
            </w:r>
            <w:r w:rsidR="00BC7A40">
              <w:rPr>
                <w:noProof/>
                <w:webHidden/>
              </w:rPr>
              <w:fldChar w:fldCharType="separate"/>
            </w:r>
            <w:r w:rsidR="00C606A0">
              <w:rPr>
                <w:noProof/>
                <w:webHidden/>
              </w:rPr>
              <w:t>32</w:t>
            </w:r>
            <w:r w:rsidR="00BC7A40">
              <w:rPr>
                <w:noProof/>
                <w:webHidden/>
              </w:rPr>
              <w:fldChar w:fldCharType="end"/>
            </w:r>
          </w:hyperlink>
        </w:p>
        <w:p w14:paraId="59FBCB06" w14:textId="7CFC9129" w:rsidR="00BC7A40" w:rsidRDefault="00350BF0">
          <w:pPr>
            <w:pStyle w:val="TOC2"/>
            <w:rPr>
              <w:rFonts w:asciiTheme="minorHAnsi" w:hAnsiTheme="minorHAnsi" w:cstheme="minorBidi"/>
              <w:color w:val="auto"/>
              <w:sz w:val="22"/>
              <w:szCs w:val="22"/>
              <w:lang w:eastAsia="en-GB"/>
            </w:rPr>
          </w:pPr>
          <w:hyperlink w:anchor="_Toc99031394" w:history="1">
            <w:r w:rsidR="00BC7A40" w:rsidRPr="004F0130">
              <w:rPr>
                <w:rStyle w:val="Hyperlink"/>
              </w:rPr>
              <w:t>Study design, aims and objectives</w:t>
            </w:r>
            <w:r w:rsidR="00BC7A40">
              <w:rPr>
                <w:webHidden/>
              </w:rPr>
              <w:tab/>
            </w:r>
            <w:r w:rsidR="00BC7A40">
              <w:rPr>
                <w:webHidden/>
              </w:rPr>
              <w:fldChar w:fldCharType="begin"/>
            </w:r>
            <w:r w:rsidR="00BC7A40">
              <w:rPr>
                <w:webHidden/>
              </w:rPr>
              <w:instrText xml:space="preserve"> PAGEREF _Toc99031394 \h </w:instrText>
            </w:r>
            <w:r w:rsidR="00BC7A40">
              <w:rPr>
                <w:webHidden/>
              </w:rPr>
            </w:r>
            <w:r w:rsidR="00BC7A40">
              <w:rPr>
                <w:webHidden/>
              </w:rPr>
              <w:fldChar w:fldCharType="separate"/>
            </w:r>
            <w:r w:rsidR="00C606A0">
              <w:rPr>
                <w:webHidden/>
              </w:rPr>
              <w:t>33</w:t>
            </w:r>
            <w:r w:rsidR="00BC7A40">
              <w:rPr>
                <w:webHidden/>
              </w:rPr>
              <w:fldChar w:fldCharType="end"/>
            </w:r>
          </w:hyperlink>
        </w:p>
        <w:p w14:paraId="2BA89E0A" w14:textId="0F540CA0" w:rsidR="00BC7A40" w:rsidRDefault="00350BF0">
          <w:pPr>
            <w:pStyle w:val="TOC2"/>
            <w:rPr>
              <w:rFonts w:asciiTheme="minorHAnsi" w:hAnsiTheme="minorHAnsi" w:cstheme="minorBidi"/>
              <w:color w:val="auto"/>
              <w:sz w:val="22"/>
              <w:szCs w:val="22"/>
              <w:lang w:eastAsia="en-GB"/>
            </w:rPr>
          </w:pPr>
          <w:hyperlink w:anchor="_Toc99031395" w:history="1">
            <w:r w:rsidR="00BC7A40" w:rsidRPr="004F0130">
              <w:rPr>
                <w:rStyle w:val="Hyperlink"/>
              </w:rPr>
              <w:t>Outline of this report</w:t>
            </w:r>
            <w:r w:rsidR="00BC7A40">
              <w:rPr>
                <w:webHidden/>
              </w:rPr>
              <w:tab/>
            </w:r>
            <w:r w:rsidR="00BC7A40">
              <w:rPr>
                <w:webHidden/>
              </w:rPr>
              <w:fldChar w:fldCharType="begin"/>
            </w:r>
            <w:r w:rsidR="00BC7A40">
              <w:rPr>
                <w:webHidden/>
              </w:rPr>
              <w:instrText xml:space="preserve"> PAGEREF _Toc99031395 \h </w:instrText>
            </w:r>
            <w:r w:rsidR="00BC7A40">
              <w:rPr>
                <w:webHidden/>
              </w:rPr>
            </w:r>
            <w:r w:rsidR="00BC7A40">
              <w:rPr>
                <w:webHidden/>
              </w:rPr>
              <w:fldChar w:fldCharType="separate"/>
            </w:r>
            <w:r w:rsidR="00C606A0">
              <w:rPr>
                <w:webHidden/>
              </w:rPr>
              <w:t>34</w:t>
            </w:r>
            <w:r w:rsidR="00BC7A40">
              <w:rPr>
                <w:webHidden/>
              </w:rPr>
              <w:fldChar w:fldCharType="end"/>
            </w:r>
          </w:hyperlink>
        </w:p>
        <w:p w14:paraId="7EC3BEF2" w14:textId="7362D475" w:rsidR="00BC7A40" w:rsidRDefault="00350BF0">
          <w:pPr>
            <w:pStyle w:val="TOC3"/>
            <w:tabs>
              <w:tab w:val="right" w:leader="dot" w:pos="9323"/>
            </w:tabs>
            <w:rPr>
              <w:rFonts w:asciiTheme="minorHAnsi" w:hAnsiTheme="minorHAnsi" w:cstheme="minorBidi"/>
              <w:noProof/>
              <w:sz w:val="22"/>
              <w:szCs w:val="22"/>
              <w:lang w:eastAsia="en-GB"/>
            </w:rPr>
          </w:pPr>
          <w:hyperlink w:anchor="_Toc99031396" w:history="1">
            <w:r w:rsidR="00BC7A40" w:rsidRPr="004F0130">
              <w:rPr>
                <w:rStyle w:val="Hyperlink"/>
                <w:noProof/>
              </w:rPr>
              <w:t>Chapter 2 Study design and methods</w:t>
            </w:r>
            <w:r w:rsidR="00BC7A40">
              <w:rPr>
                <w:noProof/>
                <w:webHidden/>
              </w:rPr>
              <w:tab/>
            </w:r>
            <w:r w:rsidR="00BC7A40">
              <w:rPr>
                <w:noProof/>
                <w:webHidden/>
              </w:rPr>
              <w:fldChar w:fldCharType="begin"/>
            </w:r>
            <w:r w:rsidR="00BC7A40">
              <w:rPr>
                <w:noProof/>
                <w:webHidden/>
              </w:rPr>
              <w:instrText xml:space="preserve"> PAGEREF _Toc99031396 \h </w:instrText>
            </w:r>
            <w:r w:rsidR="00BC7A40">
              <w:rPr>
                <w:noProof/>
                <w:webHidden/>
              </w:rPr>
            </w:r>
            <w:r w:rsidR="00BC7A40">
              <w:rPr>
                <w:noProof/>
                <w:webHidden/>
              </w:rPr>
              <w:fldChar w:fldCharType="separate"/>
            </w:r>
            <w:r w:rsidR="00C606A0">
              <w:rPr>
                <w:noProof/>
                <w:webHidden/>
              </w:rPr>
              <w:t>34</w:t>
            </w:r>
            <w:r w:rsidR="00BC7A40">
              <w:rPr>
                <w:noProof/>
                <w:webHidden/>
              </w:rPr>
              <w:fldChar w:fldCharType="end"/>
            </w:r>
          </w:hyperlink>
        </w:p>
        <w:p w14:paraId="36813789" w14:textId="34923B48" w:rsidR="00BC7A40" w:rsidRDefault="00350BF0">
          <w:pPr>
            <w:pStyle w:val="TOC3"/>
            <w:tabs>
              <w:tab w:val="right" w:leader="dot" w:pos="9323"/>
            </w:tabs>
            <w:rPr>
              <w:rFonts w:asciiTheme="minorHAnsi" w:hAnsiTheme="minorHAnsi" w:cstheme="minorBidi"/>
              <w:noProof/>
              <w:sz w:val="22"/>
              <w:szCs w:val="22"/>
              <w:lang w:eastAsia="en-GB"/>
            </w:rPr>
          </w:pPr>
          <w:hyperlink w:anchor="_Toc99031397" w:history="1">
            <w:r w:rsidR="00BC7A40" w:rsidRPr="004F0130">
              <w:rPr>
                <w:rStyle w:val="Hyperlink"/>
                <w:noProof/>
              </w:rPr>
              <w:t>Chapter 3 Pathways to care</w:t>
            </w:r>
            <w:r w:rsidR="00BC7A40">
              <w:rPr>
                <w:noProof/>
                <w:webHidden/>
              </w:rPr>
              <w:tab/>
            </w:r>
            <w:r w:rsidR="00BC7A40">
              <w:rPr>
                <w:noProof/>
                <w:webHidden/>
              </w:rPr>
              <w:fldChar w:fldCharType="begin"/>
            </w:r>
            <w:r w:rsidR="00BC7A40">
              <w:rPr>
                <w:noProof/>
                <w:webHidden/>
              </w:rPr>
              <w:instrText xml:space="preserve"> PAGEREF _Toc99031397 \h </w:instrText>
            </w:r>
            <w:r w:rsidR="00BC7A40">
              <w:rPr>
                <w:noProof/>
                <w:webHidden/>
              </w:rPr>
            </w:r>
            <w:r w:rsidR="00BC7A40">
              <w:rPr>
                <w:noProof/>
                <w:webHidden/>
              </w:rPr>
              <w:fldChar w:fldCharType="separate"/>
            </w:r>
            <w:r w:rsidR="00C606A0">
              <w:rPr>
                <w:noProof/>
                <w:webHidden/>
              </w:rPr>
              <w:t>34</w:t>
            </w:r>
            <w:r w:rsidR="00BC7A40">
              <w:rPr>
                <w:noProof/>
                <w:webHidden/>
              </w:rPr>
              <w:fldChar w:fldCharType="end"/>
            </w:r>
          </w:hyperlink>
        </w:p>
        <w:p w14:paraId="163C52B9" w14:textId="377CE53F" w:rsidR="00BC7A40" w:rsidRDefault="00350BF0">
          <w:pPr>
            <w:pStyle w:val="TOC3"/>
            <w:tabs>
              <w:tab w:val="right" w:leader="dot" w:pos="9323"/>
            </w:tabs>
            <w:rPr>
              <w:rFonts w:asciiTheme="minorHAnsi" w:hAnsiTheme="minorHAnsi" w:cstheme="minorBidi"/>
              <w:noProof/>
              <w:sz w:val="22"/>
              <w:szCs w:val="22"/>
              <w:lang w:eastAsia="en-GB"/>
            </w:rPr>
          </w:pPr>
          <w:hyperlink w:anchor="_Toc99031398" w:history="1">
            <w:r w:rsidR="00BC7A40" w:rsidRPr="004F0130">
              <w:rPr>
                <w:rStyle w:val="Hyperlink"/>
                <w:noProof/>
              </w:rPr>
              <w:t>Chapter 4 Work, workforce and impacts on the wider health system – Interviews in England and Australia</w:t>
            </w:r>
            <w:r w:rsidR="00BC7A40">
              <w:rPr>
                <w:noProof/>
                <w:webHidden/>
              </w:rPr>
              <w:tab/>
            </w:r>
            <w:r w:rsidR="00BC7A40">
              <w:rPr>
                <w:noProof/>
                <w:webHidden/>
              </w:rPr>
              <w:fldChar w:fldCharType="begin"/>
            </w:r>
            <w:r w:rsidR="00BC7A40">
              <w:rPr>
                <w:noProof/>
                <w:webHidden/>
              </w:rPr>
              <w:instrText xml:space="preserve"> PAGEREF _Toc99031398 \h </w:instrText>
            </w:r>
            <w:r w:rsidR="00BC7A40">
              <w:rPr>
                <w:noProof/>
                <w:webHidden/>
              </w:rPr>
            </w:r>
            <w:r w:rsidR="00BC7A40">
              <w:rPr>
                <w:noProof/>
                <w:webHidden/>
              </w:rPr>
              <w:fldChar w:fldCharType="separate"/>
            </w:r>
            <w:r w:rsidR="00C606A0">
              <w:rPr>
                <w:noProof/>
                <w:webHidden/>
              </w:rPr>
              <w:t>35</w:t>
            </w:r>
            <w:r w:rsidR="00BC7A40">
              <w:rPr>
                <w:noProof/>
                <w:webHidden/>
              </w:rPr>
              <w:fldChar w:fldCharType="end"/>
            </w:r>
          </w:hyperlink>
        </w:p>
        <w:p w14:paraId="233E2F6B" w14:textId="632A770F" w:rsidR="00BC7A40" w:rsidRDefault="00350BF0">
          <w:pPr>
            <w:pStyle w:val="TOC3"/>
            <w:tabs>
              <w:tab w:val="right" w:leader="dot" w:pos="9323"/>
            </w:tabs>
            <w:rPr>
              <w:rFonts w:asciiTheme="minorHAnsi" w:hAnsiTheme="minorHAnsi" w:cstheme="minorBidi"/>
              <w:noProof/>
              <w:sz w:val="22"/>
              <w:szCs w:val="22"/>
              <w:lang w:eastAsia="en-GB"/>
            </w:rPr>
          </w:pPr>
          <w:hyperlink w:anchor="_Toc99031399" w:history="1">
            <w:r w:rsidR="00BC7A40" w:rsidRPr="004F0130">
              <w:rPr>
                <w:rStyle w:val="Hyperlink"/>
                <w:noProof/>
              </w:rPr>
              <w:t>Chapter 5 Is there evidence for differential access to, and use of, NHS 111 online?</w:t>
            </w:r>
            <w:r w:rsidR="00BC7A40">
              <w:rPr>
                <w:noProof/>
                <w:webHidden/>
              </w:rPr>
              <w:tab/>
            </w:r>
            <w:r w:rsidR="00BC7A40">
              <w:rPr>
                <w:noProof/>
                <w:webHidden/>
              </w:rPr>
              <w:fldChar w:fldCharType="begin"/>
            </w:r>
            <w:r w:rsidR="00BC7A40">
              <w:rPr>
                <w:noProof/>
                <w:webHidden/>
              </w:rPr>
              <w:instrText xml:space="preserve"> PAGEREF _Toc99031399 \h </w:instrText>
            </w:r>
            <w:r w:rsidR="00BC7A40">
              <w:rPr>
                <w:noProof/>
                <w:webHidden/>
              </w:rPr>
            </w:r>
            <w:r w:rsidR="00BC7A40">
              <w:rPr>
                <w:noProof/>
                <w:webHidden/>
              </w:rPr>
              <w:fldChar w:fldCharType="separate"/>
            </w:r>
            <w:r w:rsidR="00C606A0">
              <w:rPr>
                <w:noProof/>
                <w:webHidden/>
              </w:rPr>
              <w:t>35</w:t>
            </w:r>
            <w:r w:rsidR="00BC7A40">
              <w:rPr>
                <w:noProof/>
                <w:webHidden/>
              </w:rPr>
              <w:fldChar w:fldCharType="end"/>
            </w:r>
          </w:hyperlink>
        </w:p>
        <w:p w14:paraId="23ADD5CB" w14:textId="2E9034A1" w:rsidR="00BC7A40" w:rsidRDefault="00350BF0">
          <w:pPr>
            <w:pStyle w:val="TOC3"/>
            <w:tabs>
              <w:tab w:val="right" w:leader="dot" w:pos="9323"/>
            </w:tabs>
            <w:rPr>
              <w:rFonts w:asciiTheme="minorHAnsi" w:hAnsiTheme="minorHAnsi" w:cstheme="minorBidi"/>
              <w:noProof/>
              <w:sz w:val="22"/>
              <w:szCs w:val="22"/>
              <w:lang w:eastAsia="en-GB"/>
            </w:rPr>
          </w:pPr>
          <w:hyperlink w:anchor="_Toc99031400" w:history="1">
            <w:r w:rsidR="00BC7A40" w:rsidRPr="004F0130">
              <w:rPr>
                <w:rStyle w:val="Hyperlink"/>
                <w:noProof/>
              </w:rPr>
              <w:t>Chapter 6 Discussion and conclusions</w:t>
            </w:r>
            <w:r w:rsidR="00BC7A40">
              <w:rPr>
                <w:noProof/>
                <w:webHidden/>
              </w:rPr>
              <w:tab/>
            </w:r>
            <w:r w:rsidR="00BC7A40">
              <w:rPr>
                <w:noProof/>
                <w:webHidden/>
              </w:rPr>
              <w:fldChar w:fldCharType="begin"/>
            </w:r>
            <w:r w:rsidR="00BC7A40">
              <w:rPr>
                <w:noProof/>
                <w:webHidden/>
              </w:rPr>
              <w:instrText xml:space="preserve"> PAGEREF _Toc99031400 \h </w:instrText>
            </w:r>
            <w:r w:rsidR="00BC7A40">
              <w:rPr>
                <w:noProof/>
                <w:webHidden/>
              </w:rPr>
            </w:r>
            <w:r w:rsidR="00BC7A40">
              <w:rPr>
                <w:noProof/>
                <w:webHidden/>
              </w:rPr>
              <w:fldChar w:fldCharType="separate"/>
            </w:r>
            <w:r w:rsidR="00C606A0">
              <w:rPr>
                <w:noProof/>
                <w:webHidden/>
              </w:rPr>
              <w:t>35</w:t>
            </w:r>
            <w:r w:rsidR="00BC7A40">
              <w:rPr>
                <w:noProof/>
                <w:webHidden/>
              </w:rPr>
              <w:fldChar w:fldCharType="end"/>
            </w:r>
          </w:hyperlink>
        </w:p>
        <w:p w14:paraId="5EEF8FE1" w14:textId="46ED866E" w:rsidR="00BC7A40" w:rsidRDefault="00350BF0">
          <w:pPr>
            <w:pStyle w:val="TOC1"/>
            <w:rPr>
              <w:rFonts w:asciiTheme="minorHAnsi" w:hAnsiTheme="minorHAnsi" w:cstheme="minorBidi"/>
              <w:i w:val="0"/>
              <w:color w:val="auto"/>
              <w:sz w:val="22"/>
              <w:szCs w:val="22"/>
              <w:lang w:eastAsia="en-GB"/>
            </w:rPr>
          </w:pPr>
          <w:hyperlink w:anchor="_Toc99031401" w:history="1">
            <w:r w:rsidR="00BC7A40" w:rsidRPr="004F0130">
              <w:rPr>
                <w:rStyle w:val="Hyperlink"/>
              </w:rPr>
              <w:t>Chapter 2.  Overview of the study</w:t>
            </w:r>
            <w:r w:rsidR="00BC7A40">
              <w:rPr>
                <w:webHidden/>
              </w:rPr>
              <w:tab/>
            </w:r>
            <w:r w:rsidR="00BC7A40">
              <w:rPr>
                <w:webHidden/>
              </w:rPr>
              <w:fldChar w:fldCharType="begin"/>
            </w:r>
            <w:r w:rsidR="00BC7A40">
              <w:rPr>
                <w:webHidden/>
              </w:rPr>
              <w:instrText xml:space="preserve"> PAGEREF _Toc99031401 \h </w:instrText>
            </w:r>
            <w:r w:rsidR="00BC7A40">
              <w:rPr>
                <w:webHidden/>
              </w:rPr>
            </w:r>
            <w:r w:rsidR="00BC7A40">
              <w:rPr>
                <w:webHidden/>
              </w:rPr>
              <w:fldChar w:fldCharType="separate"/>
            </w:r>
            <w:r w:rsidR="00C606A0">
              <w:rPr>
                <w:webHidden/>
              </w:rPr>
              <w:t>36</w:t>
            </w:r>
            <w:r w:rsidR="00BC7A40">
              <w:rPr>
                <w:webHidden/>
              </w:rPr>
              <w:fldChar w:fldCharType="end"/>
            </w:r>
          </w:hyperlink>
        </w:p>
        <w:p w14:paraId="276FA15A" w14:textId="5342BF26" w:rsidR="00BC7A40" w:rsidRDefault="00350BF0">
          <w:pPr>
            <w:pStyle w:val="TOC2"/>
            <w:rPr>
              <w:rFonts w:asciiTheme="minorHAnsi" w:hAnsiTheme="minorHAnsi" w:cstheme="minorBidi"/>
              <w:color w:val="auto"/>
              <w:sz w:val="22"/>
              <w:szCs w:val="22"/>
              <w:lang w:eastAsia="en-GB"/>
            </w:rPr>
          </w:pPr>
          <w:hyperlink w:anchor="_Toc99031402" w:history="1">
            <w:r w:rsidR="00BC7A40" w:rsidRPr="004F0130">
              <w:rPr>
                <w:rStyle w:val="Hyperlink"/>
              </w:rPr>
              <w:t>Research design and conceptual framing</w:t>
            </w:r>
            <w:r w:rsidR="00BC7A40">
              <w:rPr>
                <w:webHidden/>
              </w:rPr>
              <w:tab/>
            </w:r>
            <w:r w:rsidR="00BC7A40">
              <w:rPr>
                <w:webHidden/>
              </w:rPr>
              <w:fldChar w:fldCharType="begin"/>
            </w:r>
            <w:r w:rsidR="00BC7A40">
              <w:rPr>
                <w:webHidden/>
              </w:rPr>
              <w:instrText xml:space="preserve"> PAGEREF _Toc99031402 \h </w:instrText>
            </w:r>
            <w:r w:rsidR="00BC7A40">
              <w:rPr>
                <w:webHidden/>
              </w:rPr>
            </w:r>
            <w:r w:rsidR="00BC7A40">
              <w:rPr>
                <w:webHidden/>
              </w:rPr>
              <w:fldChar w:fldCharType="separate"/>
            </w:r>
            <w:r w:rsidR="00C606A0">
              <w:rPr>
                <w:webHidden/>
              </w:rPr>
              <w:t>36</w:t>
            </w:r>
            <w:r w:rsidR="00BC7A40">
              <w:rPr>
                <w:webHidden/>
              </w:rPr>
              <w:fldChar w:fldCharType="end"/>
            </w:r>
          </w:hyperlink>
        </w:p>
        <w:p w14:paraId="008DC1C8" w14:textId="586AC790" w:rsidR="00BC7A40" w:rsidRDefault="00350BF0">
          <w:pPr>
            <w:pStyle w:val="TOC2"/>
            <w:rPr>
              <w:rFonts w:asciiTheme="minorHAnsi" w:hAnsiTheme="minorHAnsi" w:cstheme="minorBidi"/>
              <w:color w:val="auto"/>
              <w:sz w:val="22"/>
              <w:szCs w:val="22"/>
              <w:lang w:eastAsia="en-GB"/>
            </w:rPr>
          </w:pPr>
          <w:hyperlink w:anchor="_Toc99031403" w:history="1">
            <w:r w:rsidR="00BC7A40" w:rsidRPr="004F0130">
              <w:rPr>
                <w:rStyle w:val="Hyperlink"/>
              </w:rPr>
              <w:t>Changes from the original proposal</w:t>
            </w:r>
            <w:r w:rsidR="00BC7A40">
              <w:rPr>
                <w:webHidden/>
              </w:rPr>
              <w:tab/>
            </w:r>
            <w:r w:rsidR="00BC7A40">
              <w:rPr>
                <w:webHidden/>
              </w:rPr>
              <w:fldChar w:fldCharType="begin"/>
            </w:r>
            <w:r w:rsidR="00BC7A40">
              <w:rPr>
                <w:webHidden/>
              </w:rPr>
              <w:instrText xml:space="preserve"> PAGEREF _Toc99031403 \h </w:instrText>
            </w:r>
            <w:r w:rsidR="00BC7A40">
              <w:rPr>
                <w:webHidden/>
              </w:rPr>
            </w:r>
            <w:r w:rsidR="00BC7A40">
              <w:rPr>
                <w:webHidden/>
              </w:rPr>
              <w:fldChar w:fldCharType="separate"/>
            </w:r>
            <w:r w:rsidR="00C606A0">
              <w:rPr>
                <w:webHidden/>
              </w:rPr>
              <w:t>36</w:t>
            </w:r>
            <w:r w:rsidR="00BC7A40">
              <w:rPr>
                <w:webHidden/>
              </w:rPr>
              <w:fldChar w:fldCharType="end"/>
            </w:r>
          </w:hyperlink>
        </w:p>
        <w:p w14:paraId="594FBF17" w14:textId="4C42637F" w:rsidR="00BC7A40" w:rsidRDefault="00350BF0">
          <w:pPr>
            <w:pStyle w:val="TOC2"/>
            <w:rPr>
              <w:rFonts w:asciiTheme="minorHAnsi" w:hAnsiTheme="minorHAnsi" w:cstheme="minorBidi"/>
              <w:color w:val="auto"/>
              <w:sz w:val="22"/>
              <w:szCs w:val="22"/>
              <w:lang w:eastAsia="en-GB"/>
            </w:rPr>
          </w:pPr>
          <w:hyperlink w:anchor="_Toc99031404" w:history="1">
            <w:r w:rsidR="00BC7A40" w:rsidRPr="004F0130">
              <w:rPr>
                <w:rStyle w:val="Hyperlink"/>
              </w:rPr>
              <w:t>Research in areas of high health need and engaging less research active sites.</w:t>
            </w:r>
            <w:r w:rsidR="00BC7A40">
              <w:rPr>
                <w:webHidden/>
              </w:rPr>
              <w:tab/>
            </w:r>
            <w:r w:rsidR="00BC7A40">
              <w:rPr>
                <w:webHidden/>
              </w:rPr>
              <w:fldChar w:fldCharType="begin"/>
            </w:r>
            <w:r w:rsidR="00BC7A40">
              <w:rPr>
                <w:webHidden/>
              </w:rPr>
              <w:instrText xml:space="preserve"> PAGEREF _Toc99031404 \h </w:instrText>
            </w:r>
            <w:r w:rsidR="00BC7A40">
              <w:rPr>
                <w:webHidden/>
              </w:rPr>
            </w:r>
            <w:r w:rsidR="00BC7A40">
              <w:rPr>
                <w:webHidden/>
              </w:rPr>
              <w:fldChar w:fldCharType="separate"/>
            </w:r>
            <w:r w:rsidR="00C606A0">
              <w:rPr>
                <w:webHidden/>
              </w:rPr>
              <w:t>40</w:t>
            </w:r>
            <w:r w:rsidR="00BC7A40">
              <w:rPr>
                <w:webHidden/>
              </w:rPr>
              <w:fldChar w:fldCharType="end"/>
            </w:r>
          </w:hyperlink>
        </w:p>
        <w:p w14:paraId="6362C05A" w14:textId="708F0A0F" w:rsidR="00BC7A40" w:rsidRDefault="00350BF0">
          <w:pPr>
            <w:pStyle w:val="TOC3"/>
            <w:tabs>
              <w:tab w:val="right" w:leader="dot" w:pos="9323"/>
            </w:tabs>
            <w:rPr>
              <w:rFonts w:asciiTheme="minorHAnsi" w:hAnsiTheme="minorHAnsi" w:cstheme="minorBidi"/>
              <w:noProof/>
              <w:sz w:val="22"/>
              <w:szCs w:val="22"/>
              <w:lang w:eastAsia="en-GB"/>
            </w:rPr>
          </w:pPr>
          <w:hyperlink w:anchor="_Toc99031405" w:history="1">
            <w:r w:rsidR="00BC7A40" w:rsidRPr="004F0130">
              <w:rPr>
                <w:rStyle w:val="Hyperlink"/>
                <w:noProof/>
              </w:rPr>
              <w:t>Selecting research sites</w:t>
            </w:r>
            <w:r w:rsidR="00BC7A40">
              <w:rPr>
                <w:noProof/>
                <w:webHidden/>
              </w:rPr>
              <w:tab/>
            </w:r>
            <w:r w:rsidR="00BC7A40">
              <w:rPr>
                <w:noProof/>
                <w:webHidden/>
              </w:rPr>
              <w:fldChar w:fldCharType="begin"/>
            </w:r>
            <w:r w:rsidR="00BC7A40">
              <w:rPr>
                <w:noProof/>
                <w:webHidden/>
              </w:rPr>
              <w:instrText xml:space="preserve"> PAGEREF _Toc99031405 \h </w:instrText>
            </w:r>
            <w:r w:rsidR="00BC7A40">
              <w:rPr>
                <w:noProof/>
                <w:webHidden/>
              </w:rPr>
            </w:r>
            <w:r w:rsidR="00BC7A40">
              <w:rPr>
                <w:noProof/>
                <w:webHidden/>
              </w:rPr>
              <w:fldChar w:fldCharType="separate"/>
            </w:r>
            <w:r w:rsidR="00C606A0">
              <w:rPr>
                <w:noProof/>
                <w:webHidden/>
              </w:rPr>
              <w:t>40</w:t>
            </w:r>
            <w:r w:rsidR="00BC7A40">
              <w:rPr>
                <w:noProof/>
                <w:webHidden/>
              </w:rPr>
              <w:fldChar w:fldCharType="end"/>
            </w:r>
          </w:hyperlink>
        </w:p>
        <w:p w14:paraId="5E7A30AF" w14:textId="235E998E" w:rsidR="00BC7A40" w:rsidRDefault="00350BF0">
          <w:pPr>
            <w:pStyle w:val="TOC3"/>
            <w:tabs>
              <w:tab w:val="right" w:leader="dot" w:pos="9323"/>
            </w:tabs>
            <w:rPr>
              <w:rFonts w:asciiTheme="minorHAnsi" w:hAnsiTheme="minorHAnsi" w:cstheme="minorBidi"/>
              <w:noProof/>
              <w:sz w:val="22"/>
              <w:szCs w:val="22"/>
              <w:lang w:eastAsia="en-GB"/>
            </w:rPr>
          </w:pPr>
          <w:hyperlink w:anchor="_Toc99031406" w:history="1">
            <w:r w:rsidR="00BC7A40" w:rsidRPr="004F0130">
              <w:rPr>
                <w:rStyle w:val="Hyperlink"/>
                <w:noProof/>
              </w:rPr>
              <w:t>Role of the Clinical Research Networks (CRNs)</w:t>
            </w:r>
            <w:r w:rsidR="00BC7A40">
              <w:rPr>
                <w:noProof/>
                <w:webHidden/>
              </w:rPr>
              <w:tab/>
            </w:r>
            <w:r w:rsidR="00BC7A40">
              <w:rPr>
                <w:noProof/>
                <w:webHidden/>
              </w:rPr>
              <w:fldChar w:fldCharType="begin"/>
            </w:r>
            <w:r w:rsidR="00BC7A40">
              <w:rPr>
                <w:noProof/>
                <w:webHidden/>
              </w:rPr>
              <w:instrText xml:space="preserve"> PAGEREF _Toc99031406 \h </w:instrText>
            </w:r>
            <w:r w:rsidR="00BC7A40">
              <w:rPr>
                <w:noProof/>
                <w:webHidden/>
              </w:rPr>
            </w:r>
            <w:r w:rsidR="00BC7A40">
              <w:rPr>
                <w:noProof/>
                <w:webHidden/>
              </w:rPr>
              <w:fldChar w:fldCharType="separate"/>
            </w:r>
            <w:r w:rsidR="00C606A0">
              <w:rPr>
                <w:noProof/>
                <w:webHidden/>
              </w:rPr>
              <w:t>41</w:t>
            </w:r>
            <w:r w:rsidR="00BC7A40">
              <w:rPr>
                <w:noProof/>
                <w:webHidden/>
              </w:rPr>
              <w:fldChar w:fldCharType="end"/>
            </w:r>
          </w:hyperlink>
        </w:p>
        <w:p w14:paraId="10AA8A4F" w14:textId="48627F44" w:rsidR="00BC7A40" w:rsidRDefault="00350BF0">
          <w:pPr>
            <w:pStyle w:val="TOC3"/>
            <w:tabs>
              <w:tab w:val="right" w:leader="dot" w:pos="9323"/>
            </w:tabs>
            <w:rPr>
              <w:rFonts w:asciiTheme="minorHAnsi" w:hAnsiTheme="minorHAnsi" w:cstheme="minorBidi"/>
              <w:noProof/>
              <w:sz w:val="22"/>
              <w:szCs w:val="22"/>
              <w:lang w:eastAsia="en-GB"/>
            </w:rPr>
          </w:pPr>
          <w:hyperlink w:anchor="_Toc99031407" w:history="1">
            <w:r w:rsidR="00BC7A40" w:rsidRPr="004F0130">
              <w:rPr>
                <w:rStyle w:val="Hyperlink"/>
                <w:noProof/>
              </w:rPr>
              <w:t>Techniques used to support recruitment and site engagement</w:t>
            </w:r>
            <w:r w:rsidR="00BC7A40">
              <w:rPr>
                <w:noProof/>
                <w:webHidden/>
              </w:rPr>
              <w:tab/>
            </w:r>
            <w:r w:rsidR="00BC7A40">
              <w:rPr>
                <w:noProof/>
                <w:webHidden/>
              </w:rPr>
              <w:fldChar w:fldCharType="begin"/>
            </w:r>
            <w:r w:rsidR="00BC7A40">
              <w:rPr>
                <w:noProof/>
                <w:webHidden/>
              </w:rPr>
              <w:instrText xml:space="preserve"> PAGEREF _Toc99031407 \h </w:instrText>
            </w:r>
            <w:r w:rsidR="00BC7A40">
              <w:rPr>
                <w:noProof/>
                <w:webHidden/>
              </w:rPr>
            </w:r>
            <w:r w:rsidR="00BC7A40">
              <w:rPr>
                <w:noProof/>
                <w:webHidden/>
              </w:rPr>
              <w:fldChar w:fldCharType="separate"/>
            </w:r>
            <w:r w:rsidR="00C606A0">
              <w:rPr>
                <w:noProof/>
                <w:webHidden/>
              </w:rPr>
              <w:t>47</w:t>
            </w:r>
            <w:r w:rsidR="00BC7A40">
              <w:rPr>
                <w:noProof/>
                <w:webHidden/>
              </w:rPr>
              <w:fldChar w:fldCharType="end"/>
            </w:r>
          </w:hyperlink>
        </w:p>
        <w:p w14:paraId="7988BF47" w14:textId="29ADDAD8" w:rsidR="00BC7A40" w:rsidRDefault="00350BF0">
          <w:pPr>
            <w:pStyle w:val="TOC2"/>
            <w:rPr>
              <w:rFonts w:asciiTheme="minorHAnsi" w:hAnsiTheme="minorHAnsi" w:cstheme="minorBidi"/>
              <w:color w:val="auto"/>
              <w:sz w:val="22"/>
              <w:szCs w:val="22"/>
              <w:lang w:eastAsia="en-GB"/>
            </w:rPr>
          </w:pPr>
          <w:hyperlink w:anchor="_Toc99031408" w:history="1">
            <w:r w:rsidR="00BC7A40" w:rsidRPr="004F0130">
              <w:rPr>
                <w:rStyle w:val="Hyperlink"/>
              </w:rPr>
              <w:t>Qualitative interviews – England</w:t>
            </w:r>
            <w:r w:rsidR="00BC7A40">
              <w:rPr>
                <w:webHidden/>
              </w:rPr>
              <w:tab/>
            </w:r>
            <w:r w:rsidR="00BC7A40">
              <w:rPr>
                <w:webHidden/>
              </w:rPr>
              <w:fldChar w:fldCharType="begin"/>
            </w:r>
            <w:r w:rsidR="00BC7A40">
              <w:rPr>
                <w:webHidden/>
              </w:rPr>
              <w:instrText xml:space="preserve"> PAGEREF _Toc99031408 \h </w:instrText>
            </w:r>
            <w:r w:rsidR="00BC7A40">
              <w:rPr>
                <w:webHidden/>
              </w:rPr>
            </w:r>
            <w:r w:rsidR="00BC7A40">
              <w:rPr>
                <w:webHidden/>
              </w:rPr>
              <w:fldChar w:fldCharType="separate"/>
            </w:r>
            <w:r w:rsidR="00C606A0">
              <w:rPr>
                <w:webHidden/>
              </w:rPr>
              <w:t>47</w:t>
            </w:r>
            <w:r w:rsidR="00BC7A40">
              <w:rPr>
                <w:webHidden/>
              </w:rPr>
              <w:fldChar w:fldCharType="end"/>
            </w:r>
          </w:hyperlink>
        </w:p>
        <w:p w14:paraId="0E1F0B0B" w14:textId="6A25ABEC" w:rsidR="00BC7A40" w:rsidRDefault="00350BF0">
          <w:pPr>
            <w:pStyle w:val="TOC3"/>
            <w:tabs>
              <w:tab w:val="right" w:leader="dot" w:pos="9323"/>
            </w:tabs>
            <w:rPr>
              <w:rFonts w:asciiTheme="minorHAnsi" w:hAnsiTheme="minorHAnsi" w:cstheme="minorBidi"/>
              <w:noProof/>
              <w:sz w:val="22"/>
              <w:szCs w:val="22"/>
              <w:lang w:eastAsia="en-GB"/>
            </w:rPr>
          </w:pPr>
          <w:hyperlink w:anchor="_Toc99031409" w:history="1">
            <w:r w:rsidR="00BC7A40" w:rsidRPr="004F0130">
              <w:rPr>
                <w:rStyle w:val="Hyperlink"/>
                <w:noProof/>
              </w:rPr>
              <w:t>Selection and recruitment of interview participants – England</w:t>
            </w:r>
            <w:r w:rsidR="00BC7A40">
              <w:rPr>
                <w:noProof/>
                <w:webHidden/>
              </w:rPr>
              <w:tab/>
            </w:r>
            <w:r w:rsidR="00BC7A40">
              <w:rPr>
                <w:noProof/>
                <w:webHidden/>
              </w:rPr>
              <w:fldChar w:fldCharType="begin"/>
            </w:r>
            <w:r w:rsidR="00BC7A40">
              <w:rPr>
                <w:noProof/>
                <w:webHidden/>
              </w:rPr>
              <w:instrText xml:space="preserve"> PAGEREF _Toc99031409 \h </w:instrText>
            </w:r>
            <w:r w:rsidR="00BC7A40">
              <w:rPr>
                <w:noProof/>
                <w:webHidden/>
              </w:rPr>
            </w:r>
            <w:r w:rsidR="00BC7A40">
              <w:rPr>
                <w:noProof/>
                <w:webHidden/>
              </w:rPr>
              <w:fldChar w:fldCharType="separate"/>
            </w:r>
            <w:r w:rsidR="00C606A0">
              <w:rPr>
                <w:noProof/>
                <w:webHidden/>
              </w:rPr>
              <w:t>48</w:t>
            </w:r>
            <w:r w:rsidR="00BC7A40">
              <w:rPr>
                <w:noProof/>
                <w:webHidden/>
              </w:rPr>
              <w:fldChar w:fldCharType="end"/>
            </w:r>
          </w:hyperlink>
        </w:p>
        <w:p w14:paraId="57F76F66" w14:textId="613B44B5" w:rsidR="00BC7A40" w:rsidRDefault="00350BF0">
          <w:pPr>
            <w:pStyle w:val="TOC2"/>
            <w:rPr>
              <w:rFonts w:asciiTheme="minorHAnsi" w:hAnsiTheme="minorHAnsi" w:cstheme="minorBidi"/>
              <w:color w:val="auto"/>
              <w:sz w:val="22"/>
              <w:szCs w:val="22"/>
              <w:lang w:eastAsia="en-GB"/>
            </w:rPr>
          </w:pPr>
          <w:hyperlink w:anchor="_Toc99031410" w:history="1">
            <w:r w:rsidR="00BC7A40" w:rsidRPr="004F0130">
              <w:rPr>
                <w:rStyle w:val="Hyperlink"/>
              </w:rPr>
              <w:t>Qualitative interviews – Australia</w:t>
            </w:r>
            <w:r w:rsidR="00BC7A40">
              <w:rPr>
                <w:webHidden/>
              </w:rPr>
              <w:tab/>
            </w:r>
            <w:r w:rsidR="00BC7A40">
              <w:rPr>
                <w:webHidden/>
              </w:rPr>
              <w:fldChar w:fldCharType="begin"/>
            </w:r>
            <w:r w:rsidR="00BC7A40">
              <w:rPr>
                <w:webHidden/>
              </w:rPr>
              <w:instrText xml:space="preserve"> PAGEREF _Toc99031410 \h </w:instrText>
            </w:r>
            <w:r w:rsidR="00BC7A40">
              <w:rPr>
                <w:webHidden/>
              </w:rPr>
            </w:r>
            <w:r w:rsidR="00BC7A40">
              <w:rPr>
                <w:webHidden/>
              </w:rPr>
              <w:fldChar w:fldCharType="separate"/>
            </w:r>
            <w:r w:rsidR="00C606A0">
              <w:rPr>
                <w:webHidden/>
              </w:rPr>
              <w:t>54</w:t>
            </w:r>
            <w:r w:rsidR="00BC7A40">
              <w:rPr>
                <w:webHidden/>
              </w:rPr>
              <w:fldChar w:fldCharType="end"/>
            </w:r>
          </w:hyperlink>
        </w:p>
        <w:p w14:paraId="4A79840E" w14:textId="40944144" w:rsidR="00BC7A40" w:rsidRDefault="00350BF0">
          <w:pPr>
            <w:pStyle w:val="TOC3"/>
            <w:tabs>
              <w:tab w:val="right" w:leader="dot" w:pos="9323"/>
            </w:tabs>
            <w:rPr>
              <w:rFonts w:asciiTheme="minorHAnsi" w:hAnsiTheme="minorHAnsi" w:cstheme="minorBidi"/>
              <w:noProof/>
              <w:sz w:val="22"/>
              <w:szCs w:val="22"/>
              <w:lang w:eastAsia="en-GB"/>
            </w:rPr>
          </w:pPr>
          <w:hyperlink w:anchor="_Toc99031411" w:history="1">
            <w:r w:rsidR="00BC7A40" w:rsidRPr="004F0130">
              <w:rPr>
                <w:rStyle w:val="Hyperlink"/>
                <w:noProof/>
              </w:rPr>
              <w:t>Selection and recruitment of interview participants – Australia</w:t>
            </w:r>
            <w:r w:rsidR="00BC7A40">
              <w:rPr>
                <w:noProof/>
                <w:webHidden/>
              </w:rPr>
              <w:tab/>
            </w:r>
            <w:r w:rsidR="00BC7A40">
              <w:rPr>
                <w:noProof/>
                <w:webHidden/>
              </w:rPr>
              <w:fldChar w:fldCharType="begin"/>
            </w:r>
            <w:r w:rsidR="00BC7A40">
              <w:rPr>
                <w:noProof/>
                <w:webHidden/>
              </w:rPr>
              <w:instrText xml:space="preserve"> PAGEREF _Toc99031411 \h </w:instrText>
            </w:r>
            <w:r w:rsidR="00BC7A40">
              <w:rPr>
                <w:noProof/>
                <w:webHidden/>
              </w:rPr>
            </w:r>
            <w:r w:rsidR="00BC7A40">
              <w:rPr>
                <w:noProof/>
                <w:webHidden/>
              </w:rPr>
              <w:fldChar w:fldCharType="separate"/>
            </w:r>
            <w:r w:rsidR="00C606A0">
              <w:rPr>
                <w:noProof/>
                <w:webHidden/>
              </w:rPr>
              <w:t>54</w:t>
            </w:r>
            <w:r w:rsidR="00BC7A40">
              <w:rPr>
                <w:noProof/>
                <w:webHidden/>
              </w:rPr>
              <w:fldChar w:fldCharType="end"/>
            </w:r>
          </w:hyperlink>
        </w:p>
        <w:p w14:paraId="32CBEB6C" w14:textId="03102BD0" w:rsidR="00BC7A40" w:rsidRDefault="00350BF0">
          <w:pPr>
            <w:pStyle w:val="TOC3"/>
            <w:tabs>
              <w:tab w:val="right" w:leader="dot" w:pos="9323"/>
            </w:tabs>
            <w:rPr>
              <w:rFonts w:asciiTheme="minorHAnsi" w:hAnsiTheme="minorHAnsi" w:cstheme="minorBidi"/>
              <w:noProof/>
              <w:sz w:val="22"/>
              <w:szCs w:val="22"/>
              <w:lang w:eastAsia="en-GB"/>
            </w:rPr>
          </w:pPr>
          <w:hyperlink w:anchor="_Toc99031412" w:history="1">
            <w:r w:rsidR="00BC7A40" w:rsidRPr="004F0130">
              <w:rPr>
                <w:rStyle w:val="Hyperlink"/>
                <w:noProof/>
              </w:rPr>
              <w:t>Interview data analysis</w:t>
            </w:r>
            <w:r w:rsidR="00BC7A40">
              <w:rPr>
                <w:noProof/>
                <w:webHidden/>
              </w:rPr>
              <w:tab/>
            </w:r>
            <w:r w:rsidR="00BC7A40">
              <w:rPr>
                <w:noProof/>
                <w:webHidden/>
              </w:rPr>
              <w:fldChar w:fldCharType="begin"/>
            </w:r>
            <w:r w:rsidR="00BC7A40">
              <w:rPr>
                <w:noProof/>
                <w:webHidden/>
              </w:rPr>
              <w:instrText xml:space="preserve"> PAGEREF _Toc99031412 \h </w:instrText>
            </w:r>
            <w:r w:rsidR="00BC7A40">
              <w:rPr>
                <w:noProof/>
                <w:webHidden/>
              </w:rPr>
            </w:r>
            <w:r w:rsidR="00BC7A40">
              <w:rPr>
                <w:noProof/>
                <w:webHidden/>
              </w:rPr>
              <w:fldChar w:fldCharType="separate"/>
            </w:r>
            <w:r w:rsidR="00C606A0">
              <w:rPr>
                <w:noProof/>
                <w:webHidden/>
              </w:rPr>
              <w:t>57</w:t>
            </w:r>
            <w:r w:rsidR="00BC7A40">
              <w:rPr>
                <w:noProof/>
                <w:webHidden/>
              </w:rPr>
              <w:fldChar w:fldCharType="end"/>
            </w:r>
          </w:hyperlink>
        </w:p>
        <w:p w14:paraId="54135C02" w14:textId="6A358F8C" w:rsidR="00BC7A40" w:rsidRDefault="00350BF0">
          <w:pPr>
            <w:pStyle w:val="TOC2"/>
            <w:rPr>
              <w:rFonts w:asciiTheme="minorHAnsi" w:hAnsiTheme="minorHAnsi" w:cstheme="minorBidi"/>
              <w:color w:val="auto"/>
              <w:sz w:val="22"/>
              <w:szCs w:val="22"/>
              <w:lang w:eastAsia="en-GB"/>
            </w:rPr>
          </w:pPr>
          <w:hyperlink w:anchor="_Toc99031413" w:history="1">
            <w:r w:rsidR="00BC7A40" w:rsidRPr="004F0130">
              <w:rPr>
                <w:rStyle w:val="Hyperlink"/>
              </w:rPr>
              <w:t>Survey of eHealth literacy and user scenario preferences</w:t>
            </w:r>
            <w:r w:rsidR="00BC7A40">
              <w:rPr>
                <w:webHidden/>
              </w:rPr>
              <w:tab/>
            </w:r>
            <w:r w:rsidR="00BC7A40">
              <w:rPr>
                <w:webHidden/>
              </w:rPr>
              <w:fldChar w:fldCharType="begin"/>
            </w:r>
            <w:r w:rsidR="00BC7A40">
              <w:rPr>
                <w:webHidden/>
              </w:rPr>
              <w:instrText xml:space="preserve"> PAGEREF _Toc99031413 \h </w:instrText>
            </w:r>
            <w:r w:rsidR="00BC7A40">
              <w:rPr>
                <w:webHidden/>
              </w:rPr>
            </w:r>
            <w:r w:rsidR="00BC7A40">
              <w:rPr>
                <w:webHidden/>
              </w:rPr>
              <w:fldChar w:fldCharType="separate"/>
            </w:r>
            <w:r w:rsidR="00C606A0">
              <w:rPr>
                <w:webHidden/>
              </w:rPr>
              <w:t>58</w:t>
            </w:r>
            <w:r w:rsidR="00BC7A40">
              <w:rPr>
                <w:webHidden/>
              </w:rPr>
              <w:fldChar w:fldCharType="end"/>
            </w:r>
          </w:hyperlink>
        </w:p>
        <w:p w14:paraId="05BDA766" w14:textId="1C5BC643" w:rsidR="00BC7A40" w:rsidRDefault="00350BF0">
          <w:pPr>
            <w:pStyle w:val="TOC3"/>
            <w:tabs>
              <w:tab w:val="right" w:leader="dot" w:pos="9323"/>
            </w:tabs>
            <w:rPr>
              <w:rFonts w:asciiTheme="minorHAnsi" w:hAnsiTheme="minorHAnsi" w:cstheme="minorBidi"/>
              <w:noProof/>
              <w:sz w:val="22"/>
              <w:szCs w:val="22"/>
              <w:lang w:eastAsia="en-GB"/>
            </w:rPr>
          </w:pPr>
          <w:hyperlink w:anchor="_Toc99031414" w:history="1">
            <w:r w:rsidR="00BC7A40" w:rsidRPr="004F0130">
              <w:rPr>
                <w:rStyle w:val="Hyperlink"/>
                <w:noProof/>
              </w:rPr>
              <w:t>Survey sampling and recruitment</w:t>
            </w:r>
            <w:r w:rsidR="00BC7A40">
              <w:rPr>
                <w:noProof/>
                <w:webHidden/>
              </w:rPr>
              <w:tab/>
            </w:r>
            <w:r w:rsidR="00BC7A40">
              <w:rPr>
                <w:noProof/>
                <w:webHidden/>
              </w:rPr>
              <w:fldChar w:fldCharType="begin"/>
            </w:r>
            <w:r w:rsidR="00BC7A40">
              <w:rPr>
                <w:noProof/>
                <w:webHidden/>
              </w:rPr>
              <w:instrText xml:space="preserve"> PAGEREF _Toc99031414 \h </w:instrText>
            </w:r>
            <w:r w:rsidR="00BC7A40">
              <w:rPr>
                <w:noProof/>
                <w:webHidden/>
              </w:rPr>
            </w:r>
            <w:r w:rsidR="00BC7A40">
              <w:rPr>
                <w:noProof/>
                <w:webHidden/>
              </w:rPr>
              <w:fldChar w:fldCharType="separate"/>
            </w:r>
            <w:r w:rsidR="00C606A0">
              <w:rPr>
                <w:noProof/>
                <w:webHidden/>
              </w:rPr>
              <w:t>62</w:t>
            </w:r>
            <w:r w:rsidR="00BC7A40">
              <w:rPr>
                <w:noProof/>
                <w:webHidden/>
              </w:rPr>
              <w:fldChar w:fldCharType="end"/>
            </w:r>
          </w:hyperlink>
        </w:p>
        <w:p w14:paraId="57CBB265" w14:textId="1290D8E7" w:rsidR="00BC7A40" w:rsidRDefault="00350BF0">
          <w:pPr>
            <w:pStyle w:val="TOC3"/>
            <w:tabs>
              <w:tab w:val="right" w:leader="dot" w:pos="9323"/>
            </w:tabs>
            <w:rPr>
              <w:rFonts w:asciiTheme="minorHAnsi" w:hAnsiTheme="minorHAnsi" w:cstheme="minorBidi"/>
              <w:noProof/>
              <w:sz w:val="22"/>
              <w:szCs w:val="22"/>
              <w:lang w:eastAsia="en-GB"/>
            </w:rPr>
          </w:pPr>
          <w:hyperlink w:anchor="_Toc99031415" w:history="1">
            <w:r w:rsidR="00BC7A40" w:rsidRPr="004F0130">
              <w:rPr>
                <w:rStyle w:val="Hyperlink"/>
                <w:noProof/>
              </w:rPr>
              <w:t>Survey data analysis</w:t>
            </w:r>
            <w:r w:rsidR="00BC7A40">
              <w:rPr>
                <w:noProof/>
                <w:webHidden/>
              </w:rPr>
              <w:tab/>
            </w:r>
            <w:r w:rsidR="00BC7A40">
              <w:rPr>
                <w:noProof/>
                <w:webHidden/>
              </w:rPr>
              <w:fldChar w:fldCharType="begin"/>
            </w:r>
            <w:r w:rsidR="00BC7A40">
              <w:rPr>
                <w:noProof/>
                <w:webHidden/>
              </w:rPr>
              <w:instrText xml:space="preserve"> PAGEREF _Toc99031415 \h </w:instrText>
            </w:r>
            <w:r w:rsidR="00BC7A40">
              <w:rPr>
                <w:noProof/>
                <w:webHidden/>
              </w:rPr>
            </w:r>
            <w:r w:rsidR="00BC7A40">
              <w:rPr>
                <w:noProof/>
                <w:webHidden/>
              </w:rPr>
              <w:fldChar w:fldCharType="separate"/>
            </w:r>
            <w:r w:rsidR="00C606A0">
              <w:rPr>
                <w:noProof/>
                <w:webHidden/>
              </w:rPr>
              <w:t>64</w:t>
            </w:r>
            <w:r w:rsidR="00BC7A40">
              <w:rPr>
                <w:noProof/>
                <w:webHidden/>
              </w:rPr>
              <w:fldChar w:fldCharType="end"/>
            </w:r>
          </w:hyperlink>
        </w:p>
        <w:p w14:paraId="3C87AB54" w14:textId="2C1F5DE4" w:rsidR="00BC7A40" w:rsidRDefault="00350BF0">
          <w:pPr>
            <w:pStyle w:val="TOC2"/>
            <w:rPr>
              <w:rFonts w:asciiTheme="minorHAnsi" w:hAnsiTheme="minorHAnsi" w:cstheme="minorBidi"/>
              <w:color w:val="auto"/>
              <w:sz w:val="22"/>
              <w:szCs w:val="22"/>
              <w:lang w:eastAsia="en-GB"/>
            </w:rPr>
          </w:pPr>
          <w:hyperlink w:anchor="_Toc99031416" w:history="1">
            <w:r w:rsidR="00BC7A40" w:rsidRPr="004F0130">
              <w:rPr>
                <w:rStyle w:val="Hyperlink"/>
              </w:rPr>
              <w:t>How PPI informed this study</w:t>
            </w:r>
            <w:r w:rsidR="00BC7A40">
              <w:rPr>
                <w:webHidden/>
              </w:rPr>
              <w:tab/>
            </w:r>
            <w:r w:rsidR="00BC7A40">
              <w:rPr>
                <w:webHidden/>
              </w:rPr>
              <w:fldChar w:fldCharType="begin"/>
            </w:r>
            <w:r w:rsidR="00BC7A40">
              <w:rPr>
                <w:webHidden/>
              </w:rPr>
              <w:instrText xml:space="preserve"> PAGEREF _Toc99031416 \h </w:instrText>
            </w:r>
            <w:r w:rsidR="00BC7A40">
              <w:rPr>
                <w:webHidden/>
              </w:rPr>
            </w:r>
            <w:r w:rsidR="00BC7A40">
              <w:rPr>
                <w:webHidden/>
              </w:rPr>
              <w:fldChar w:fldCharType="separate"/>
            </w:r>
            <w:r w:rsidR="00C606A0">
              <w:rPr>
                <w:webHidden/>
              </w:rPr>
              <w:t>66</w:t>
            </w:r>
            <w:r w:rsidR="00BC7A40">
              <w:rPr>
                <w:webHidden/>
              </w:rPr>
              <w:fldChar w:fldCharType="end"/>
            </w:r>
          </w:hyperlink>
        </w:p>
        <w:p w14:paraId="3BC478CD" w14:textId="23A91B7A" w:rsidR="00BC7A40" w:rsidRDefault="00350BF0">
          <w:pPr>
            <w:pStyle w:val="TOC2"/>
            <w:rPr>
              <w:rFonts w:asciiTheme="minorHAnsi" w:hAnsiTheme="minorHAnsi" w:cstheme="minorBidi"/>
              <w:color w:val="auto"/>
              <w:sz w:val="22"/>
              <w:szCs w:val="22"/>
              <w:lang w:eastAsia="en-GB"/>
            </w:rPr>
          </w:pPr>
          <w:hyperlink w:anchor="_Toc99031417" w:history="1">
            <w:r w:rsidR="00BC7A40" w:rsidRPr="004F0130">
              <w:rPr>
                <w:rStyle w:val="Hyperlink"/>
              </w:rPr>
              <w:t>Study Steering Group (SSG)</w:t>
            </w:r>
            <w:r w:rsidR="00BC7A40">
              <w:rPr>
                <w:webHidden/>
              </w:rPr>
              <w:tab/>
            </w:r>
            <w:r w:rsidR="00BC7A40">
              <w:rPr>
                <w:webHidden/>
              </w:rPr>
              <w:fldChar w:fldCharType="begin"/>
            </w:r>
            <w:r w:rsidR="00BC7A40">
              <w:rPr>
                <w:webHidden/>
              </w:rPr>
              <w:instrText xml:space="preserve"> PAGEREF _Toc99031417 \h </w:instrText>
            </w:r>
            <w:r w:rsidR="00BC7A40">
              <w:rPr>
                <w:webHidden/>
              </w:rPr>
            </w:r>
            <w:r w:rsidR="00BC7A40">
              <w:rPr>
                <w:webHidden/>
              </w:rPr>
              <w:fldChar w:fldCharType="separate"/>
            </w:r>
            <w:r w:rsidR="00C606A0">
              <w:rPr>
                <w:webHidden/>
              </w:rPr>
              <w:t>69</w:t>
            </w:r>
            <w:r w:rsidR="00BC7A40">
              <w:rPr>
                <w:webHidden/>
              </w:rPr>
              <w:fldChar w:fldCharType="end"/>
            </w:r>
          </w:hyperlink>
        </w:p>
        <w:p w14:paraId="7B5B2EA7" w14:textId="11406DC9" w:rsidR="00BC7A40" w:rsidRDefault="00350BF0">
          <w:pPr>
            <w:pStyle w:val="TOC2"/>
            <w:rPr>
              <w:rFonts w:asciiTheme="minorHAnsi" w:hAnsiTheme="minorHAnsi" w:cstheme="minorBidi"/>
              <w:color w:val="auto"/>
              <w:sz w:val="22"/>
              <w:szCs w:val="22"/>
              <w:lang w:eastAsia="en-GB"/>
            </w:rPr>
          </w:pPr>
          <w:hyperlink w:anchor="_Toc99031418" w:history="1">
            <w:r w:rsidR="00BC7A40" w:rsidRPr="004F0130">
              <w:rPr>
                <w:rStyle w:val="Hyperlink"/>
              </w:rPr>
              <w:t>Additional national NHS 111 team liaison</w:t>
            </w:r>
            <w:r w:rsidR="00BC7A40">
              <w:rPr>
                <w:webHidden/>
              </w:rPr>
              <w:tab/>
            </w:r>
            <w:r w:rsidR="00BC7A40">
              <w:rPr>
                <w:webHidden/>
              </w:rPr>
              <w:fldChar w:fldCharType="begin"/>
            </w:r>
            <w:r w:rsidR="00BC7A40">
              <w:rPr>
                <w:webHidden/>
              </w:rPr>
              <w:instrText xml:space="preserve"> PAGEREF _Toc99031418 \h </w:instrText>
            </w:r>
            <w:r w:rsidR="00BC7A40">
              <w:rPr>
                <w:webHidden/>
              </w:rPr>
            </w:r>
            <w:r w:rsidR="00BC7A40">
              <w:rPr>
                <w:webHidden/>
              </w:rPr>
              <w:fldChar w:fldCharType="separate"/>
            </w:r>
            <w:r w:rsidR="00C606A0">
              <w:rPr>
                <w:webHidden/>
              </w:rPr>
              <w:t>69</w:t>
            </w:r>
            <w:r w:rsidR="00BC7A40">
              <w:rPr>
                <w:webHidden/>
              </w:rPr>
              <w:fldChar w:fldCharType="end"/>
            </w:r>
          </w:hyperlink>
        </w:p>
        <w:p w14:paraId="7419C93B" w14:textId="46A33962" w:rsidR="00BC7A40" w:rsidRDefault="00350BF0">
          <w:pPr>
            <w:pStyle w:val="TOC2"/>
            <w:rPr>
              <w:rFonts w:asciiTheme="minorHAnsi" w:hAnsiTheme="minorHAnsi" w:cstheme="minorBidi"/>
              <w:color w:val="auto"/>
              <w:sz w:val="22"/>
              <w:szCs w:val="22"/>
              <w:lang w:eastAsia="en-GB"/>
            </w:rPr>
          </w:pPr>
          <w:hyperlink w:anchor="_Toc99031419" w:history="1">
            <w:r w:rsidR="00BC7A40" w:rsidRPr="004F0130">
              <w:rPr>
                <w:rStyle w:val="Hyperlink"/>
              </w:rPr>
              <w:t>Research Ethics Committee (REC)</w:t>
            </w:r>
            <w:r w:rsidR="00BC7A40">
              <w:rPr>
                <w:webHidden/>
              </w:rPr>
              <w:tab/>
            </w:r>
            <w:r w:rsidR="00BC7A40">
              <w:rPr>
                <w:webHidden/>
              </w:rPr>
              <w:fldChar w:fldCharType="begin"/>
            </w:r>
            <w:r w:rsidR="00BC7A40">
              <w:rPr>
                <w:webHidden/>
              </w:rPr>
              <w:instrText xml:space="preserve"> PAGEREF _Toc99031419 \h </w:instrText>
            </w:r>
            <w:r w:rsidR="00BC7A40">
              <w:rPr>
                <w:webHidden/>
              </w:rPr>
            </w:r>
            <w:r w:rsidR="00BC7A40">
              <w:rPr>
                <w:webHidden/>
              </w:rPr>
              <w:fldChar w:fldCharType="separate"/>
            </w:r>
            <w:r w:rsidR="00C606A0">
              <w:rPr>
                <w:webHidden/>
              </w:rPr>
              <w:t>70</w:t>
            </w:r>
            <w:r w:rsidR="00BC7A40">
              <w:rPr>
                <w:webHidden/>
              </w:rPr>
              <w:fldChar w:fldCharType="end"/>
            </w:r>
          </w:hyperlink>
        </w:p>
        <w:p w14:paraId="1C49D359" w14:textId="080A8E3A" w:rsidR="00BC7A40" w:rsidRDefault="00350BF0">
          <w:pPr>
            <w:pStyle w:val="TOC1"/>
            <w:rPr>
              <w:rFonts w:asciiTheme="minorHAnsi" w:hAnsiTheme="minorHAnsi" w:cstheme="minorBidi"/>
              <w:i w:val="0"/>
              <w:color w:val="auto"/>
              <w:sz w:val="22"/>
              <w:szCs w:val="22"/>
              <w:lang w:eastAsia="en-GB"/>
            </w:rPr>
          </w:pPr>
          <w:hyperlink w:anchor="_Toc99031420" w:history="1">
            <w:r w:rsidR="00BC7A40" w:rsidRPr="004F0130">
              <w:rPr>
                <w:rStyle w:val="Hyperlink"/>
              </w:rPr>
              <w:t>Chapter 3: NHS 111 online and pathways to urgent and emergency care</w:t>
            </w:r>
            <w:r w:rsidR="00BC7A40">
              <w:rPr>
                <w:webHidden/>
              </w:rPr>
              <w:tab/>
            </w:r>
            <w:r w:rsidR="00BC7A40">
              <w:rPr>
                <w:webHidden/>
              </w:rPr>
              <w:fldChar w:fldCharType="begin"/>
            </w:r>
            <w:r w:rsidR="00BC7A40">
              <w:rPr>
                <w:webHidden/>
              </w:rPr>
              <w:instrText xml:space="preserve"> PAGEREF _Toc99031420 \h </w:instrText>
            </w:r>
            <w:r w:rsidR="00BC7A40">
              <w:rPr>
                <w:webHidden/>
              </w:rPr>
            </w:r>
            <w:r w:rsidR="00BC7A40">
              <w:rPr>
                <w:webHidden/>
              </w:rPr>
              <w:fldChar w:fldCharType="separate"/>
            </w:r>
            <w:r w:rsidR="00C606A0">
              <w:rPr>
                <w:webHidden/>
              </w:rPr>
              <w:t>71</w:t>
            </w:r>
            <w:r w:rsidR="00BC7A40">
              <w:rPr>
                <w:webHidden/>
              </w:rPr>
              <w:fldChar w:fldCharType="end"/>
            </w:r>
          </w:hyperlink>
        </w:p>
        <w:p w14:paraId="573DBAFF" w14:textId="2D20900C" w:rsidR="00BC7A40" w:rsidRDefault="00350BF0">
          <w:pPr>
            <w:pStyle w:val="TOC2"/>
            <w:rPr>
              <w:rFonts w:asciiTheme="minorHAnsi" w:hAnsiTheme="minorHAnsi" w:cstheme="minorBidi"/>
              <w:color w:val="auto"/>
              <w:sz w:val="22"/>
              <w:szCs w:val="22"/>
              <w:lang w:eastAsia="en-GB"/>
            </w:rPr>
          </w:pPr>
          <w:hyperlink w:anchor="_Toc99031421" w:history="1">
            <w:r w:rsidR="00BC7A40" w:rsidRPr="004F0130">
              <w:rPr>
                <w:rStyle w:val="Hyperlink"/>
              </w:rPr>
              <w:t>Introduction</w:t>
            </w:r>
            <w:r w:rsidR="00BC7A40">
              <w:rPr>
                <w:webHidden/>
              </w:rPr>
              <w:tab/>
            </w:r>
            <w:r w:rsidR="00BC7A40">
              <w:rPr>
                <w:webHidden/>
              </w:rPr>
              <w:fldChar w:fldCharType="begin"/>
            </w:r>
            <w:r w:rsidR="00BC7A40">
              <w:rPr>
                <w:webHidden/>
              </w:rPr>
              <w:instrText xml:space="preserve"> PAGEREF _Toc99031421 \h </w:instrText>
            </w:r>
            <w:r w:rsidR="00BC7A40">
              <w:rPr>
                <w:webHidden/>
              </w:rPr>
            </w:r>
            <w:r w:rsidR="00BC7A40">
              <w:rPr>
                <w:webHidden/>
              </w:rPr>
              <w:fldChar w:fldCharType="separate"/>
            </w:r>
            <w:r w:rsidR="00C606A0">
              <w:rPr>
                <w:webHidden/>
              </w:rPr>
              <w:t>71</w:t>
            </w:r>
            <w:r w:rsidR="00BC7A40">
              <w:rPr>
                <w:webHidden/>
              </w:rPr>
              <w:fldChar w:fldCharType="end"/>
            </w:r>
          </w:hyperlink>
        </w:p>
        <w:p w14:paraId="763BB548" w14:textId="04AC970C" w:rsidR="00BC7A40" w:rsidRDefault="00350BF0">
          <w:pPr>
            <w:pStyle w:val="TOC3"/>
            <w:tabs>
              <w:tab w:val="right" w:leader="dot" w:pos="9323"/>
            </w:tabs>
            <w:rPr>
              <w:rFonts w:asciiTheme="minorHAnsi" w:hAnsiTheme="minorHAnsi" w:cstheme="minorBidi"/>
              <w:noProof/>
              <w:sz w:val="22"/>
              <w:szCs w:val="22"/>
              <w:lang w:eastAsia="en-GB"/>
            </w:rPr>
          </w:pPr>
          <w:hyperlink w:anchor="_Toc99031422" w:history="1">
            <w:r w:rsidR="00BC7A40" w:rsidRPr="004F0130">
              <w:rPr>
                <w:rStyle w:val="Hyperlink"/>
                <w:noProof/>
              </w:rPr>
              <w:t>The (in)visibility of NHS 111 online</w:t>
            </w:r>
            <w:r w:rsidR="00BC7A40">
              <w:rPr>
                <w:noProof/>
                <w:webHidden/>
              </w:rPr>
              <w:tab/>
            </w:r>
            <w:r w:rsidR="00BC7A40">
              <w:rPr>
                <w:noProof/>
                <w:webHidden/>
              </w:rPr>
              <w:fldChar w:fldCharType="begin"/>
            </w:r>
            <w:r w:rsidR="00BC7A40">
              <w:rPr>
                <w:noProof/>
                <w:webHidden/>
              </w:rPr>
              <w:instrText xml:space="preserve"> PAGEREF _Toc99031422 \h </w:instrText>
            </w:r>
            <w:r w:rsidR="00BC7A40">
              <w:rPr>
                <w:noProof/>
                <w:webHidden/>
              </w:rPr>
            </w:r>
            <w:r w:rsidR="00BC7A40">
              <w:rPr>
                <w:noProof/>
                <w:webHidden/>
              </w:rPr>
              <w:fldChar w:fldCharType="separate"/>
            </w:r>
            <w:r w:rsidR="00C606A0">
              <w:rPr>
                <w:noProof/>
                <w:webHidden/>
              </w:rPr>
              <w:t>72</w:t>
            </w:r>
            <w:r w:rsidR="00BC7A40">
              <w:rPr>
                <w:noProof/>
                <w:webHidden/>
              </w:rPr>
              <w:fldChar w:fldCharType="end"/>
            </w:r>
          </w:hyperlink>
        </w:p>
        <w:p w14:paraId="6BA67387" w14:textId="584DFE22" w:rsidR="00BC7A40" w:rsidRDefault="00350BF0">
          <w:pPr>
            <w:pStyle w:val="TOC3"/>
            <w:tabs>
              <w:tab w:val="right" w:leader="dot" w:pos="9323"/>
            </w:tabs>
            <w:rPr>
              <w:rFonts w:asciiTheme="minorHAnsi" w:hAnsiTheme="minorHAnsi" w:cstheme="minorBidi"/>
              <w:noProof/>
              <w:sz w:val="22"/>
              <w:szCs w:val="22"/>
              <w:lang w:eastAsia="en-GB"/>
            </w:rPr>
          </w:pPr>
          <w:hyperlink w:anchor="_Toc99031423" w:history="1">
            <w:r w:rsidR="00BC7A40" w:rsidRPr="004F0130">
              <w:rPr>
                <w:rStyle w:val="Hyperlink"/>
                <w:noProof/>
              </w:rPr>
              <w:t>The crowded digital technology landscape in primary, urgent and emergency care.</w:t>
            </w:r>
            <w:r w:rsidR="00BC7A40">
              <w:rPr>
                <w:noProof/>
                <w:webHidden/>
              </w:rPr>
              <w:tab/>
            </w:r>
            <w:r w:rsidR="00BC7A40">
              <w:rPr>
                <w:noProof/>
                <w:webHidden/>
              </w:rPr>
              <w:fldChar w:fldCharType="begin"/>
            </w:r>
            <w:r w:rsidR="00BC7A40">
              <w:rPr>
                <w:noProof/>
                <w:webHidden/>
              </w:rPr>
              <w:instrText xml:space="preserve"> PAGEREF _Toc99031423 \h </w:instrText>
            </w:r>
            <w:r w:rsidR="00BC7A40">
              <w:rPr>
                <w:noProof/>
                <w:webHidden/>
              </w:rPr>
            </w:r>
            <w:r w:rsidR="00BC7A40">
              <w:rPr>
                <w:noProof/>
                <w:webHidden/>
              </w:rPr>
              <w:fldChar w:fldCharType="separate"/>
            </w:r>
            <w:r w:rsidR="00C606A0">
              <w:rPr>
                <w:noProof/>
                <w:webHidden/>
              </w:rPr>
              <w:t>82</w:t>
            </w:r>
            <w:r w:rsidR="00BC7A40">
              <w:rPr>
                <w:noProof/>
                <w:webHidden/>
              </w:rPr>
              <w:fldChar w:fldCharType="end"/>
            </w:r>
          </w:hyperlink>
        </w:p>
        <w:p w14:paraId="6BAB034B" w14:textId="0A0D5606" w:rsidR="00BC7A40" w:rsidRDefault="00350BF0">
          <w:pPr>
            <w:pStyle w:val="TOC3"/>
            <w:tabs>
              <w:tab w:val="right" w:leader="dot" w:pos="9323"/>
            </w:tabs>
            <w:rPr>
              <w:rFonts w:asciiTheme="minorHAnsi" w:hAnsiTheme="minorHAnsi" w:cstheme="minorBidi"/>
              <w:noProof/>
              <w:sz w:val="22"/>
              <w:szCs w:val="22"/>
              <w:lang w:eastAsia="en-GB"/>
            </w:rPr>
          </w:pPr>
          <w:hyperlink w:anchor="_Toc99031424" w:history="1">
            <w:r w:rsidR="00BC7A40" w:rsidRPr="004F0130">
              <w:rPr>
                <w:rStyle w:val="Hyperlink"/>
                <w:noProof/>
              </w:rPr>
              <w:t>Alternative triage, assessment and appointment booking systems</w:t>
            </w:r>
            <w:r w:rsidR="00BC7A40">
              <w:rPr>
                <w:noProof/>
                <w:webHidden/>
              </w:rPr>
              <w:tab/>
            </w:r>
            <w:r w:rsidR="00BC7A40">
              <w:rPr>
                <w:noProof/>
                <w:webHidden/>
              </w:rPr>
              <w:fldChar w:fldCharType="begin"/>
            </w:r>
            <w:r w:rsidR="00BC7A40">
              <w:rPr>
                <w:noProof/>
                <w:webHidden/>
              </w:rPr>
              <w:instrText xml:space="preserve"> PAGEREF _Toc99031424 \h </w:instrText>
            </w:r>
            <w:r w:rsidR="00BC7A40">
              <w:rPr>
                <w:noProof/>
                <w:webHidden/>
              </w:rPr>
            </w:r>
            <w:r w:rsidR="00BC7A40">
              <w:rPr>
                <w:noProof/>
                <w:webHidden/>
              </w:rPr>
              <w:fldChar w:fldCharType="separate"/>
            </w:r>
            <w:r w:rsidR="00C606A0">
              <w:rPr>
                <w:noProof/>
                <w:webHidden/>
              </w:rPr>
              <w:t>85</w:t>
            </w:r>
            <w:r w:rsidR="00BC7A40">
              <w:rPr>
                <w:noProof/>
                <w:webHidden/>
              </w:rPr>
              <w:fldChar w:fldCharType="end"/>
            </w:r>
          </w:hyperlink>
        </w:p>
        <w:p w14:paraId="1AAA3AD3" w14:textId="5A27E0AF" w:rsidR="00BC7A40" w:rsidRDefault="00350BF0">
          <w:pPr>
            <w:pStyle w:val="TOC3"/>
            <w:tabs>
              <w:tab w:val="right" w:leader="dot" w:pos="9323"/>
            </w:tabs>
            <w:rPr>
              <w:rFonts w:asciiTheme="minorHAnsi" w:hAnsiTheme="minorHAnsi" w:cstheme="minorBidi"/>
              <w:noProof/>
              <w:sz w:val="22"/>
              <w:szCs w:val="22"/>
              <w:lang w:eastAsia="en-GB"/>
            </w:rPr>
          </w:pPr>
          <w:hyperlink w:anchor="_Toc99031425" w:history="1">
            <w:r w:rsidR="00BC7A40" w:rsidRPr="004F0130">
              <w:rPr>
                <w:rStyle w:val="Hyperlink"/>
                <w:noProof/>
              </w:rPr>
              <w:t>Digital communication and electronic records</w:t>
            </w:r>
            <w:r w:rsidR="00BC7A40">
              <w:rPr>
                <w:noProof/>
                <w:webHidden/>
              </w:rPr>
              <w:tab/>
            </w:r>
            <w:r w:rsidR="00BC7A40">
              <w:rPr>
                <w:noProof/>
                <w:webHidden/>
              </w:rPr>
              <w:fldChar w:fldCharType="begin"/>
            </w:r>
            <w:r w:rsidR="00BC7A40">
              <w:rPr>
                <w:noProof/>
                <w:webHidden/>
              </w:rPr>
              <w:instrText xml:space="preserve"> PAGEREF _Toc99031425 \h </w:instrText>
            </w:r>
            <w:r w:rsidR="00BC7A40">
              <w:rPr>
                <w:noProof/>
                <w:webHidden/>
              </w:rPr>
            </w:r>
            <w:r w:rsidR="00BC7A40">
              <w:rPr>
                <w:noProof/>
                <w:webHidden/>
              </w:rPr>
              <w:fldChar w:fldCharType="separate"/>
            </w:r>
            <w:r w:rsidR="00C606A0">
              <w:rPr>
                <w:noProof/>
                <w:webHidden/>
              </w:rPr>
              <w:t>87</w:t>
            </w:r>
            <w:r w:rsidR="00BC7A40">
              <w:rPr>
                <w:noProof/>
                <w:webHidden/>
              </w:rPr>
              <w:fldChar w:fldCharType="end"/>
            </w:r>
          </w:hyperlink>
        </w:p>
        <w:p w14:paraId="0F9F7DC2" w14:textId="2358C6EF" w:rsidR="00BC7A40" w:rsidRDefault="00350BF0">
          <w:pPr>
            <w:pStyle w:val="TOC3"/>
            <w:tabs>
              <w:tab w:val="right" w:leader="dot" w:pos="9323"/>
            </w:tabs>
            <w:rPr>
              <w:rFonts w:asciiTheme="minorHAnsi" w:hAnsiTheme="minorHAnsi" w:cstheme="minorBidi"/>
              <w:noProof/>
              <w:sz w:val="22"/>
              <w:szCs w:val="22"/>
              <w:lang w:eastAsia="en-GB"/>
            </w:rPr>
          </w:pPr>
          <w:hyperlink w:anchor="_Toc99031426" w:history="1">
            <w:r w:rsidR="00BC7A40" w:rsidRPr="004F0130">
              <w:rPr>
                <w:rStyle w:val="Hyperlink"/>
                <w:noProof/>
              </w:rPr>
              <w:t>Other resources and social media sites</w:t>
            </w:r>
            <w:r w:rsidR="00BC7A40">
              <w:rPr>
                <w:noProof/>
                <w:webHidden/>
              </w:rPr>
              <w:tab/>
            </w:r>
            <w:r w:rsidR="00BC7A40">
              <w:rPr>
                <w:noProof/>
                <w:webHidden/>
              </w:rPr>
              <w:fldChar w:fldCharType="begin"/>
            </w:r>
            <w:r w:rsidR="00BC7A40">
              <w:rPr>
                <w:noProof/>
                <w:webHidden/>
              </w:rPr>
              <w:instrText xml:space="preserve"> PAGEREF _Toc99031426 \h </w:instrText>
            </w:r>
            <w:r w:rsidR="00BC7A40">
              <w:rPr>
                <w:noProof/>
                <w:webHidden/>
              </w:rPr>
            </w:r>
            <w:r w:rsidR="00BC7A40">
              <w:rPr>
                <w:noProof/>
                <w:webHidden/>
              </w:rPr>
              <w:fldChar w:fldCharType="separate"/>
            </w:r>
            <w:r w:rsidR="00C606A0">
              <w:rPr>
                <w:noProof/>
                <w:webHidden/>
              </w:rPr>
              <w:t>88</w:t>
            </w:r>
            <w:r w:rsidR="00BC7A40">
              <w:rPr>
                <w:noProof/>
                <w:webHidden/>
              </w:rPr>
              <w:fldChar w:fldCharType="end"/>
            </w:r>
          </w:hyperlink>
        </w:p>
        <w:p w14:paraId="74A82B6E" w14:textId="3795DE97" w:rsidR="00BC7A40" w:rsidRDefault="00350BF0">
          <w:pPr>
            <w:pStyle w:val="TOC3"/>
            <w:tabs>
              <w:tab w:val="right" w:leader="dot" w:pos="9323"/>
            </w:tabs>
            <w:rPr>
              <w:rFonts w:asciiTheme="minorHAnsi" w:hAnsiTheme="minorHAnsi" w:cstheme="minorBidi"/>
              <w:noProof/>
              <w:sz w:val="22"/>
              <w:szCs w:val="22"/>
              <w:lang w:eastAsia="en-GB"/>
            </w:rPr>
          </w:pPr>
          <w:hyperlink w:anchor="_Toc99031427" w:history="1">
            <w:r w:rsidR="00BC7A40" w:rsidRPr="004F0130">
              <w:rPr>
                <w:rStyle w:val="Hyperlink"/>
                <w:noProof/>
              </w:rPr>
              <w:t>Positioning NHS 111 online in urgent and emergency pathways</w:t>
            </w:r>
            <w:r w:rsidR="00BC7A40">
              <w:rPr>
                <w:noProof/>
                <w:webHidden/>
              </w:rPr>
              <w:tab/>
            </w:r>
            <w:r w:rsidR="00BC7A40">
              <w:rPr>
                <w:noProof/>
                <w:webHidden/>
              </w:rPr>
              <w:fldChar w:fldCharType="begin"/>
            </w:r>
            <w:r w:rsidR="00BC7A40">
              <w:rPr>
                <w:noProof/>
                <w:webHidden/>
              </w:rPr>
              <w:instrText xml:space="preserve"> PAGEREF _Toc99031427 \h </w:instrText>
            </w:r>
            <w:r w:rsidR="00BC7A40">
              <w:rPr>
                <w:noProof/>
                <w:webHidden/>
              </w:rPr>
            </w:r>
            <w:r w:rsidR="00BC7A40">
              <w:rPr>
                <w:noProof/>
                <w:webHidden/>
              </w:rPr>
              <w:fldChar w:fldCharType="separate"/>
            </w:r>
            <w:r w:rsidR="00C606A0">
              <w:rPr>
                <w:noProof/>
                <w:webHidden/>
              </w:rPr>
              <w:t>88</w:t>
            </w:r>
            <w:r w:rsidR="00BC7A40">
              <w:rPr>
                <w:noProof/>
                <w:webHidden/>
              </w:rPr>
              <w:fldChar w:fldCharType="end"/>
            </w:r>
          </w:hyperlink>
        </w:p>
        <w:p w14:paraId="7296FE63" w14:textId="241D3C57" w:rsidR="00BC7A40" w:rsidRDefault="00350BF0">
          <w:pPr>
            <w:pStyle w:val="TOC3"/>
            <w:tabs>
              <w:tab w:val="right" w:leader="dot" w:pos="9323"/>
            </w:tabs>
            <w:rPr>
              <w:rFonts w:asciiTheme="minorHAnsi" w:hAnsiTheme="minorHAnsi" w:cstheme="minorBidi"/>
              <w:noProof/>
              <w:sz w:val="22"/>
              <w:szCs w:val="22"/>
              <w:lang w:eastAsia="en-GB"/>
            </w:rPr>
          </w:pPr>
          <w:hyperlink w:anchor="_Toc99031428" w:history="1">
            <w:r w:rsidR="00BC7A40" w:rsidRPr="004F0130">
              <w:rPr>
                <w:rStyle w:val="Hyperlink"/>
                <w:noProof/>
              </w:rPr>
              <w:t>Conceptualising and representing pathways to care</w:t>
            </w:r>
            <w:r w:rsidR="00BC7A40">
              <w:rPr>
                <w:noProof/>
                <w:webHidden/>
              </w:rPr>
              <w:tab/>
            </w:r>
            <w:r w:rsidR="00BC7A40">
              <w:rPr>
                <w:noProof/>
                <w:webHidden/>
              </w:rPr>
              <w:fldChar w:fldCharType="begin"/>
            </w:r>
            <w:r w:rsidR="00BC7A40">
              <w:rPr>
                <w:noProof/>
                <w:webHidden/>
              </w:rPr>
              <w:instrText xml:space="preserve"> PAGEREF _Toc99031428 \h </w:instrText>
            </w:r>
            <w:r w:rsidR="00BC7A40">
              <w:rPr>
                <w:noProof/>
                <w:webHidden/>
              </w:rPr>
            </w:r>
            <w:r w:rsidR="00BC7A40">
              <w:rPr>
                <w:noProof/>
                <w:webHidden/>
              </w:rPr>
              <w:fldChar w:fldCharType="separate"/>
            </w:r>
            <w:r w:rsidR="00C606A0">
              <w:rPr>
                <w:noProof/>
                <w:webHidden/>
              </w:rPr>
              <w:t>89</w:t>
            </w:r>
            <w:r w:rsidR="00BC7A40">
              <w:rPr>
                <w:noProof/>
                <w:webHidden/>
              </w:rPr>
              <w:fldChar w:fldCharType="end"/>
            </w:r>
          </w:hyperlink>
        </w:p>
        <w:p w14:paraId="25AA1DAB" w14:textId="7EF34008" w:rsidR="00BC7A40" w:rsidRDefault="00350BF0">
          <w:pPr>
            <w:pStyle w:val="TOC3"/>
            <w:tabs>
              <w:tab w:val="right" w:leader="dot" w:pos="9323"/>
            </w:tabs>
            <w:rPr>
              <w:rFonts w:asciiTheme="minorHAnsi" w:hAnsiTheme="minorHAnsi" w:cstheme="minorBidi"/>
              <w:noProof/>
              <w:sz w:val="22"/>
              <w:szCs w:val="22"/>
              <w:lang w:eastAsia="en-GB"/>
            </w:rPr>
          </w:pPr>
          <w:hyperlink w:anchor="_Toc99031429" w:history="1">
            <w:r w:rsidR="00BC7A40" w:rsidRPr="004F0130">
              <w:rPr>
                <w:rStyle w:val="Hyperlink"/>
                <w:noProof/>
              </w:rPr>
              <w:t>Interview accounts of pathways to urgent and emergency care</w:t>
            </w:r>
            <w:r w:rsidR="00BC7A40">
              <w:rPr>
                <w:noProof/>
                <w:webHidden/>
              </w:rPr>
              <w:tab/>
            </w:r>
            <w:r w:rsidR="00BC7A40">
              <w:rPr>
                <w:noProof/>
                <w:webHidden/>
              </w:rPr>
              <w:fldChar w:fldCharType="begin"/>
            </w:r>
            <w:r w:rsidR="00BC7A40">
              <w:rPr>
                <w:noProof/>
                <w:webHidden/>
              </w:rPr>
              <w:instrText xml:space="preserve"> PAGEREF _Toc99031429 \h </w:instrText>
            </w:r>
            <w:r w:rsidR="00BC7A40">
              <w:rPr>
                <w:noProof/>
                <w:webHidden/>
              </w:rPr>
            </w:r>
            <w:r w:rsidR="00BC7A40">
              <w:rPr>
                <w:noProof/>
                <w:webHidden/>
              </w:rPr>
              <w:fldChar w:fldCharType="separate"/>
            </w:r>
            <w:r w:rsidR="00C606A0">
              <w:rPr>
                <w:noProof/>
                <w:webHidden/>
              </w:rPr>
              <w:t>98</w:t>
            </w:r>
            <w:r w:rsidR="00BC7A40">
              <w:rPr>
                <w:noProof/>
                <w:webHidden/>
              </w:rPr>
              <w:fldChar w:fldCharType="end"/>
            </w:r>
          </w:hyperlink>
        </w:p>
        <w:p w14:paraId="0A40ECC9" w14:textId="0DA14F94" w:rsidR="00BC7A40" w:rsidRDefault="00350BF0">
          <w:pPr>
            <w:pStyle w:val="TOC3"/>
            <w:tabs>
              <w:tab w:val="right" w:leader="dot" w:pos="9323"/>
            </w:tabs>
            <w:rPr>
              <w:rFonts w:asciiTheme="minorHAnsi" w:hAnsiTheme="minorHAnsi" w:cstheme="minorBidi"/>
              <w:noProof/>
              <w:sz w:val="22"/>
              <w:szCs w:val="22"/>
              <w:lang w:eastAsia="en-GB"/>
            </w:rPr>
          </w:pPr>
          <w:hyperlink w:anchor="_Toc99031430" w:history="1">
            <w:r w:rsidR="00BC7A40" w:rsidRPr="004F0130">
              <w:rPr>
                <w:rStyle w:val="Hyperlink"/>
                <w:noProof/>
              </w:rPr>
              <w:t>Pathways to emergency dental care</w:t>
            </w:r>
            <w:r w:rsidR="00BC7A40">
              <w:rPr>
                <w:noProof/>
                <w:webHidden/>
              </w:rPr>
              <w:tab/>
            </w:r>
            <w:r w:rsidR="00BC7A40">
              <w:rPr>
                <w:noProof/>
                <w:webHidden/>
              </w:rPr>
              <w:fldChar w:fldCharType="begin"/>
            </w:r>
            <w:r w:rsidR="00BC7A40">
              <w:rPr>
                <w:noProof/>
                <w:webHidden/>
              </w:rPr>
              <w:instrText xml:space="preserve"> PAGEREF _Toc99031430 \h </w:instrText>
            </w:r>
            <w:r w:rsidR="00BC7A40">
              <w:rPr>
                <w:noProof/>
                <w:webHidden/>
              </w:rPr>
            </w:r>
            <w:r w:rsidR="00BC7A40">
              <w:rPr>
                <w:noProof/>
                <w:webHidden/>
              </w:rPr>
              <w:fldChar w:fldCharType="separate"/>
            </w:r>
            <w:r w:rsidR="00C606A0">
              <w:rPr>
                <w:noProof/>
                <w:webHidden/>
              </w:rPr>
              <w:t>100</w:t>
            </w:r>
            <w:r w:rsidR="00BC7A40">
              <w:rPr>
                <w:noProof/>
                <w:webHidden/>
              </w:rPr>
              <w:fldChar w:fldCharType="end"/>
            </w:r>
          </w:hyperlink>
        </w:p>
        <w:p w14:paraId="77C88F51" w14:textId="60587DBD" w:rsidR="00BC7A40" w:rsidRDefault="00350BF0">
          <w:pPr>
            <w:pStyle w:val="TOC3"/>
            <w:tabs>
              <w:tab w:val="right" w:leader="dot" w:pos="9323"/>
            </w:tabs>
            <w:rPr>
              <w:rFonts w:asciiTheme="minorHAnsi" w:hAnsiTheme="minorHAnsi" w:cstheme="minorBidi"/>
              <w:noProof/>
              <w:sz w:val="22"/>
              <w:szCs w:val="22"/>
              <w:lang w:eastAsia="en-GB"/>
            </w:rPr>
          </w:pPr>
          <w:hyperlink w:anchor="_Toc99031431" w:history="1">
            <w:r w:rsidR="00BC7A40" w:rsidRPr="004F0130">
              <w:rPr>
                <w:rStyle w:val="Hyperlink"/>
                <w:noProof/>
              </w:rPr>
              <w:t>Interview accounts of pathways to primary care</w:t>
            </w:r>
            <w:r w:rsidR="00BC7A40">
              <w:rPr>
                <w:noProof/>
                <w:webHidden/>
              </w:rPr>
              <w:tab/>
            </w:r>
            <w:r w:rsidR="00BC7A40">
              <w:rPr>
                <w:noProof/>
                <w:webHidden/>
              </w:rPr>
              <w:fldChar w:fldCharType="begin"/>
            </w:r>
            <w:r w:rsidR="00BC7A40">
              <w:rPr>
                <w:noProof/>
                <w:webHidden/>
              </w:rPr>
              <w:instrText xml:space="preserve"> PAGEREF _Toc99031431 \h </w:instrText>
            </w:r>
            <w:r w:rsidR="00BC7A40">
              <w:rPr>
                <w:noProof/>
                <w:webHidden/>
              </w:rPr>
            </w:r>
            <w:r w:rsidR="00BC7A40">
              <w:rPr>
                <w:noProof/>
                <w:webHidden/>
              </w:rPr>
              <w:fldChar w:fldCharType="separate"/>
            </w:r>
            <w:r w:rsidR="00C606A0">
              <w:rPr>
                <w:noProof/>
                <w:webHidden/>
              </w:rPr>
              <w:t>101</w:t>
            </w:r>
            <w:r w:rsidR="00BC7A40">
              <w:rPr>
                <w:noProof/>
                <w:webHidden/>
              </w:rPr>
              <w:fldChar w:fldCharType="end"/>
            </w:r>
          </w:hyperlink>
        </w:p>
        <w:p w14:paraId="642F0E62" w14:textId="52129020" w:rsidR="00BC7A40" w:rsidRDefault="00350BF0">
          <w:pPr>
            <w:pStyle w:val="TOC3"/>
            <w:tabs>
              <w:tab w:val="right" w:leader="dot" w:pos="9323"/>
            </w:tabs>
            <w:rPr>
              <w:rFonts w:asciiTheme="minorHAnsi" w:hAnsiTheme="minorHAnsi" w:cstheme="minorBidi"/>
              <w:noProof/>
              <w:sz w:val="22"/>
              <w:szCs w:val="22"/>
              <w:lang w:eastAsia="en-GB"/>
            </w:rPr>
          </w:pPr>
          <w:hyperlink w:anchor="_Toc99031432" w:history="1">
            <w:r w:rsidR="00BC7A40" w:rsidRPr="004F0130">
              <w:rPr>
                <w:rStyle w:val="Hyperlink"/>
                <w:noProof/>
              </w:rPr>
              <w:t>NHS 111 and pathways to the GP</w:t>
            </w:r>
            <w:r w:rsidR="00BC7A40">
              <w:rPr>
                <w:noProof/>
                <w:webHidden/>
              </w:rPr>
              <w:tab/>
            </w:r>
            <w:r w:rsidR="00BC7A40">
              <w:rPr>
                <w:noProof/>
                <w:webHidden/>
              </w:rPr>
              <w:fldChar w:fldCharType="begin"/>
            </w:r>
            <w:r w:rsidR="00BC7A40">
              <w:rPr>
                <w:noProof/>
                <w:webHidden/>
              </w:rPr>
              <w:instrText xml:space="preserve"> PAGEREF _Toc99031432 \h </w:instrText>
            </w:r>
            <w:r w:rsidR="00BC7A40">
              <w:rPr>
                <w:noProof/>
                <w:webHidden/>
              </w:rPr>
            </w:r>
            <w:r w:rsidR="00BC7A40">
              <w:rPr>
                <w:noProof/>
                <w:webHidden/>
              </w:rPr>
              <w:fldChar w:fldCharType="separate"/>
            </w:r>
            <w:r w:rsidR="00C606A0">
              <w:rPr>
                <w:noProof/>
                <w:webHidden/>
              </w:rPr>
              <w:t>101</w:t>
            </w:r>
            <w:r w:rsidR="00BC7A40">
              <w:rPr>
                <w:noProof/>
                <w:webHidden/>
              </w:rPr>
              <w:fldChar w:fldCharType="end"/>
            </w:r>
          </w:hyperlink>
        </w:p>
        <w:p w14:paraId="7C47BE75" w14:textId="27D0FAE6" w:rsidR="00BC7A40" w:rsidRDefault="00350BF0">
          <w:pPr>
            <w:pStyle w:val="TOC3"/>
            <w:tabs>
              <w:tab w:val="right" w:leader="dot" w:pos="9323"/>
            </w:tabs>
            <w:rPr>
              <w:rFonts w:asciiTheme="minorHAnsi" w:hAnsiTheme="minorHAnsi" w:cstheme="minorBidi"/>
              <w:noProof/>
              <w:sz w:val="22"/>
              <w:szCs w:val="22"/>
              <w:lang w:eastAsia="en-GB"/>
            </w:rPr>
          </w:pPr>
          <w:hyperlink w:anchor="_Toc99031433" w:history="1">
            <w:r w:rsidR="00BC7A40" w:rsidRPr="004F0130">
              <w:rPr>
                <w:rStyle w:val="Hyperlink"/>
                <w:noProof/>
              </w:rPr>
              <w:t>NHS 111 and pathways to Pharmacy services</w:t>
            </w:r>
            <w:r w:rsidR="00BC7A40">
              <w:rPr>
                <w:noProof/>
                <w:webHidden/>
              </w:rPr>
              <w:tab/>
            </w:r>
            <w:r w:rsidR="00BC7A40">
              <w:rPr>
                <w:noProof/>
                <w:webHidden/>
              </w:rPr>
              <w:fldChar w:fldCharType="begin"/>
            </w:r>
            <w:r w:rsidR="00BC7A40">
              <w:rPr>
                <w:noProof/>
                <w:webHidden/>
              </w:rPr>
              <w:instrText xml:space="preserve"> PAGEREF _Toc99031433 \h </w:instrText>
            </w:r>
            <w:r w:rsidR="00BC7A40">
              <w:rPr>
                <w:noProof/>
                <w:webHidden/>
              </w:rPr>
            </w:r>
            <w:r w:rsidR="00BC7A40">
              <w:rPr>
                <w:noProof/>
                <w:webHidden/>
              </w:rPr>
              <w:fldChar w:fldCharType="separate"/>
            </w:r>
            <w:r w:rsidR="00C606A0">
              <w:rPr>
                <w:noProof/>
                <w:webHidden/>
              </w:rPr>
              <w:t>102</w:t>
            </w:r>
            <w:r w:rsidR="00BC7A40">
              <w:rPr>
                <w:noProof/>
                <w:webHidden/>
              </w:rPr>
              <w:fldChar w:fldCharType="end"/>
            </w:r>
          </w:hyperlink>
        </w:p>
        <w:p w14:paraId="67628E2E" w14:textId="10B4057E" w:rsidR="00BC7A40" w:rsidRDefault="00350BF0">
          <w:pPr>
            <w:pStyle w:val="TOC2"/>
            <w:rPr>
              <w:rFonts w:asciiTheme="minorHAnsi" w:hAnsiTheme="minorHAnsi" w:cstheme="minorBidi"/>
              <w:color w:val="auto"/>
              <w:sz w:val="22"/>
              <w:szCs w:val="22"/>
              <w:lang w:eastAsia="en-GB"/>
            </w:rPr>
          </w:pPr>
          <w:hyperlink w:anchor="_Toc99031434" w:history="1">
            <w:r w:rsidR="00BC7A40">
              <w:rPr>
                <w:webHidden/>
              </w:rPr>
              <w:tab/>
            </w:r>
            <w:r w:rsidR="00BC7A40">
              <w:rPr>
                <w:webHidden/>
              </w:rPr>
              <w:fldChar w:fldCharType="begin"/>
            </w:r>
            <w:r w:rsidR="00BC7A40">
              <w:rPr>
                <w:webHidden/>
              </w:rPr>
              <w:instrText xml:space="preserve"> PAGEREF _Toc99031434 \h </w:instrText>
            </w:r>
            <w:r w:rsidR="00BC7A40">
              <w:rPr>
                <w:webHidden/>
              </w:rPr>
            </w:r>
            <w:r w:rsidR="00BC7A40">
              <w:rPr>
                <w:webHidden/>
              </w:rPr>
              <w:fldChar w:fldCharType="separate"/>
            </w:r>
            <w:r w:rsidR="00C606A0">
              <w:rPr>
                <w:webHidden/>
              </w:rPr>
              <w:t>104</w:t>
            </w:r>
            <w:r w:rsidR="00BC7A40">
              <w:rPr>
                <w:webHidden/>
              </w:rPr>
              <w:fldChar w:fldCharType="end"/>
            </w:r>
          </w:hyperlink>
        </w:p>
        <w:p w14:paraId="4AF56855" w14:textId="63EA8B9D" w:rsidR="00BC7A40" w:rsidRDefault="00350BF0">
          <w:pPr>
            <w:pStyle w:val="TOC2"/>
            <w:rPr>
              <w:rFonts w:asciiTheme="minorHAnsi" w:hAnsiTheme="minorHAnsi" w:cstheme="minorBidi"/>
              <w:color w:val="auto"/>
              <w:sz w:val="22"/>
              <w:szCs w:val="22"/>
              <w:lang w:eastAsia="en-GB"/>
            </w:rPr>
          </w:pPr>
          <w:hyperlink w:anchor="_Toc99031435" w:history="1">
            <w:r w:rsidR="00BC7A40" w:rsidRPr="004F0130">
              <w:rPr>
                <w:rStyle w:val="Hyperlink"/>
              </w:rPr>
              <w:t>Summary</w:t>
            </w:r>
            <w:r w:rsidR="00BC7A40">
              <w:rPr>
                <w:webHidden/>
              </w:rPr>
              <w:tab/>
            </w:r>
            <w:r w:rsidR="00BC7A40">
              <w:rPr>
                <w:webHidden/>
              </w:rPr>
              <w:fldChar w:fldCharType="begin"/>
            </w:r>
            <w:r w:rsidR="00BC7A40">
              <w:rPr>
                <w:webHidden/>
              </w:rPr>
              <w:instrText xml:space="preserve"> PAGEREF _Toc99031435 \h </w:instrText>
            </w:r>
            <w:r w:rsidR="00BC7A40">
              <w:rPr>
                <w:webHidden/>
              </w:rPr>
            </w:r>
            <w:r w:rsidR="00BC7A40">
              <w:rPr>
                <w:webHidden/>
              </w:rPr>
              <w:fldChar w:fldCharType="separate"/>
            </w:r>
            <w:r w:rsidR="00C606A0">
              <w:rPr>
                <w:webHidden/>
              </w:rPr>
              <w:t>104</w:t>
            </w:r>
            <w:r w:rsidR="00BC7A40">
              <w:rPr>
                <w:webHidden/>
              </w:rPr>
              <w:fldChar w:fldCharType="end"/>
            </w:r>
          </w:hyperlink>
        </w:p>
        <w:p w14:paraId="43B054C1" w14:textId="2F6E1A69" w:rsidR="00BC7A40" w:rsidRDefault="00350BF0">
          <w:pPr>
            <w:pStyle w:val="TOC1"/>
            <w:rPr>
              <w:rFonts w:asciiTheme="minorHAnsi" w:hAnsiTheme="minorHAnsi" w:cstheme="minorBidi"/>
              <w:i w:val="0"/>
              <w:color w:val="auto"/>
              <w:sz w:val="22"/>
              <w:szCs w:val="22"/>
              <w:lang w:eastAsia="en-GB"/>
            </w:rPr>
          </w:pPr>
          <w:hyperlink w:anchor="_Toc99031436" w:history="1">
            <w:r w:rsidR="00BC7A40" w:rsidRPr="004F0130">
              <w:rPr>
                <w:rStyle w:val="Hyperlink"/>
              </w:rPr>
              <w:t>Chapter 4: Work, workforce and impacts on the wider health system – Interviews in England and Australia</w:t>
            </w:r>
            <w:r w:rsidR="00BC7A40">
              <w:rPr>
                <w:webHidden/>
              </w:rPr>
              <w:tab/>
            </w:r>
            <w:r w:rsidR="00BC7A40">
              <w:rPr>
                <w:webHidden/>
              </w:rPr>
              <w:fldChar w:fldCharType="begin"/>
            </w:r>
            <w:r w:rsidR="00BC7A40">
              <w:rPr>
                <w:webHidden/>
              </w:rPr>
              <w:instrText xml:space="preserve"> PAGEREF _Toc99031436 \h </w:instrText>
            </w:r>
            <w:r w:rsidR="00BC7A40">
              <w:rPr>
                <w:webHidden/>
              </w:rPr>
            </w:r>
            <w:r w:rsidR="00BC7A40">
              <w:rPr>
                <w:webHidden/>
              </w:rPr>
              <w:fldChar w:fldCharType="separate"/>
            </w:r>
            <w:r w:rsidR="00C606A0">
              <w:rPr>
                <w:webHidden/>
              </w:rPr>
              <w:t>106</w:t>
            </w:r>
            <w:r w:rsidR="00BC7A40">
              <w:rPr>
                <w:webHidden/>
              </w:rPr>
              <w:fldChar w:fldCharType="end"/>
            </w:r>
          </w:hyperlink>
        </w:p>
        <w:p w14:paraId="5EB03BB7" w14:textId="1B6ECD3A" w:rsidR="00BC7A40" w:rsidRDefault="00350BF0">
          <w:pPr>
            <w:pStyle w:val="TOC2"/>
            <w:rPr>
              <w:rFonts w:asciiTheme="minorHAnsi" w:hAnsiTheme="minorHAnsi" w:cstheme="minorBidi"/>
              <w:color w:val="auto"/>
              <w:sz w:val="22"/>
              <w:szCs w:val="22"/>
              <w:lang w:eastAsia="en-GB"/>
            </w:rPr>
          </w:pPr>
          <w:hyperlink w:anchor="_Toc99031437" w:history="1">
            <w:r w:rsidR="00BC7A40" w:rsidRPr="004F0130">
              <w:rPr>
                <w:rStyle w:val="Hyperlink"/>
              </w:rPr>
              <w:t>NHS 111 – Interviews in England</w:t>
            </w:r>
            <w:r w:rsidR="00BC7A40">
              <w:rPr>
                <w:webHidden/>
              </w:rPr>
              <w:tab/>
            </w:r>
            <w:r w:rsidR="00BC7A40">
              <w:rPr>
                <w:webHidden/>
              </w:rPr>
              <w:fldChar w:fldCharType="begin"/>
            </w:r>
            <w:r w:rsidR="00BC7A40">
              <w:rPr>
                <w:webHidden/>
              </w:rPr>
              <w:instrText xml:space="preserve"> PAGEREF _Toc99031437 \h </w:instrText>
            </w:r>
            <w:r w:rsidR="00BC7A40">
              <w:rPr>
                <w:webHidden/>
              </w:rPr>
            </w:r>
            <w:r w:rsidR="00BC7A40">
              <w:rPr>
                <w:webHidden/>
              </w:rPr>
              <w:fldChar w:fldCharType="separate"/>
            </w:r>
            <w:r w:rsidR="00C606A0">
              <w:rPr>
                <w:webHidden/>
              </w:rPr>
              <w:t>106</w:t>
            </w:r>
            <w:r w:rsidR="00BC7A40">
              <w:rPr>
                <w:webHidden/>
              </w:rPr>
              <w:fldChar w:fldCharType="end"/>
            </w:r>
          </w:hyperlink>
        </w:p>
        <w:p w14:paraId="29EFBFE3" w14:textId="6B393CF5" w:rsidR="00BC7A40" w:rsidRDefault="00350BF0">
          <w:pPr>
            <w:pStyle w:val="TOC3"/>
            <w:tabs>
              <w:tab w:val="right" w:leader="dot" w:pos="9323"/>
            </w:tabs>
            <w:rPr>
              <w:rFonts w:asciiTheme="minorHAnsi" w:hAnsiTheme="minorHAnsi" w:cstheme="minorBidi"/>
              <w:noProof/>
              <w:sz w:val="22"/>
              <w:szCs w:val="22"/>
              <w:lang w:eastAsia="en-GB"/>
            </w:rPr>
          </w:pPr>
          <w:hyperlink w:anchor="_Toc99031438" w:history="1">
            <w:r w:rsidR="00BC7A40" w:rsidRPr="004F0130">
              <w:rPr>
                <w:rStyle w:val="Hyperlink"/>
                <w:noProof/>
                <w:shd w:val="clear" w:color="auto" w:fill="FFFFFF"/>
              </w:rPr>
              <w:t>Work associated with NHS 111 in English Primary Care settings</w:t>
            </w:r>
            <w:r w:rsidR="00BC7A40">
              <w:rPr>
                <w:noProof/>
                <w:webHidden/>
              </w:rPr>
              <w:tab/>
            </w:r>
            <w:r w:rsidR="00BC7A40">
              <w:rPr>
                <w:noProof/>
                <w:webHidden/>
              </w:rPr>
              <w:fldChar w:fldCharType="begin"/>
            </w:r>
            <w:r w:rsidR="00BC7A40">
              <w:rPr>
                <w:noProof/>
                <w:webHidden/>
              </w:rPr>
              <w:instrText xml:space="preserve"> PAGEREF _Toc99031438 \h </w:instrText>
            </w:r>
            <w:r w:rsidR="00BC7A40">
              <w:rPr>
                <w:noProof/>
                <w:webHidden/>
              </w:rPr>
            </w:r>
            <w:r w:rsidR="00BC7A40">
              <w:rPr>
                <w:noProof/>
                <w:webHidden/>
              </w:rPr>
              <w:fldChar w:fldCharType="separate"/>
            </w:r>
            <w:r w:rsidR="00C606A0">
              <w:rPr>
                <w:noProof/>
                <w:webHidden/>
              </w:rPr>
              <w:t>106</w:t>
            </w:r>
            <w:r w:rsidR="00BC7A40">
              <w:rPr>
                <w:noProof/>
                <w:webHidden/>
              </w:rPr>
              <w:fldChar w:fldCharType="end"/>
            </w:r>
          </w:hyperlink>
        </w:p>
        <w:p w14:paraId="6DA12A39" w14:textId="101D75F0" w:rsidR="00BC7A40" w:rsidRDefault="00350BF0">
          <w:pPr>
            <w:pStyle w:val="TOC3"/>
            <w:tabs>
              <w:tab w:val="right" w:leader="dot" w:pos="9323"/>
            </w:tabs>
            <w:rPr>
              <w:rFonts w:asciiTheme="minorHAnsi" w:hAnsiTheme="minorHAnsi" w:cstheme="minorBidi"/>
              <w:noProof/>
              <w:sz w:val="22"/>
              <w:szCs w:val="22"/>
              <w:lang w:eastAsia="en-GB"/>
            </w:rPr>
          </w:pPr>
          <w:hyperlink w:anchor="_Toc99031439" w:history="1">
            <w:r w:rsidR="00BC7A40" w:rsidRPr="004F0130">
              <w:rPr>
                <w:rStyle w:val="Hyperlink"/>
                <w:noProof/>
                <w:shd w:val="clear" w:color="auto" w:fill="FFFFFF"/>
              </w:rPr>
              <w:t>Deciphering work</w:t>
            </w:r>
            <w:r w:rsidR="00BC7A40">
              <w:rPr>
                <w:noProof/>
                <w:webHidden/>
              </w:rPr>
              <w:tab/>
            </w:r>
            <w:r w:rsidR="00BC7A40">
              <w:rPr>
                <w:noProof/>
                <w:webHidden/>
              </w:rPr>
              <w:fldChar w:fldCharType="begin"/>
            </w:r>
            <w:r w:rsidR="00BC7A40">
              <w:rPr>
                <w:noProof/>
                <w:webHidden/>
              </w:rPr>
              <w:instrText xml:space="preserve"> PAGEREF _Toc99031439 \h </w:instrText>
            </w:r>
            <w:r w:rsidR="00BC7A40">
              <w:rPr>
                <w:noProof/>
                <w:webHidden/>
              </w:rPr>
            </w:r>
            <w:r w:rsidR="00BC7A40">
              <w:rPr>
                <w:noProof/>
                <w:webHidden/>
              </w:rPr>
              <w:fldChar w:fldCharType="separate"/>
            </w:r>
            <w:r w:rsidR="00C606A0">
              <w:rPr>
                <w:noProof/>
                <w:webHidden/>
              </w:rPr>
              <w:t>107</w:t>
            </w:r>
            <w:r w:rsidR="00BC7A40">
              <w:rPr>
                <w:noProof/>
                <w:webHidden/>
              </w:rPr>
              <w:fldChar w:fldCharType="end"/>
            </w:r>
          </w:hyperlink>
        </w:p>
        <w:p w14:paraId="5ADDC6D7" w14:textId="68B6F1BA" w:rsidR="00BC7A40" w:rsidRDefault="00350BF0">
          <w:pPr>
            <w:pStyle w:val="TOC3"/>
            <w:tabs>
              <w:tab w:val="right" w:leader="dot" w:pos="9323"/>
            </w:tabs>
            <w:rPr>
              <w:rFonts w:asciiTheme="minorHAnsi" w:hAnsiTheme="minorHAnsi" w:cstheme="minorBidi"/>
              <w:noProof/>
              <w:sz w:val="22"/>
              <w:szCs w:val="22"/>
              <w:lang w:eastAsia="en-GB"/>
            </w:rPr>
          </w:pPr>
          <w:hyperlink w:anchor="_Toc99031440" w:history="1">
            <w:r w:rsidR="00BC7A40" w:rsidRPr="004F0130">
              <w:rPr>
                <w:rStyle w:val="Hyperlink"/>
                <w:noProof/>
                <w:shd w:val="clear" w:color="auto" w:fill="FFFFFF"/>
              </w:rPr>
              <w:t>Duplication work</w:t>
            </w:r>
            <w:r w:rsidR="00BC7A40">
              <w:rPr>
                <w:noProof/>
                <w:webHidden/>
              </w:rPr>
              <w:tab/>
            </w:r>
            <w:r w:rsidR="00BC7A40">
              <w:rPr>
                <w:noProof/>
                <w:webHidden/>
              </w:rPr>
              <w:fldChar w:fldCharType="begin"/>
            </w:r>
            <w:r w:rsidR="00BC7A40">
              <w:rPr>
                <w:noProof/>
                <w:webHidden/>
              </w:rPr>
              <w:instrText xml:space="preserve"> PAGEREF _Toc99031440 \h </w:instrText>
            </w:r>
            <w:r w:rsidR="00BC7A40">
              <w:rPr>
                <w:noProof/>
                <w:webHidden/>
              </w:rPr>
            </w:r>
            <w:r w:rsidR="00BC7A40">
              <w:rPr>
                <w:noProof/>
                <w:webHidden/>
              </w:rPr>
              <w:fldChar w:fldCharType="separate"/>
            </w:r>
            <w:r w:rsidR="00C606A0">
              <w:rPr>
                <w:noProof/>
                <w:webHidden/>
              </w:rPr>
              <w:t>108</w:t>
            </w:r>
            <w:r w:rsidR="00BC7A40">
              <w:rPr>
                <w:noProof/>
                <w:webHidden/>
              </w:rPr>
              <w:fldChar w:fldCharType="end"/>
            </w:r>
          </w:hyperlink>
        </w:p>
        <w:p w14:paraId="092202F2" w14:textId="1DA2BCA7" w:rsidR="00BC7A40" w:rsidRDefault="00350BF0">
          <w:pPr>
            <w:pStyle w:val="TOC3"/>
            <w:tabs>
              <w:tab w:val="right" w:leader="dot" w:pos="9323"/>
            </w:tabs>
            <w:rPr>
              <w:rFonts w:asciiTheme="minorHAnsi" w:hAnsiTheme="minorHAnsi" w:cstheme="minorBidi"/>
              <w:noProof/>
              <w:sz w:val="22"/>
              <w:szCs w:val="22"/>
              <w:lang w:eastAsia="en-GB"/>
            </w:rPr>
          </w:pPr>
          <w:hyperlink w:anchor="_Toc99031441" w:history="1">
            <w:r w:rsidR="00BC7A40" w:rsidRPr="004F0130">
              <w:rPr>
                <w:rStyle w:val="Hyperlink"/>
                <w:noProof/>
                <w:shd w:val="clear" w:color="auto" w:fill="FFFFFF"/>
              </w:rPr>
              <w:t>NHS 111 deflecting work to or from primary care</w:t>
            </w:r>
            <w:r w:rsidR="00BC7A40">
              <w:rPr>
                <w:noProof/>
                <w:webHidden/>
              </w:rPr>
              <w:tab/>
            </w:r>
            <w:r w:rsidR="00BC7A40">
              <w:rPr>
                <w:noProof/>
                <w:webHidden/>
              </w:rPr>
              <w:fldChar w:fldCharType="begin"/>
            </w:r>
            <w:r w:rsidR="00BC7A40">
              <w:rPr>
                <w:noProof/>
                <w:webHidden/>
              </w:rPr>
              <w:instrText xml:space="preserve"> PAGEREF _Toc99031441 \h </w:instrText>
            </w:r>
            <w:r w:rsidR="00BC7A40">
              <w:rPr>
                <w:noProof/>
                <w:webHidden/>
              </w:rPr>
            </w:r>
            <w:r w:rsidR="00BC7A40">
              <w:rPr>
                <w:noProof/>
                <w:webHidden/>
              </w:rPr>
              <w:fldChar w:fldCharType="separate"/>
            </w:r>
            <w:r w:rsidR="00C606A0">
              <w:rPr>
                <w:noProof/>
                <w:webHidden/>
              </w:rPr>
              <w:t>109</w:t>
            </w:r>
            <w:r w:rsidR="00BC7A40">
              <w:rPr>
                <w:noProof/>
                <w:webHidden/>
              </w:rPr>
              <w:fldChar w:fldCharType="end"/>
            </w:r>
          </w:hyperlink>
        </w:p>
        <w:p w14:paraId="78D7B369" w14:textId="3F872485" w:rsidR="00BC7A40" w:rsidRDefault="00350BF0">
          <w:pPr>
            <w:pStyle w:val="TOC3"/>
            <w:tabs>
              <w:tab w:val="right" w:leader="dot" w:pos="9323"/>
            </w:tabs>
            <w:rPr>
              <w:rFonts w:asciiTheme="minorHAnsi" w:hAnsiTheme="minorHAnsi" w:cstheme="minorBidi"/>
              <w:noProof/>
              <w:sz w:val="22"/>
              <w:szCs w:val="22"/>
              <w:lang w:eastAsia="en-GB"/>
            </w:rPr>
          </w:pPr>
          <w:hyperlink w:anchor="_Toc99031442" w:history="1">
            <w:r w:rsidR="00BC7A40" w:rsidRPr="004F0130">
              <w:rPr>
                <w:rStyle w:val="Hyperlink"/>
                <w:noProof/>
                <w:shd w:val="clear" w:color="auto" w:fill="FFFFFF"/>
              </w:rPr>
              <w:t>Directing primary care patients to NHS 111 services</w:t>
            </w:r>
            <w:r w:rsidR="00BC7A40">
              <w:rPr>
                <w:noProof/>
                <w:webHidden/>
              </w:rPr>
              <w:tab/>
            </w:r>
            <w:r w:rsidR="00BC7A40">
              <w:rPr>
                <w:noProof/>
                <w:webHidden/>
              </w:rPr>
              <w:fldChar w:fldCharType="begin"/>
            </w:r>
            <w:r w:rsidR="00BC7A40">
              <w:rPr>
                <w:noProof/>
                <w:webHidden/>
              </w:rPr>
              <w:instrText xml:space="preserve"> PAGEREF _Toc99031442 \h </w:instrText>
            </w:r>
            <w:r w:rsidR="00BC7A40">
              <w:rPr>
                <w:noProof/>
                <w:webHidden/>
              </w:rPr>
            </w:r>
            <w:r w:rsidR="00BC7A40">
              <w:rPr>
                <w:noProof/>
                <w:webHidden/>
              </w:rPr>
              <w:fldChar w:fldCharType="separate"/>
            </w:r>
            <w:r w:rsidR="00C606A0">
              <w:rPr>
                <w:noProof/>
                <w:webHidden/>
              </w:rPr>
              <w:t>110</w:t>
            </w:r>
            <w:r w:rsidR="00BC7A40">
              <w:rPr>
                <w:noProof/>
                <w:webHidden/>
              </w:rPr>
              <w:fldChar w:fldCharType="end"/>
            </w:r>
          </w:hyperlink>
        </w:p>
        <w:p w14:paraId="060AB783" w14:textId="53893CAA" w:rsidR="00BC7A40" w:rsidRDefault="00350BF0">
          <w:pPr>
            <w:pStyle w:val="TOC3"/>
            <w:tabs>
              <w:tab w:val="right" w:leader="dot" w:pos="9323"/>
            </w:tabs>
            <w:rPr>
              <w:rFonts w:asciiTheme="minorHAnsi" w:hAnsiTheme="minorHAnsi" w:cstheme="minorBidi"/>
              <w:noProof/>
              <w:sz w:val="22"/>
              <w:szCs w:val="22"/>
              <w:lang w:eastAsia="en-GB"/>
            </w:rPr>
          </w:pPr>
          <w:hyperlink w:anchor="_Toc99031443" w:history="1">
            <w:r w:rsidR="00BC7A40" w:rsidRPr="004F0130">
              <w:rPr>
                <w:rStyle w:val="Hyperlink"/>
                <w:noProof/>
                <w:shd w:val="clear" w:color="auto" w:fill="FFFFFF"/>
              </w:rPr>
              <w:t>Work associated with NHS 111 in urgent and emergency care settings.</w:t>
            </w:r>
            <w:r w:rsidR="00BC7A40">
              <w:rPr>
                <w:noProof/>
                <w:webHidden/>
              </w:rPr>
              <w:tab/>
            </w:r>
            <w:r w:rsidR="00BC7A40">
              <w:rPr>
                <w:noProof/>
                <w:webHidden/>
              </w:rPr>
              <w:fldChar w:fldCharType="begin"/>
            </w:r>
            <w:r w:rsidR="00BC7A40">
              <w:rPr>
                <w:noProof/>
                <w:webHidden/>
              </w:rPr>
              <w:instrText xml:space="preserve"> PAGEREF _Toc99031443 \h </w:instrText>
            </w:r>
            <w:r w:rsidR="00BC7A40">
              <w:rPr>
                <w:noProof/>
                <w:webHidden/>
              </w:rPr>
            </w:r>
            <w:r w:rsidR="00BC7A40">
              <w:rPr>
                <w:noProof/>
                <w:webHidden/>
              </w:rPr>
              <w:fldChar w:fldCharType="separate"/>
            </w:r>
            <w:r w:rsidR="00C606A0">
              <w:rPr>
                <w:noProof/>
                <w:webHidden/>
              </w:rPr>
              <w:t>111</w:t>
            </w:r>
            <w:r w:rsidR="00BC7A40">
              <w:rPr>
                <w:noProof/>
                <w:webHidden/>
              </w:rPr>
              <w:fldChar w:fldCharType="end"/>
            </w:r>
          </w:hyperlink>
        </w:p>
        <w:p w14:paraId="642ED383" w14:textId="5426257C" w:rsidR="00BC7A40" w:rsidRDefault="00350BF0">
          <w:pPr>
            <w:pStyle w:val="TOC3"/>
            <w:tabs>
              <w:tab w:val="right" w:leader="dot" w:pos="9323"/>
            </w:tabs>
            <w:rPr>
              <w:rFonts w:asciiTheme="minorHAnsi" w:hAnsiTheme="minorHAnsi" w:cstheme="minorBidi"/>
              <w:noProof/>
              <w:sz w:val="22"/>
              <w:szCs w:val="22"/>
              <w:lang w:eastAsia="en-GB"/>
            </w:rPr>
          </w:pPr>
          <w:hyperlink w:anchor="_Toc99031444" w:history="1">
            <w:r w:rsidR="00BC7A40" w:rsidRPr="004F0130">
              <w:rPr>
                <w:rStyle w:val="Hyperlink"/>
                <w:noProof/>
              </w:rPr>
              <w:t>E</w:t>
            </w:r>
            <w:r w:rsidR="00BC7A40" w:rsidRPr="004F0130">
              <w:rPr>
                <w:rStyle w:val="Hyperlink"/>
                <w:noProof/>
                <w:shd w:val="clear" w:color="auto" w:fill="FFFFFF"/>
              </w:rPr>
              <w:t>xtra administrative work</w:t>
            </w:r>
            <w:r w:rsidR="00BC7A40">
              <w:rPr>
                <w:noProof/>
                <w:webHidden/>
              </w:rPr>
              <w:tab/>
            </w:r>
            <w:r w:rsidR="00BC7A40">
              <w:rPr>
                <w:noProof/>
                <w:webHidden/>
              </w:rPr>
              <w:fldChar w:fldCharType="begin"/>
            </w:r>
            <w:r w:rsidR="00BC7A40">
              <w:rPr>
                <w:noProof/>
                <w:webHidden/>
              </w:rPr>
              <w:instrText xml:space="preserve"> PAGEREF _Toc99031444 \h </w:instrText>
            </w:r>
            <w:r w:rsidR="00BC7A40">
              <w:rPr>
                <w:noProof/>
                <w:webHidden/>
              </w:rPr>
            </w:r>
            <w:r w:rsidR="00BC7A40">
              <w:rPr>
                <w:noProof/>
                <w:webHidden/>
              </w:rPr>
              <w:fldChar w:fldCharType="separate"/>
            </w:r>
            <w:r w:rsidR="00C606A0">
              <w:rPr>
                <w:noProof/>
                <w:webHidden/>
              </w:rPr>
              <w:t>112</w:t>
            </w:r>
            <w:r w:rsidR="00BC7A40">
              <w:rPr>
                <w:noProof/>
                <w:webHidden/>
              </w:rPr>
              <w:fldChar w:fldCharType="end"/>
            </w:r>
          </w:hyperlink>
        </w:p>
        <w:p w14:paraId="737527E5" w14:textId="7A118C84" w:rsidR="00BC7A40" w:rsidRDefault="00350BF0">
          <w:pPr>
            <w:pStyle w:val="TOC3"/>
            <w:tabs>
              <w:tab w:val="right" w:leader="dot" w:pos="9323"/>
            </w:tabs>
            <w:rPr>
              <w:rFonts w:asciiTheme="minorHAnsi" w:hAnsiTheme="minorHAnsi" w:cstheme="minorBidi"/>
              <w:noProof/>
              <w:sz w:val="22"/>
              <w:szCs w:val="22"/>
              <w:lang w:eastAsia="en-GB"/>
            </w:rPr>
          </w:pPr>
          <w:hyperlink w:anchor="_Toc99031445" w:history="1">
            <w:r w:rsidR="00BC7A40" w:rsidRPr="004F0130">
              <w:rPr>
                <w:rStyle w:val="Hyperlink"/>
                <w:noProof/>
              </w:rPr>
              <w:t>Re-assessment</w:t>
            </w:r>
            <w:r w:rsidR="00BC7A40">
              <w:rPr>
                <w:noProof/>
                <w:webHidden/>
              </w:rPr>
              <w:tab/>
            </w:r>
            <w:r w:rsidR="00BC7A40">
              <w:rPr>
                <w:noProof/>
                <w:webHidden/>
              </w:rPr>
              <w:fldChar w:fldCharType="begin"/>
            </w:r>
            <w:r w:rsidR="00BC7A40">
              <w:rPr>
                <w:noProof/>
                <w:webHidden/>
              </w:rPr>
              <w:instrText xml:space="preserve"> PAGEREF _Toc99031445 \h </w:instrText>
            </w:r>
            <w:r w:rsidR="00BC7A40">
              <w:rPr>
                <w:noProof/>
                <w:webHidden/>
              </w:rPr>
            </w:r>
            <w:r w:rsidR="00BC7A40">
              <w:rPr>
                <w:noProof/>
                <w:webHidden/>
              </w:rPr>
              <w:fldChar w:fldCharType="separate"/>
            </w:r>
            <w:r w:rsidR="00C606A0">
              <w:rPr>
                <w:noProof/>
                <w:webHidden/>
              </w:rPr>
              <w:t>112</w:t>
            </w:r>
            <w:r w:rsidR="00BC7A40">
              <w:rPr>
                <w:noProof/>
                <w:webHidden/>
              </w:rPr>
              <w:fldChar w:fldCharType="end"/>
            </w:r>
          </w:hyperlink>
        </w:p>
        <w:p w14:paraId="70887E30" w14:textId="13640924" w:rsidR="00BC7A40" w:rsidRDefault="00350BF0">
          <w:pPr>
            <w:pStyle w:val="TOC3"/>
            <w:tabs>
              <w:tab w:val="right" w:leader="dot" w:pos="9323"/>
            </w:tabs>
            <w:rPr>
              <w:rFonts w:asciiTheme="minorHAnsi" w:hAnsiTheme="minorHAnsi" w:cstheme="minorBidi"/>
              <w:noProof/>
              <w:sz w:val="22"/>
              <w:szCs w:val="22"/>
              <w:lang w:eastAsia="en-GB"/>
            </w:rPr>
          </w:pPr>
          <w:hyperlink w:anchor="_Toc99031446" w:history="1">
            <w:r w:rsidR="00BC7A40" w:rsidRPr="004F0130">
              <w:rPr>
                <w:rStyle w:val="Hyperlink"/>
                <w:noProof/>
              </w:rPr>
              <w:t>Extra demand</w:t>
            </w:r>
            <w:r w:rsidR="00BC7A40">
              <w:rPr>
                <w:noProof/>
                <w:webHidden/>
              </w:rPr>
              <w:tab/>
            </w:r>
            <w:r w:rsidR="00BC7A40">
              <w:rPr>
                <w:noProof/>
                <w:webHidden/>
              </w:rPr>
              <w:fldChar w:fldCharType="begin"/>
            </w:r>
            <w:r w:rsidR="00BC7A40">
              <w:rPr>
                <w:noProof/>
                <w:webHidden/>
              </w:rPr>
              <w:instrText xml:space="preserve"> PAGEREF _Toc99031446 \h </w:instrText>
            </w:r>
            <w:r w:rsidR="00BC7A40">
              <w:rPr>
                <w:noProof/>
                <w:webHidden/>
              </w:rPr>
            </w:r>
            <w:r w:rsidR="00BC7A40">
              <w:rPr>
                <w:noProof/>
                <w:webHidden/>
              </w:rPr>
              <w:fldChar w:fldCharType="separate"/>
            </w:r>
            <w:r w:rsidR="00C606A0">
              <w:rPr>
                <w:noProof/>
                <w:webHidden/>
              </w:rPr>
              <w:t>113</w:t>
            </w:r>
            <w:r w:rsidR="00BC7A40">
              <w:rPr>
                <w:noProof/>
                <w:webHidden/>
              </w:rPr>
              <w:fldChar w:fldCharType="end"/>
            </w:r>
          </w:hyperlink>
        </w:p>
        <w:p w14:paraId="3F5DFD56" w14:textId="6D54ECA8" w:rsidR="00BC7A40" w:rsidRDefault="00350BF0">
          <w:pPr>
            <w:pStyle w:val="TOC3"/>
            <w:tabs>
              <w:tab w:val="right" w:leader="dot" w:pos="9323"/>
            </w:tabs>
            <w:rPr>
              <w:rFonts w:asciiTheme="minorHAnsi" w:hAnsiTheme="minorHAnsi" w:cstheme="minorBidi"/>
              <w:noProof/>
              <w:sz w:val="22"/>
              <w:szCs w:val="22"/>
              <w:lang w:eastAsia="en-GB"/>
            </w:rPr>
          </w:pPr>
          <w:hyperlink w:anchor="_Toc99031447" w:history="1">
            <w:r w:rsidR="00BC7A40" w:rsidRPr="004F0130">
              <w:rPr>
                <w:rStyle w:val="Hyperlink"/>
                <w:noProof/>
              </w:rPr>
              <w:t>NHS111 and dental services work</w:t>
            </w:r>
            <w:r w:rsidR="00BC7A40">
              <w:rPr>
                <w:noProof/>
                <w:webHidden/>
              </w:rPr>
              <w:tab/>
            </w:r>
            <w:r w:rsidR="00BC7A40">
              <w:rPr>
                <w:noProof/>
                <w:webHidden/>
              </w:rPr>
              <w:fldChar w:fldCharType="begin"/>
            </w:r>
            <w:r w:rsidR="00BC7A40">
              <w:rPr>
                <w:noProof/>
                <w:webHidden/>
              </w:rPr>
              <w:instrText xml:space="preserve"> PAGEREF _Toc99031447 \h </w:instrText>
            </w:r>
            <w:r w:rsidR="00BC7A40">
              <w:rPr>
                <w:noProof/>
                <w:webHidden/>
              </w:rPr>
            </w:r>
            <w:r w:rsidR="00BC7A40">
              <w:rPr>
                <w:noProof/>
                <w:webHidden/>
              </w:rPr>
              <w:fldChar w:fldCharType="separate"/>
            </w:r>
            <w:r w:rsidR="00C606A0">
              <w:rPr>
                <w:noProof/>
                <w:webHidden/>
              </w:rPr>
              <w:t>114</w:t>
            </w:r>
            <w:r w:rsidR="00BC7A40">
              <w:rPr>
                <w:noProof/>
                <w:webHidden/>
              </w:rPr>
              <w:fldChar w:fldCharType="end"/>
            </w:r>
          </w:hyperlink>
        </w:p>
        <w:p w14:paraId="13CC9680" w14:textId="40D6312E" w:rsidR="00BC7A40" w:rsidRDefault="00350BF0">
          <w:pPr>
            <w:pStyle w:val="TOC3"/>
            <w:tabs>
              <w:tab w:val="right" w:leader="dot" w:pos="9323"/>
            </w:tabs>
            <w:rPr>
              <w:rFonts w:asciiTheme="minorHAnsi" w:hAnsiTheme="minorHAnsi" w:cstheme="minorBidi"/>
              <w:noProof/>
              <w:sz w:val="22"/>
              <w:szCs w:val="22"/>
              <w:lang w:eastAsia="en-GB"/>
            </w:rPr>
          </w:pPr>
          <w:hyperlink w:anchor="_Toc99031448" w:history="1">
            <w:r w:rsidR="00BC7A40" w:rsidRPr="004F0130">
              <w:rPr>
                <w:rStyle w:val="Hyperlink"/>
                <w:noProof/>
                <w:shd w:val="clear" w:color="auto" w:fill="FFFFFF"/>
              </w:rPr>
              <w:t>Charities supporting vulnerable groups</w:t>
            </w:r>
            <w:r w:rsidR="00BC7A40">
              <w:rPr>
                <w:noProof/>
                <w:webHidden/>
              </w:rPr>
              <w:tab/>
            </w:r>
            <w:r w:rsidR="00BC7A40">
              <w:rPr>
                <w:noProof/>
                <w:webHidden/>
              </w:rPr>
              <w:fldChar w:fldCharType="begin"/>
            </w:r>
            <w:r w:rsidR="00BC7A40">
              <w:rPr>
                <w:noProof/>
                <w:webHidden/>
              </w:rPr>
              <w:instrText xml:space="preserve"> PAGEREF _Toc99031448 \h </w:instrText>
            </w:r>
            <w:r w:rsidR="00BC7A40">
              <w:rPr>
                <w:noProof/>
                <w:webHidden/>
              </w:rPr>
            </w:r>
            <w:r w:rsidR="00BC7A40">
              <w:rPr>
                <w:noProof/>
                <w:webHidden/>
              </w:rPr>
              <w:fldChar w:fldCharType="separate"/>
            </w:r>
            <w:r w:rsidR="00C606A0">
              <w:rPr>
                <w:noProof/>
                <w:webHidden/>
              </w:rPr>
              <w:t>115</w:t>
            </w:r>
            <w:r w:rsidR="00BC7A40">
              <w:rPr>
                <w:noProof/>
                <w:webHidden/>
              </w:rPr>
              <w:fldChar w:fldCharType="end"/>
            </w:r>
          </w:hyperlink>
        </w:p>
        <w:p w14:paraId="2AB66034" w14:textId="7B0918CD" w:rsidR="00BC7A40" w:rsidRDefault="00350BF0">
          <w:pPr>
            <w:pStyle w:val="TOC2"/>
            <w:rPr>
              <w:rFonts w:asciiTheme="minorHAnsi" w:hAnsiTheme="minorHAnsi" w:cstheme="minorBidi"/>
              <w:color w:val="auto"/>
              <w:sz w:val="22"/>
              <w:szCs w:val="22"/>
              <w:lang w:eastAsia="en-GB"/>
            </w:rPr>
          </w:pPr>
          <w:hyperlink w:anchor="_Toc99031449" w:history="1">
            <w:r w:rsidR="00BC7A40" w:rsidRPr="004F0130">
              <w:rPr>
                <w:rStyle w:val="Hyperlink"/>
              </w:rPr>
              <w:t>Healthdirect – Interviews in Australia</w:t>
            </w:r>
            <w:r w:rsidR="00BC7A40">
              <w:rPr>
                <w:webHidden/>
              </w:rPr>
              <w:tab/>
            </w:r>
            <w:r w:rsidR="00BC7A40">
              <w:rPr>
                <w:webHidden/>
              </w:rPr>
              <w:fldChar w:fldCharType="begin"/>
            </w:r>
            <w:r w:rsidR="00BC7A40">
              <w:rPr>
                <w:webHidden/>
              </w:rPr>
              <w:instrText xml:space="preserve"> PAGEREF _Toc99031449 \h </w:instrText>
            </w:r>
            <w:r w:rsidR="00BC7A40">
              <w:rPr>
                <w:webHidden/>
              </w:rPr>
            </w:r>
            <w:r w:rsidR="00BC7A40">
              <w:rPr>
                <w:webHidden/>
              </w:rPr>
              <w:fldChar w:fldCharType="separate"/>
            </w:r>
            <w:r w:rsidR="00C606A0">
              <w:rPr>
                <w:webHidden/>
              </w:rPr>
              <w:t>116</w:t>
            </w:r>
            <w:r w:rsidR="00BC7A40">
              <w:rPr>
                <w:webHidden/>
              </w:rPr>
              <w:fldChar w:fldCharType="end"/>
            </w:r>
          </w:hyperlink>
        </w:p>
        <w:p w14:paraId="31956B1B" w14:textId="310EE4C4" w:rsidR="00BC7A40" w:rsidRDefault="00350BF0">
          <w:pPr>
            <w:pStyle w:val="TOC3"/>
            <w:tabs>
              <w:tab w:val="right" w:leader="dot" w:pos="9323"/>
            </w:tabs>
            <w:rPr>
              <w:rFonts w:asciiTheme="minorHAnsi" w:hAnsiTheme="minorHAnsi" w:cstheme="minorBidi"/>
              <w:noProof/>
              <w:sz w:val="22"/>
              <w:szCs w:val="22"/>
              <w:lang w:eastAsia="en-GB"/>
            </w:rPr>
          </w:pPr>
          <w:hyperlink w:anchor="_Toc99031450" w:history="1">
            <w:r w:rsidR="00BC7A40" w:rsidRPr="004F0130">
              <w:rPr>
                <w:rStyle w:val="Hyperlink"/>
                <w:noProof/>
              </w:rPr>
              <w:t>The Healthdirect workforce</w:t>
            </w:r>
            <w:r w:rsidR="00BC7A40">
              <w:rPr>
                <w:noProof/>
                <w:webHidden/>
              </w:rPr>
              <w:tab/>
            </w:r>
            <w:r w:rsidR="00BC7A40">
              <w:rPr>
                <w:noProof/>
                <w:webHidden/>
              </w:rPr>
              <w:fldChar w:fldCharType="begin"/>
            </w:r>
            <w:r w:rsidR="00BC7A40">
              <w:rPr>
                <w:noProof/>
                <w:webHidden/>
              </w:rPr>
              <w:instrText xml:space="preserve"> PAGEREF _Toc99031450 \h </w:instrText>
            </w:r>
            <w:r w:rsidR="00BC7A40">
              <w:rPr>
                <w:noProof/>
                <w:webHidden/>
              </w:rPr>
            </w:r>
            <w:r w:rsidR="00BC7A40">
              <w:rPr>
                <w:noProof/>
                <w:webHidden/>
              </w:rPr>
              <w:fldChar w:fldCharType="separate"/>
            </w:r>
            <w:r w:rsidR="00C606A0">
              <w:rPr>
                <w:noProof/>
                <w:webHidden/>
              </w:rPr>
              <w:t>117</w:t>
            </w:r>
            <w:r w:rsidR="00BC7A40">
              <w:rPr>
                <w:noProof/>
                <w:webHidden/>
              </w:rPr>
              <w:fldChar w:fldCharType="end"/>
            </w:r>
          </w:hyperlink>
        </w:p>
        <w:p w14:paraId="4C3AB7D6" w14:textId="5CE8D047" w:rsidR="00BC7A40" w:rsidRDefault="00350BF0">
          <w:pPr>
            <w:pStyle w:val="TOC3"/>
            <w:tabs>
              <w:tab w:val="right" w:leader="dot" w:pos="9323"/>
            </w:tabs>
            <w:rPr>
              <w:rFonts w:asciiTheme="minorHAnsi" w:hAnsiTheme="minorHAnsi" w:cstheme="minorBidi"/>
              <w:noProof/>
              <w:sz w:val="22"/>
              <w:szCs w:val="22"/>
              <w:lang w:eastAsia="en-GB"/>
            </w:rPr>
          </w:pPr>
          <w:hyperlink w:anchor="_Toc99031451" w:history="1">
            <w:r w:rsidR="00BC7A40" w:rsidRPr="004F0130">
              <w:rPr>
                <w:rStyle w:val="Hyperlink"/>
                <w:noProof/>
              </w:rPr>
              <w:t>Awareness of Healthdirect</w:t>
            </w:r>
            <w:r w:rsidR="00BC7A40">
              <w:rPr>
                <w:noProof/>
                <w:webHidden/>
              </w:rPr>
              <w:tab/>
            </w:r>
            <w:r w:rsidR="00BC7A40">
              <w:rPr>
                <w:noProof/>
                <w:webHidden/>
              </w:rPr>
              <w:fldChar w:fldCharType="begin"/>
            </w:r>
            <w:r w:rsidR="00BC7A40">
              <w:rPr>
                <w:noProof/>
                <w:webHidden/>
              </w:rPr>
              <w:instrText xml:space="preserve"> PAGEREF _Toc99031451 \h </w:instrText>
            </w:r>
            <w:r w:rsidR="00BC7A40">
              <w:rPr>
                <w:noProof/>
                <w:webHidden/>
              </w:rPr>
            </w:r>
            <w:r w:rsidR="00BC7A40">
              <w:rPr>
                <w:noProof/>
                <w:webHidden/>
              </w:rPr>
              <w:fldChar w:fldCharType="separate"/>
            </w:r>
            <w:r w:rsidR="00C606A0">
              <w:rPr>
                <w:noProof/>
                <w:webHidden/>
              </w:rPr>
              <w:t>118</w:t>
            </w:r>
            <w:r w:rsidR="00BC7A40">
              <w:rPr>
                <w:noProof/>
                <w:webHidden/>
              </w:rPr>
              <w:fldChar w:fldCharType="end"/>
            </w:r>
          </w:hyperlink>
        </w:p>
        <w:p w14:paraId="03AB5C18" w14:textId="776B056C" w:rsidR="00BC7A40" w:rsidRDefault="00350BF0">
          <w:pPr>
            <w:pStyle w:val="TOC3"/>
            <w:tabs>
              <w:tab w:val="right" w:leader="dot" w:pos="9323"/>
            </w:tabs>
            <w:rPr>
              <w:rFonts w:asciiTheme="minorHAnsi" w:hAnsiTheme="minorHAnsi" w:cstheme="minorBidi"/>
              <w:noProof/>
              <w:sz w:val="22"/>
              <w:szCs w:val="22"/>
              <w:lang w:eastAsia="en-GB"/>
            </w:rPr>
          </w:pPr>
          <w:hyperlink w:anchor="_Toc99031452" w:history="1">
            <w:r w:rsidR="00BC7A40" w:rsidRPr="004F0130">
              <w:rPr>
                <w:rStyle w:val="Hyperlink"/>
                <w:noProof/>
              </w:rPr>
              <w:t>Service integration</w:t>
            </w:r>
            <w:r w:rsidR="00BC7A40">
              <w:rPr>
                <w:noProof/>
                <w:webHidden/>
              </w:rPr>
              <w:tab/>
            </w:r>
            <w:r w:rsidR="00BC7A40">
              <w:rPr>
                <w:noProof/>
                <w:webHidden/>
              </w:rPr>
              <w:fldChar w:fldCharType="begin"/>
            </w:r>
            <w:r w:rsidR="00BC7A40">
              <w:rPr>
                <w:noProof/>
                <w:webHidden/>
              </w:rPr>
              <w:instrText xml:space="preserve"> PAGEREF _Toc99031452 \h </w:instrText>
            </w:r>
            <w:r w:rsidR="00BC7A40">
              <w:rPr>
                <w:noProof/>
                <w:webHidden/>
              </w:rPr>
            </w:r>
            <w:r w:rsidR="00BC7A40">
              <w:rPr>
                <w:noProof/>
                <w:webHidden/>
              </w:rPr>
              <w:fldChar w:fldCharType="separate"/>
            </w:r>
            <w:r w:rsidR="00C606A0">
              <w:rPr>
                <w:noProof/>
                <w:webHidden/>
              </w:rPr>
              <w:t>121</w:t>
            </w:r>
            <w:r w:rsidR="00BC7A40">
              <w:rPr>
                <w:noProof/>
                <w:webHidden/>
              </w:rPr>
              <w:fldChar w:fldCharType="end"/>
            </w:r>
          </w:hyperlink>
        </w:p>
        <w:p w14:paraId="5FF8C5E8" w14:textId="46B7E50F" w:rsidR="00BC7A40" w:rsidRDefault="00350BF0">
          <w:pPr>
            <w:pStyle w:val="TOC3"/>
            <w:tabs>
              <w:tab w:val="right" w:leader="dot" w:pos="9323"/>
            </w:tabs>
            <w:rPr>
              <w:rFonts w:asciiTheme="minorHAnsi" w:hAnsiTheme="minorHAnsi" w:cstheme="minorBidi"/>
              <w:noProof/>
              <w:sz w:val="22"/>
              <w:szCs w:val="22"/>
              <w:lang w:eastAsia="en-GB"/>
            </w:rPr>
          </w:pPr>
          <w:hyperlink w:anchor="_Toc99031453" w:history="1">
            <w:r w:rsidR="00BC7A40" w:rsidRPr="004F0130">
              <w:rPr>
                <w:rStyle w:val="Hyperlink"/>
                <w:noProof/>
              </w:rPr>
              <w:t>Service demand</w:t>
            </w:r>
            <w:r w:rsidR="00BC7A40">
              <w:rPr>
                <w:noProof/>
                <w:webHidden/>
              </w:rPr>
              <w:tab/>
            </w:r>
            <w:r w:rsidR="00BC7A40">
              <w:rPr>
                <w:noProof/>
                <w:webHidden/>
              </w:rPr>
              <w:fldChar w:fldCharType="begin"/>
            </w:r>
            <w:r w:rsidR="00BC7A40">
              <w:rPr>
                <w:noProof/>
                <w:webHidden/>
              </w:rPr>
              <w:instrText xml:space="preserve"> PAGEREF _Toc99031453 \h </w:instrText>
            </w:r>
            <w:r w:rsidR="00BC7A40">
              <w:rPr>
                <w:noProof/>
                <w:webHidden/>
              </w:rPr>
            </w:r>
            <w:r w:rsidR="00BC7A40">
              <w:rPr>
                <w:noProof/>
                <w:webHidden/>
              </w:rPr>
              <w:fldChar w:fldCharType="separate"/>
            </w:r>
            <w:r w:rsidR="00C606A0">
              <w:rPr>
                <w:noProof/>
                <w:webHidden/>
              </w:rPr>
              <w:t>121</w:t>
            </w:r>
            <w:r w:rsidR="00BC7A40">
              <w:rPr>
                <w:noProof/>
                <w:webHidden/>
              </w:rPr>
              <w:fldChar w:fldCharType="end"/>
            </w:r>
          </w:hyperlink>
        </w:p>
        <w:p w14:paraId="65CD302B" w14:textId="50FA7EDC" w:rsidR="00BC7A40" w:rsidRDefault="00350BF0">
          <w:pPr>
            <w:pStyle w:val="TOC3"/>
            <w:tabs>
              <w:tab w:val="right" w:leader="dot" w:pos="9323"/>
            </w:tabs>
            <w:rPr>
              <w:rFonts w:asciiTheme="minorHAnsi" w:hAnsiTheme="minorHAnsi" w:cstheme="minorBidi"/>
              <w:noProof/>
              <w:sz w:val="22"/>
              <w:szCs w:val="22"/>
              <w:lang w:eastAsia="en-GB"/>
            </w:rPr>
          </w:pPr>
          <w:hyperlink w:anchor="_Toc99031454" w:history="1">
            <w:r w:rsidR="00BC7A40" w:rsidRPr="004F0130">
              <w:rPr>
                <w:rStyle w:val="Hyperlink"/>
                <w:noProof/>
              </w:rPr>
              <w:t>Work associated with Healthdirect in general practice and emergency care settings</w:t>
            </w:r>
            <w:r w:rsidR="00BC7A40">
              <w:rPr>
                <w:noProof/>
                <w:webHidden/>
              </w:rPr>
              <w:tab/>
            </w:r>
            <w:r w:rsidR="00BC7A40">
              <w:rPr>
                <w:noProof/>
                <w:webHidden/>
              </w:rPr>
              <w:fldChar w:fldCharType="begin"/>
            </w:r>
            <w:r w:rsidR="00BC7A40">
              <w:rPr>
                <w:noProof/>
                <w:webHidden/>
              </w:rPr>
              <w:instrText xml:space="preserve"> PAGEREF _Toc99031454 \h </w:instrText>
            </w:r>
            <w:r w:rsidR="00BC7A40">
              <w:rPr>
                <w:noProof/>
                <w:webHidden/>
              </w:rPr>
            </w:r>
            <w:r w:rsidR="00BC7A40">
              <w:rPr>
                <w:noProof/>
                <w:webHidden/>
              </w:rPr>
              <w:fldChar w:fldCharType="separate"/>
            </w:r>
            <w:r w:rsidR="00C606A0">
              <w:rPr>
                <w:noProof/>
                <w:webHidden/>
              </w:rPr>
              <w:t>123</w:t>
            </w:r>
            <w:r w:rsidR="00BC7A40">
              <w:rPr>
                <w:noProof/>
                <w:webHidden/>
              </w:rPr>
              <w:fldChar w:fldCharType="end"/>
            </w:r>
          </w:hyperlink>
        </w:p>
        <w:p w14:paraId="0BBDC820" w14:textId="4CB04F36" w:rsidR="00BC7A40" w:rsidRDefault="00350BF0">
          <w:pPr>
            <w:pStyle w:val="TOC2"/>
            <w:rPr>
              <w:rFonts w:asciiTheme="minorHAnsi" w:hAnsiTheme="minorHAnsi" w:cstheme="minorBidi"/>
              <w:color w:val="auto"/>
              <w:sz w:val="22"/>
              <w:szCs w:val="22"/>
              <w:lang w:eastAsia="en-GB"/>
            </w:rPr>
          </w:pPr>
          <w:hyperlink w:anchor="_Toc99031455" w:history="1">
            <w:r w:rsidR="00BC7A40" w:rsidRPr="004F0130">
              <w:rPr>
                <w:rStyle w:val="Hyperlink"/>
              </w:rPr>
              <w:t>Summary</w:t>
            </w:r>
            <w:r w:rsidR="00BC7A40">
              <w:rPr>
                <w:webHidden/>
              </w:rPr>
              <w:tab/>
            </w:r>
            <w:r w:rsidR="00BC7A40">
              <w:rPr>
                <w:webHidden/>
              </w:rPr>
              <w:fldChar w:fldCharType="begin"/>
            </w:r>
            <w:r w:rsidR="00BC7A40">
              <w:rPr>
                <w:webHidden/>
              </w:rPr>
              <w:instrText xml:space="preserve"> PAGEREF _Toc99031455 \h </w:instrText>
            </w:r>
            <w:r w:rsidR="00BC7A40">
              <w:rPr>
                <w:webHidden/>
              </w:rPr>
            </w:r>
            <w:r w:rsidR="00BC7A40">
              <w:rPr>
                <w:webHidden/>
              </w:rPr>
              <w:fldChar w:fldCharType="separate"/>
            </w:r>
            <w:r w:rsidR="00C606A0">
              <w:rPr>
                <w:webHidden/>
              </w:rPr>
              <w:t>123</w:t>
            </w:r>
            <w:r w:rsidR="00BC7A40">
              <w:rPr>
                <w:webHidden/>
              </w:rPr>
              <w:fldChar w:fldCharType="end"/>
            </w:r>
          </w:hyperlink>
        </w:p>
        <w:p w14:paraId="0AB339B0" w14:textId="5F830B33" w:rsidR="00BC7A40" w:rsidRDefault="00350BF0">
          <w:pPr>
            <w:pStyle w:val="TOC3"/>
            <w:tabs>
              <w:tab w:val="right" w:leader="dot" w:pos="9323"/>
            </w:tabs>
            <w:rPr>
              <w:rFonts w:asciiTheme="minorHAnsi" w:hAnsiTheme="minorHAnsi" w:cstheme="minorBidi"/>
              <w:noProof/>
              <w:sz w:val="22"/>
              <w:szCs w:val="22"/>
              <w:lang w:eastAsia="en-GB"/>
            </w:rPr>
          </w:pPr>
          <w:hyperlink w:anchor="_Toc99031456" w:history="1">
            <w:r w:rsidR="00BC7A40" w:rsidRPr="004F0130">
              <w:rPr>
                <w:rStyle w:val="Hyperlink"/>
                <w:noProof/>
              </w:rPr>
              <w:t>Primary care</w:t>
            </w:r>
            <w:r w:rsidR="00BC7A40">
              <w:rPr>
                <w:noProof/>
                <w:webHidden/>
              </w:rPr>
              <w:tab/>
            </w:r>
            <w:r w:rsidR="00BC7A40">
              <w:rPr>
                <w:noProof/>
                <w:webHidden/>
              </w:rPr>
              <w:fldChar w:fldCharType="begin"/>
            </w:r>
            <w:r w:rsidR="00BC7A40">
              <w:rPr>
                <w:noProof/>
                <w:webHidden/>
              </w:rPr>
              <w:instrText xml:space="preserve"> PAGEREF _Toc99031456 \h </w:instrText>
            </w:r>
            <w:r w:rsidR="00BC7A40">
              <w:rPr>
                <w:noProof/>
                <w:webHidden/>
              </w:rPr>
            </w:r>
            <w:r w:rsidR="00BC7A40">
              <w:rPr>
                <w:noProof/>
                <w:webHidden/>
              </w:rPr>
              <w:fldChar w:fldCharType="separate"/>
            </w:r>
            <w:r w:rsidR="00C606A0">
              <w:rPr>
                <w:noProof/>
                <w:webHidden/>
              </w:rPr>
              <w:t>124</w:t>
            </w:r>
            <w:r w:rsidR="00BC7A40">
              <w:rPr>
                <w:noProof/>
                <w:webHidden/>
              </w:rPr>
              <w:fldChar w:fldCharType="end"/>
            </w:r>
          </w:hyperlink>
        </w:p>
        <w:p w14:paraId="18B8C20C" w14:textId="713D0E8C" w:rsidR="00BC7A40" w:rsidRDefault="00350BF0">
          <w:pPr>
            <w:pStyle w:val="TOC3"/>
            <w:tabs>
              <w:tab w:val="right" w:leader="dot" w:pos="9323"/>
            </w:tabs>
            <w:rPr>
              <w:rFonts w:asciiTheme="minorHAnsi" w:hAnsiTheme="minorHAnsi" w:cstheme="minorBidi"/>
              <w:noProof/>
              <w:sz w:val="22"/>
              <w:szCs w:val="22"/>
              <w:lang w:eastAsia="en-GB"/>
            </w:rPr>
          </w:pPr>
          <w:hyperlink w:anchor="_Toc99031457" w:history="1">
            <w:r w:rsidR="00BC7A40" w:rsidRPr="004F0130">
              <w:rPr>
                <w:rStyle w:val="Hyperlink"/>
                <w:noProof/>
                <w:shd w:val="clear" w:color="auto" w:fill="FFFFFF"/>
              </w:rPr>
              <w:t>Urgent and emergency care</w:t>
            </w:r>
            <w:r w:rsidR="00BC7A40">
              <w:rPr>
                <w:noProof/>
                <w:webHidden/>
              </w:rPr>
              <w:tab/>
            </w:r>
            <w:r w:rsidR="00BC7A40">
              <w:rPr>
                <w:noProof/>
                <w:webHidden/>
              </w:rPr>
              <w:fldChar w:fldCharType="begin"/>
            </w:r>
            <w:r w:rsidR="00BC7A40">
              <w:rPr>
                <w:noProof/>
                <w:webHidden/>
              </w:rPr>
              <w:instrText xml:space="preserve"> PAGEREF _Toc99031457 \h </w:instrText>
            </w:r>
            <w:r w:rsidR="00BC7A40">
              <w:rPr>
                <w:noProof/>
                <w:webHidden/>
              </w:rPr>
            </w:r>
            <w:r w:rsidR="00BC7A40">
              <w:rPr>
                <w:noProof/>
                <w:webHidden/>
              </w:rPr>
              <w:fldChar w:fldCharType="separate"/>
            </w:r>
            <w:r w:rsidR="00C606A0">
              <w:rPr>
                <w:noProof/>
                <w:webHidden/>
              </w:rPr>
              <w:t>125</w:t>
            </w:r>
            <w:r w:rsidR="00BC7A40">
              <w:rPr>
                <w:noProof/>
                <w:webHidden/>
              </w:rPr>
              <w:fldChar w:fldCharType="end"/>
            </w:r>
          </w:hyperlink>
        </w:p>
        <w:p w14:paraId="02F9072D" w14:textId="6D2F2451" w:rsidR="00BC7A40" w:rsidRDefault="00350BF0">
          <w:pPr>
            <w:pStyle w:val="TOC3"/>
            <w:tabs>
              <w:tab w:val="right" w:leader="dot" w:pos="9323"/>
            </w:tabs>
            <w:rPr>
              <w:rFonts w:asciiTheme="minorHAnsi" w:hAnsiTheme="minorHAnsi" w:cstheme="minorBidi"/>
              <w:noProof/>
              <w:sz w:val="22"/>
              <w:szCs w:val="22"/>
              <w:lang w:eastAsia="en-GB"/>
            </w:rPr>
          </w:pPr>
          <w:hyperlink w:anchor="_Toc99031458" w:history="1">
            <w:r w:rsidR="00BC7A40" w:rsidRPr="004F0130">
              <w:rPr>
                <w:rStyle w:val="Hyperlink"/>
                <w:noProof/>
                <w:shd w:val="clear" w:color="auto" w:fill="FFFFFF"/>
              </w:rPr>
              <w:t>Dental care and charity providers</w:t>
            </w:r>
            <w:r w:rsidR="00BC7A40">
              <w:rPr>
                <w:noProof/>
                <w:webHidden/>
              </w:rPr>
              <w:tab/>
            </w:r>
            <w:r w:rsidR="00BC7A40">
              <w:rPr>
                <w:noProof/>
                <w:webHidden/>
              </w:rPr>
              <w:fldChar w:fldCharType="begin"/>
            </w:r>
            <w:r w:rsidR="00BC7A40">
              <w:rPr>
                <w:noProof/>
                <w:webHidden/>
              </w:rPr>
              <w:instrText xml:space="preserve"> PAGEREF _Toc99031458 \h </w:instrText>
            </w:r>
            <w:r w:rsidR="00BC7A40">
              <w:rPr>
                <w:noProof/>
                <w:webHidden/>
              </w:rPr>
            </w:r>
            <w:r w:rsidR="00BC7A40">
              <w:rPr>
                <w:noProof/>
                <w:webHidden/>
              </w:rPr>
              <w:fldChar w:fldCharType="separate"/>
            </w:r>
            <w:r w:rsidR="00C606A0">
              <w:rPr>
                <w:noProof/>
                <w:webHidden/>
              </w:rPr>
              <w:t>125</w:t>
            </w:r>
            <w:r w:rsidR="00BC7A40">
              <w:rPr>
                <w:noProof/>
                <w:webHidden/>
              </w:rPr>
              <w:fldChar w:fldCharType="end"/>
            </w:r>
          </w:hyperlink>
        </w:p>
        <w:p w14:paraId="26950165" w14:textId="102A232B" w:rsidR="00BC7A40" w:rsidRDefault="00350BF0">
          <w:pPr>
            <w:pStyle w:val="TOC3"/>
            <w:tabs>
              <w:tab w:val="right" w:leader="dot" w:pos="9323"/>
            </w:tabs>
            <w:rPr>
              <w:rFonts w:asciiTheme="minorHAnsi" w:hAnsiTheme="minorHAnsi" w:cstheme="minorBidi"/>
              <w:noProof/>
              <w:sz w:val="22"/>
              <w:szCs w:val="22"/>
              <w:lang w:eastAsia="en-GB"/>
            </w:rPr>
          </w:pPr>
          <w:hyperlink w:anchor="_Toc99031459" w:history="1">
            <w:r w:rsidR="00BC7A40" w:rsidRPr="004F0130">
              <w:rPr>
                <w:rStyle w:val="Hyperlink"/>
                <w:noProof/>
              </w:rPr>
              <w:t>Healthdirect</w:t>
            </w:r>
            <w:r w:rsidR="00BC7A40">
              <w:rPr>
                <w:noProof/>
                <w:webHidden/>
              </w:rPr>
              <w:tab/>
            </w:r>
            <w:r w:rsidR="00BC7A40">
              <w:rPr>
                <w:noProof/>
                <w:webHidden/>
              </w:rPr>
              <w:fldChar w:fldCharType="begin"/>
            </w:r>
            <w:r w:rsidR="00BC7A40">
              <w:rPr>
                <w:noProof/>
                <w:webHidden/>
              </w:rPr>
              <w:instrText xml:space="preserve"> PAGEREF _Toc99031459 \h </w:instrText>
            </w:r>
            <w:r w:rsidR="00BC7A40">
              <w:rPr>
                <w:noProof/>
                <w:webHidden/>
              </w:rPr>
            </w:r>
            <w:r w:rsidR="00BC7A40">
              <w:rPr>
                <w:noProof/>
                <w:webHidden/>
              </w:rPr>
              <w:fldChar w:fldCharType="separate"/>
            </w:r>
            <w:r w:rsidR="00C606A0">
              <w:rPr>
                <w:noProof/>
                <w:webHidden/>
              </w:rPr>
              <w:t>125</w:t>
            </w:r>
            <w:r w:rsidR="00BC7A40">
              <w:rPr>
                <w:noProof/>
                <w:webHidden/>
              </w:rPr>
              <w:fldChar w:fldCharType="end"/>
            </w:r>
          </w:hyperlink>
        </w:p>
        <w:p w14:paraId="3D635470" w14:textId="3557FB42" w:rsidR="00BC7A40" w:rsidRDefault="00350BF0">
          <w:pPr>
            <w:pStyle w:val="TOC1"/>
            <w:rPr>
              <w:rFonts w:asciiTheme="minorHAnsi" w:hAnsiTheme="minorHAnsi" w:cstheme="minorBidi"/>
              <w:i w:val="0"/>
              <w:color w:val="auto"/>
              <w:sz w:val="22"/>
              <w:szCs w:val="22"/>
              <w:lang w:eastAsia="en-GB"/>
            </w:rPr>
          </w:pPr>
          <w:hyperlink w:anchor="_Toc99031460" w:history="1">
            <w:r w:rsidR="00BC7A40" w:rsidRPr="004F0130">
              <w:rPr>
                <w:rStyle w:val="Hyperlink"/>
              </w:rPr>
              <w:t>Chapter 5. Is there evidence for differential access to, and use of, NHS 111 online?</w:t>
            </w:r>
            <w:r w:rsidR="00BC7A40">
              <w:rPr>
                <w:webHidden/>
              </w:rPr>
              <w:tab/>
            </w:r>
            <w:r w:rsidR="00BC7A40">
              <w:rPr>
                <w:webHidden/>
              </w:rPr>
              <w:fldChar w:fldCharType="begin"/>
            </w:r>
            <w:r w:rsidR="00BC7A40">
              <w:rPr>
                <w:webHidden/>
              </w:rPr>
              <w:instrText xml:space="preserve"> PAGEREF _Toc99031460 \h </w:instrText>
            </w:r>
            <w:r w:rsidR="00BC7A40">
              <w:rPr>
                <w:webHidden/>
              </w:rPr>
            </w:r>
            <w:r w:rsidR="00BC7A40">
              <w:rPr>
                <w:webHidden/>
              </w:rPr>
              <w:fldChar w:fldCharType="separate"/>
            </w:r>
            <w:r w:rsidR="00C606A0">
              <w:rPr>
                <w:webHidden/>
              </w:rPr>
              <w:t>127</w:t>
            </w:r>
            <w:r w:rsidR="00BC7A40">
              <w:rPr>
                <w:webHidden/>
              </w:rPr>
              <w:fldChar w:fldCharType="end"/>
            </w:r>
          </w:hyperlink>
        </w:p>
        <w:p w14:paraId="26AB27E1" w14:textId="6ED4349A" w:rsidR="00BC7A40" w:rsidRDefault="00350BF0">
          <w:pPr>
            <w:pStyle w:val="TOC2"/>
            <w:rPr>
              <w:rFonts w:asciiTheme="minorHAnsi" w:hAnsiTheme="minorHAnsi" w:cstheme="minorBidi"/>
              <w:color w:val="auto"/>
              <w:sz w:val="22"/>
              <w:szCs w:val="22"/>
              <w:lang w:eastAsia="en-GB"/>
            </w:rPr>
          </w:pPr>
          <w:hyperlink w:anchor="_Toc99031461" w:history="1">
            <w:r w:rsidR="00BC7A40" w:rsidRPr="004F0130">
              <w:rPr>
                <w:rStyle w:val="Hyperlink"/>
              </w:rPr>
              <w:t>Introduction</w:t>
            </w:r>
            <w:r w:rsidR="00BC7A40">
              <w:rPr>
                <w:webHidden/>
              </w:rPr>
              <w:tab/>
            </w:r>
            <w:r w:rsidR="00BC7A40">
              <w:rPr>
                <w:webHidden/>
              </w:rPr>
              <w:fldChar w:fldCharType="begin"/>
            </w:r>
            <w:r w:rsidR="00BC7A40">
              <w:rPr>
                <w:webHidden/>
              </w:rPr>
              <w:instrText xml:space="preserve"> PAGEREF _Toc99031461 \h </w:instrText>
            </w:r>
            <w:r w:rsidR="00BC7A40">
              <w:rPr>
                <w:webHidden/>
              </w:rPr>
            </w:r>
            <w:r w:rsidR="00BC7A40">
              <w:rPr>
                <w:webHidden/>
              </w:rPr>
              <w:fldChar w:fldCharType="separate"/>
            </w:r>
            <w:r w:rsidR="00C606A0">
              <w:rPr>
                <w:webHidden/>
              </w:rPr>
              <w:t>127</w:t>
            </w:r>
            <w:r w:rsidR="00BC7A40">
              <w:rPr>
                <w:webHidden/>
              </w:rPr>
              <w:fldChar w:fldCharType="end"/>
            </w:r>
          </w:hyperlink>
        </w:p>
        <w:p w14:paraId="0F259864" w14:textId="4C54C511" w:rsidR="00BC7A40" w:rsidRDefault="00350BF0">
          <w:pPr>
            <w:pStyle w:val="TOC3"/>
            <w:tabs>
              <w:tab w:val="right" w:leader="dot" w:pos="9323"/>
            </w:tabs>
            <w:rPr>
              <w:rFonts w:asciiTheme="minorHAnsi" w:hAnsiTheme="minorHAnsi" w:cstheme="minorBidi"/>
              <w:noProof/>
              <w:sz w:val="22"/>
              <w:szCs w:val="22"/>
              <w:lang w:eastAsia="en-GB"/>
            </w:rPr>
          </w:pPr>
          <w:hyperlink w:anchor="_Toc99031462" w:history="1">
            <w:r w:rsidR="00BC7A40" w:rsidRPr="004F0130">
              <w:rPr>
                <w:rStyle w:val="Hyperlink"/>
                <w:noProof/>
              </w:rPr>
              <w:t>The use of digital technologies and sociodemographic characteristics</w:t>
            </w:r>
            <w:r w:rsidR="00BC7A40">
              <w:rPr>
                <w:noProof/>
                <w:webHidden/>
              </w:rPr>
              <w:tab/>
            </w:r>
            <w:r w:rsidR="00BC7A40">
              <w:rPr>
                <w:noProof/>
                <w:webHidden/>
              </w:rPr>
              <w:fldChar w:fldCharType="begin"/>
            </w:r>
            <w:r w:rsidR="00BC7A40">
              <w:rPr>
                <w:noProof/>
                <w:webHidden/>
              </w:rPr>
              <w:instrText xml:space="preserve"> PAGEREF _Toc99031462 \h </w:instrText>
            </w:r>
            <w:r w:rsidR="00BC7A40">
              <w:rPr>
                <w:noProof/>
                <w:webHidden/>
              </w:rPr>
            </w:r>
            <w:r w:rsidR="00BC7A40">
              <w:rPr>
                <w:noProof/>
                <w:webHidden/>
              </w:rPr>
              <w:fldChar w:fldCharType="separate"/>
            </w:r>
            <w:r w:rsidR="00C606A0">
              <w:rPr>
                <w:noProof/>
                <w:webHidden/>
              </w:rPr>
              <w:t>127</w:t>
            </w:r>
            <w:r w:rsidR="00BC7A40">
              <w:rPr>
                <w:noProof/>
                <w:webHidden/>
              </w:rPr>
              <w:fldChar w:fldCharType="end"/>
            </w:r>
          </w:hyperlink>
        </w:p>
        <w:p w14:paraId="3053E9E7" w14:textId="38E5B953" w:rsidR="00BC7A40" w:rsidRDefault="00350BF0">
          <w:pPr>
            <w:pStyle w:val="TOC3"/>
            <w:tabs>
              <w:tab w:val="right" w:leader="dot" w:pos="9323"/>
            </w:tabs>
            <w:rPr>
              <w:rFonts w:asciiTheme="minorHAnsi" w:hAnsiTheme="minorHAnsi" w:cstheme="minorBidi"/>
              <w:noProof/>
              <w:sz w:val="22"/>
              <w:szCs w:val="22"/>
              <w:lang w:eastAsia="en-GB"/>
            </w:rPr>
          </w:pPr>
          <w:hyperlink w:anchor="_Toc99031463" w:history="1">
            <w:r w:rsidR="00BC7A40" w:rsidRPr="004F0130">
              <w:rPr>
                <w:rStyle w:val="Hyperlink"/>
                <w:noProof/>
              </w:rPr>
              <w:t>The association between eHealth literacy and the use of the internet for health purposes</w:t>
            </w:r>
            <w:r w:rsidR="00BC7A40">
              <w:rPr>
                <w:noProof/>
                <w:webHidden/>
              </w:rPr>
              <w:tab/>
            </w:r>
            <w:r w:rsidR="00BC7A40">
              <w:rPr>
                <w:noProof/>
                <w:webHidden/>
              </w:rPr>
              <w:fldChar w:fldCharType="begin"/>
            </w:r>
            <w:r w:rsidR="00BC7A40">
              <w:rPr>
                <w:noProof/>
                <w:webHidden/>
              </w:rPr>
              <w:instrText xml:space="preserve"> PAGEREF _Toc99031463 \h </w:instrText>
            </w:r>
            <w:r w:rsidR="00BC7A40">
              <w:rPr>
                <w:noProof/>
                <w:webHidden/>
              </w:rPr>
            </w:r>
            <w:r w:rsidR="00BC7A40">
              <w:rPr>
                <w:noProof/>
                <w:webHidden/>
              </w:rPr>
              <w:fldChar w:fldCharType="separate"/>
            </w:r>
            <w:r w:rsidR="00C606A0">
              <w:rPr>
                <w:noProof/>
                <w:webHidden/>
              </w:rPr>
              <w:t>129</w:t>
            </w:r>
            <w:r w:rsidR="00BC7A40">
              <w:rPr>
                <w:noProof/>
                <w:webHidden/>
              </w:rPr>
              <w:fldChar w:fldCharType="end"/>
            </w:r>
          </w:hyperlink>
        </w:p>
        <w:p w14:paraId="1E4117E4" w14:textId="7D77129F" w:rsidR="00BC7A40" w:rsidRDefault="00350BF0">
          <w:pPr>
            <w:pStyle w:val="TOC3"/>
            <w:tabs>
              <w:tab w:val="right" w:leader="dot" w:pos="9323"/>
            </w:tabs>
            <w:rPr>
              <w:rFonts w:asciiTheme="minorHAnsi" w:hAnsiTheme="minorHAnsi" w:cstheme="minorBidi"/>
              <w:noProof/>
              <w:sz w:val="22"/>
              <w:szCs w:val="22"/>
              <w:lang w:eastAsia="en-GB"/>
            </w:rPr>
          </w:pPr>
          <w:hyperlink w:anchor="_Toc99031464" w:history="1">
            <w:r w:rsidR="00BC7A40" w:rsidRPr="004F0130">
              <w:rPr>
                <w:rStyle w:val="Hyperlink"/>
                <w:noProof/>
                <w:shd w:val="clear" w:color="auto" w:fill="FFFFFF"/>
              </w:rPr>
              <w:t>The use of digital technologies and e-health literacy in the context of urgent and emergency care</w:t>
            </w:r>
            <w:r w:rsidR="00BC7A40">
              <w:rPr>
                <w:noProof/>
                <w:webHidden/>
              </w:rPr>
              <w:tab/>
            </w:r>
            <w:r w:rsidR="00BC7A40">
              <w:rPr>
                <w:noProof/>
                <w:webHidden/>
              </w:rPr>
              <w:fldChar w:fldCharType="begin"/>
            </w:r>
            <w:r w:rsidR="00BC7A40">
              <w:rPr>
                <w:noProof/>
                <w:webHidden/>
              </w:rPr>
              <w:instrText xml:space="preserve"> PAGEREF _Toc99031464 \h </w:instrText>
            </w:r>
            <w:r w:rsidR="00BC7A40">
              <w:rPr>
                <w:noProof/>
                <w:webHidden/>
              </w:rPr>
            </w:r>
            <w:r w:rsidR="00BC7A40">
              <w:rPr>
                <w:noProof/>
                <w:webHidden/>
              </w:rPr>
              <w:fldChar w:fldCharType="separate"/>
            </w:r>
            <w:r w:rsidR="00C606A0">
              <w:rPr>
                <w:noProof/>
                <w:webHidden/>
              </w:rPr>
              <w:t>131</w:t>
            </w:r>
            <w:r w:rsidR="00BC7A40">
              <w:rPr>
                <w:noProof/>
                <w:webHidden/>
              </w:rPr>
              <w:fldChar w:fldCharType="end"/>
            </w:r>
          </w:hyperlink>
        </w:p>
        <w:p w14:paraId="423E388E" w14:textId="446FC3B9" w:rsidR="00BC7A40" w:rsidRDefault="00350BF0">
          <w:pPr>
            <w:pStyle w:val="TOC2"/>
            <w:rPr>
              <w:rFonts w:asciiTheme="minorHAnsi" w:hAnsiTheme="minorHAnsi" w:cstheme="minorBidi"/>
              <w:color w:val="auto"/>
              <w:sz w:val="22"/>
              <w:szCs w:val="22"/>
              <w:lang w:eastAsia="en-GB"/>
            </w:rPr>
          </w:pPr>
          <w:hyperlink w:anchor="_Toc99031465" w:history="1">
            <w:r w:rsidR="00BC7A40" w:rsidRPr="004F0130">
              <w:rPr>
                <w:rStyle w:val="Hyperlink"/>
              </w:rPr>
              <w:t>Results</w:t>
            </w:r>
            <w:r w:rsidR="00BC7A40">
              <w:rPr>
                <w:webHidden/>
              </w:rPr>
              <w:tab/>
            </w:r>
            <w:r w:rsidR="00BC7A40">
              <w:rPr>
                <w:webHidden/>
              </w:rPr>
              <w:fldChar w:fldCharType="begin"/>
            </w:r>
            <w:r w:rsidR="00BC7A40">
              <w:rPr>
                <w:webHidden/>
              </w:rPr>
              <w:instrText xml:space="preserve"> PAGEREF _Toc99031465 \h </w:instrText>
            </w:r>
            <w:r w:rsidR="00BC7A40">
              <w:rPr>
                <w:webHidden/>
              </w:rPr>
            </w:r>
            <w:r w:rsidR="00BC7A40">
              <w:rPr>
                <w:webHidden/>
              </w:rPr>
              <w:fldChar w:fldCharType="separate"/>
            </w:r>
            <w:r w:rsidR="00C606A0">
              <w:rPr>
                <w:webHidden/>
              </w:rPr>
              <w:t>133</w:t>
            </w:r>
            <w:r w:rsidR="00BC7A40">
              <w:rPr>
                <w:webHidden/>
              </w:rPr>
              <w:fldChar w:fldCharType="end"/>
            </w:r>
          </w:hyperlink>
        </w:p>
        <w:p w14:paraId="680C784D" w14:textId="3AF338EB" w:rsidR="00BC7A40" w:rsidRDefault="00350BF0">
          <w:pPr>
            <w:pStyle w:val="TOC3"/>
            <w:tabs>
              <w:tab w:val="right" w:leader="dot" w:pos="9323"/>
            </w:tabs>
            <w:rPr>
              <w:rFonts w:asciiTheme="minorHAnsi" w:hAnsiTheme="minorHAnsi" w:cstheme="minorBidi"/>
              <w:noProof/>
              <w:sz w:val="22"/>
              <w:szCs w:val="22"/>
              <w:lang w:eastAsia="en-GB"/>
            </w:rPr>
          </w:pPr>
          <w:hyperlink w:anchor="_Toc99031466" w:history="1">
            <w:r w:rsidR="00BC7A40" w:rsidRPr="004F0130">
              <w:rPr>
                <w:rStyle w:val="Hyperlink"/>
                <w:noProof/>
              </w:rPr>
              <w:t>Who uses NHS 111 online and why?</w:t>
            </w:r>
            <w:r w:rsidR="00BC7A40">
              <w:rPr>
                <w:noProof/>
                <w:webHidden/>
              </w:rPr>
              <w:tab/>
            </w:r>
            <w:r w:rsidR="00BC7A40">
              <w:rPr>
                <w:noProof/>
                <w:webHidden/>
              </w:rPr>
              <w:fldChar w:fldCharType="begin"/>
            </w:r>
            <w:r w:rsidR="00BC7A40">
              <w:rPr>
                <w:noProof/>
                <w:webHidden/>
              </w:rPr>
              <w:instrText xml:space="preserve"> PAGEREF _Toc99031466 \h </w:instrText>
            </w:r>
            <w:r w:rsidR="00BC7A40">
              <w:rPr>
                <w:noProof/>
                <w:webHidden/>
              </w:rPr>
            </w:r>
            <w:r w:rsidR="00BC7A40">
              <w:rPr>
                <w:noProof/>
                <w:webHidden/>
              </w:rPr>
              <w:fldChar w:fldCharType="separate"/>
            </w:r>
            <w:r w:rsidR="00C606A0">
              <w:rPr>
                <w:noProof/>
                <w:webHidden/>
              </w:rPr>
              <w:t>133</w:t>
            </w:r>
            <w:r w:rsidR="00BC7A40">
              <w:rPr>
                <w:noProof/>
                <w:webHidden/>
              </w:rPr>
              <w:fldChar w:fldCharType="end"/>
            </w:r>
          </w:hyperlink>
        </w:p>
        <w:p w14:paraId="416FFE36" w14:textId="3FD5E8FD" w:rsidR="00BC7A40" w:rsidRDefault="00350BF0">
          <w:pPr>
            <w:pStyle w:val="TOC3"/>
            <w:tabs>
              <w:tab w:val="right" w:leader="dot" w:pos="9323"/>
            </w:tabs>
            <w:rPr>
              <w:rFonts w:asciiTheme="minorHAnsi" w:hAnsiTheme="minorHAnsi" w:cstheme="minorBidi"/>
              <w:noProof/>
              <w:sz w:val="22"/>
              <w:szCs w:val="22"/>
              <w:lang w:eastAsia="en-GB"/>
            </w:rPr>
          </w:pPr>
          <w:hyperlink w:anchor="_Toc99031467" w:history="1">
            <w:r w:rsidR="00BC7A40" w:rsidRPr="004F0130">
              <w:rPr>
                <w:rStyle w:val="Hyperlink"/>
                <w:noProof/>
              </w:rPr>
              <w:t>Self-reported likelihood of using NHS 111 online for a range of health problems</w:t>
            </w:r>
            <w:r w:rsidR="00BC7A40">
              <w:rPr>
                <w:noProof/>
                <w:webHidden/>
              </w:rPr>
              <w:tab/>
            </w:r>
            <w:r w:rsidR="00BC7A40">
              <w:rPr>
                <w:noProof/>
                <w:webHidden/>
              </w:rPr>
              <w:fldChar w:fldCharType="begin"/>
            </w:r>
            <w:r w:rsidR="00BC7A40">
              <w:rPr>
                <w:noProof/>
                <w:webHidden/>
              </w:rPr>
              <w:instrText xml:space="preserve"> PAGEREF _Toc99031467 \h </w:instrText>
            </w:r>
            <w:r w:rsidR="00BC7A40">
              <w:rPr>
                <w:noProof/>
                <w:webHidden/>
              </w:rPr>
            </w:r>
            <w:r w:rsidR="00BC7A40">
              <w:rPr>
                <w:noProof/>
                <w:webHidden/>
              </w:rPr>
              <w:fldChar w:fldCharType="separate"/>
            </w:r>
            <w:r w:rsidR="00C606A0">
              <w:rPr>
                <w:noProof/>
                <w:webHidden/>
              </w:rPr>
              <w:t>138</w:t>
            </w:r>
            <w:r w:rsidR="00BC7A40">
              <w:rPr>
                <w:noProof/>
                <w:webHidden/>
              </w:rPr>
              <w:fldChar w:fldCharType="end"/>
            </w:r>
          </w:hyperlink>
        </w:p>
        <w:p w14:paraId="0078281A" w14:textId="266351F8" w:rsidR="00BC7A40" w:rsidRDefault="00350BF0">
          <w:pPr>
            <w:pStyle w:val="TOC3"/>
            <w:tabs>
              <w:tab w:val="right" w:leader="dot" w:pos="9323"/>
            </w:tabs>
            <w:rPr>
              <w:rFonts w:asciiTheme="minorHAnsi" w:hAnsiTheme="minorHAnsi" w:cstheme="minorBidi"/>
              <w:noProof/>
              <w:sz w:val="22"/>
              <w:szCs w:val="22"/>
              <w:lang w:eastAsia="en-GB"/>
            </w:rPr>
          </w:pPr>
          <w:hyperlink w:anchor="_Toc99031468" w:history="1">
            <w:r w:rsidR="00BC7A40" w:rsidRPr="004F0130">
              <w:rPr>
                <w:rStyle w:val="Hyperlink"/>
                <w:noProof/>
              </w:rPr>
              <w:t>Understanding users and non-users in terms of eHealth literacy</w:t>
            </w:r>
            <w:r w:rsidR="00BC7A40">
              <w:rPr>
                <w:noProof/>
                <w:webHidden/>
              </w:rPr>
              <w:tab/>
            </w:r>
            <w:r w:rsidR="00BC7A40">
              <w:rPr>
                <w:noProof/>
                <w:webHidden/>
              </w:rPr>
              <w:fldChar w:fldCharType="begin"/>
            </w:r>
            <w:r w:rsidR="00BC7A40">
              <w:rPr>
                <w:noProof/>
                <w:webHidden/>
              </w:rPr>
              <w:instrText xml:space="preserve"> PAGEREF _Toc99031468 \h </w:instrText>
            </w:r>
            <w:r w:rsidR="00BC7A40">
              <w:rPr>
                <w:noProof/>
                <w:webHidden/>
              </w:rPr>
            </w:r>
            <w:r w:rsidR="00BC7A40">
              <w:rPr>
                <w:noProof/>
                <w:webHidden/>
              </w:rPr>
              <w:fldChar w:fldCharType="separate"/>
            </w:r>
            <w:r w:rsidR="00C606A0">
              <w:rPr>
                <w:noProof/>
                <w:webHidden/>
              </w:rPr>
              <w:t>140</w:t>
            </w:r>
            <w:r w:rsidR="00BC7A40">
              <w:rPr>
                <w:noProof/>
                <w:webHidden/>
              </w:rPr>
              <w:fldChar w:fldCharType="end"/>
            </w:r>
          </w:hyperlink>
        </w:p>
        <w:p w14:paraId="1CA70FB1" w14:textId="4DD4BB29" w:rsidR="00BC7A40" w:rsidRDefault="00350BF0">
          <w:pPr>
            <w:pStyle w:val="TOC2"/>
            <w:rPr>
              <w:rFonts w:asciiTheme="minorHAnsi" w:hAnsiTheme="minorHAnsi" w:cstheme="minorBidi"/>
              <w:color w:val="auto"/>
              <w:sz w:val="22"/>
              <w:szCs w:val="22"/>
              <w:lang w:eastAsia="en-GB"/>
            </w:rPr>
          </w:pPr>
          <w:hyperlink w:anchor="_Toc99031469" w:history="1">
            <w:r w:rsidR="00BC7A40" w:rsidRPr="004F0130">
              <w:rPr>
                <w:rStyle w:val="Hyperlink"/>
              </w:rPr>
              <w:t>Summary</w:t>
            </w:r>
            <w:r w:rsidR="00BC7A40">
              <w:rPr>
                <w:webHidden/>
              </w:rPr>
              <w:tab/>
            </w:r>
            <w:r w:rsidR="00BC7A40">
              <w:rPr>
                <w:webHidden/>
              </w:rPr>
              <w:fldChar w:fldCharType="begin"/>
            </w:r>
            <w:r w:rsidR="00BC7A40">
              <w:rPr>
                <w:webHidden/>
              </w:rPr>
              <w:instrText xml:space="preserve"> PAGEREF _Toc99031469 \h </w:instrText>
            </w:r>
            <w:r w:rsidR="00BC7A40">
              <w:rPr>
                <w:webHidden/>
              </w:rPr>
            </w:r>
            <w:r w:rsidR="00BC7A40">
              <w:rPr>
                <w:webHidden/>
              </w:rPr>
              <w:fldChar w:fldCharType="separate"/>
            </w:r>
            <w:r w:rsidR="00C606A0">
              <w:rPr>
                <w:webHidden/>
              </w:rPr>
              <w:t>155</w:t>
            </w:r>
            <w:r w:rsidR="00BC7A40">
              <w:rPr>
                <w:webHidden/>
              </w:rPr>
              <w:fldChar w:fldCharType="end"/>
            </w:r>
          </w:hyperlink>
        </w:p>
        <w:p w14:paraId="5011AD27" w14:textId="72EA2AAE" w:rsidR="00BC7A40" w:rsidRDefault="00350BF0">
          <w:pPr>
            <w:pStyle w:val="TOC1"/>
            <w:rPr>
              <w:rFonts w:asciiTheme="minorHAnsi" w:hAnsiTheme="minorHAnsi" w:cstheme="minorBidi"/>
              <w:i w:val="0"/>
              <w:color w:val="auto"/>
              <w:sz w:val="22"/>
              <w:szCs w:val="22"/>
              <w:lang w:eastAsia="en-GB"/>
            </w:rPr>
          </w:pPr>
          <w:hyperlink w:anchor="_Toc99031470" w:history="1">
            <w:r w:rsidR="00BC7A40" w:rsidRPr="004F0130">
              <w:rPr>
                <w:rStyle w:val="Hyperlink"/>
              </w:rPr>
              <w:t>Chapter 6 Discussion and conclusions</w:t>
            </w:r>
            <w:r w:rsidR="00BC7A40">
              <w:rPr>
                <w:webHidden/>
              </w:rPr>
              <w:tab/>
            </w:r>
            <w:r w:rsidR="00BC7A40">
              <w:rPr>
                <w:webHidden/>
              </w:rPr>
              <w:fldChar w:fldCharType="begin"/>
            </w:r>
            <w:r w:rsidR="00BC7A40">
              <w:rPr>
                <w:webHidden/>
              </w:rPr>
              <w:instrText xml:space="preserve"> PAGEREF _Toc99031470 \h </w:instrText>
            </w:r>
            <w:r w:rsidR="00BC7A40">
              <w:rPr>
                <w:webHidden/>
              </w:rPr>
            </w:r>
            <w:r w:rsidR="00BC7A40">
              <w:rPr>
                <w:webHidden/>
              </w:rPr>
              <w:fldChar w:fldCharType="separate"/>
            </w:r>
            <w:r w:rsidR="00C606A0">
              <w:rPr>
                <w:webHidden/>
              </w:rPr>
              <w:t>157</w:t>
            </w:r>
            <w:r w:rsidR="00BC7A40">
              <w:rPr>
                <w:webHidden/>
              </w:rPr>
              <w:fldChar w:fldCharType="end"/>
            </w:r>
          </w:hyperlink>
        </w:p>
        <w:p w14:paraId="512C8AD2" w14:textId="34C1637B" w:rsidR="00BC7A40" w:rsidRDefault="00350BF0">
          <w:pPr>
            <w:pStyle w:val="TOC2"/>
            <w:rPr>
              <w:rFonts w:asciiTheme="minorHAnsi" w:hAnsiTheme="minorHAnsi" w:cstheme="minorBidi"/>
              <w:color w:val="auto"/>
              <w:sz w:val="22"/>
              <w:szCs w:val="22"/>
              <w:lang w:eastAsia="en-GB"/>
            </w:rPr>
          </w:pPr>
          <w:hyperlink w:anchor="_Toc99031471" w:history="1">
            <w:r w:rsidR="00BC7A40" w:rsidRPr="004F0130">
              <w:rPr>
                <w:rStyle w:val="Hyperlink"/>
              </w:rPr>
              <w:t>Introduction</w:t>
            </w:r>
            <w:r w:rsidR="00BC7A40">
              <w:rPr>
                <w:webHidden/>
              </w:rPr>
              <w:tab/>
            </w:r>
            <w:r w:rsidR="00BC7A40">
              <w:rPr>
                <w:webHidden/>
              </w:rPr>
              <w:fldChar w:fldCharType="begin"/>
            </w:r>
            <w:r w:rsidR="00BC7A40">
              <w:rPr>
                <w:webHidden/>
              </w:rPr>
              <w:instrText xml:space="preserve"> PAGEREF _Toc99031471 \h </w:instrText>
            </w:r>
            <w:r w:rsidR="00BC7A40">
              <w:rPr>
                <w:webHidden/>
              </w:rPr>
            </w:r>
            <w:r w:rsidR="00BC7A40">
              <w:rPr>
                <w:webHidden/>
              </w:rPr>
              <w:fldChar w:fldCharType="separate"/>
            </w:r>
            <w:r w:rsidR="00C606A0">
              <w:rPr>
                <w:webHidden/>
              </w:rPr>
              <w:t>157</w:t>
            </w:r>
            <w:r w:rsidR="00BC7A40">
              <w:rPr>
                <w:webHidden/>
              </w:rPr>
              <w:fldChar w:fldCharType="end"/>
            </w:r>
          </w:hyperlink>
        </w:p>
        <w:p w14:paraId="34D66DC3" w14:textId="2907AA42" w:rsidR="00BC7A40" w:rsidRDefault="00350BF0">
          <w:pPr>
            <w:pStyle w:val="TOC3"/>
            <w:tabs>
              <w:tab w:val="right" w:leader="dot" w:pos="9323"/>
            </w:tabs>
            <w:rPr>
              <w:rFonts w:asciiTheme="minorHAnsi" w:hAnsiTheme="minorHAnsi" w:cstheme="minorBidi"/>
              <w:noProof/>
              <w:sz w:val="22"/>
              <w:szCs w:val="22"/>
              <w:lang w:eastAsia="en-GB"/>
            </w:rPr>
          </w:pPr>
          <w:hyperlink w:anchor="_Toc99031472" w:history="1">
            <w:r w:rsidR="00BC7A40" w:rsidRPr="004F0130">
              <w:rPr>
                <w:rStyle w:val="Hyperlink"/>
                <w:noProof/>
              </w:rPr>
              <w:t>What is the impact of NHS111 online on patient pathways of care?</w:t>
            </w:r>
            <w:r w:rsidR="00BC7A40">
              <w:rPr>
                <w:noProof/>
                <w:webHidden/>
              </w:rPr>
              <w:tab/>
            </w:r>
            <w:r w:rsidR="00BC7A40">
              <w:rPr>
                <w:noProof/>
                <w:webHidden/>
              </w:rPr>
              <w:fldChar w:fldCharType="begin"/>
            </w:r>
            <w:r w:rsidR="00BC7A40">
              <w:rPr>
                <w:noProof/>
                <w:webHidden/>
              </w:rPr>
              <w:instrText xml:space="preserve"> PAGEREF _Toc99031472 \h </w:instrText>
            </w:r>
            <w:r w:rsidR="00BC7A40">
              <w:rPr>
                <w:noProof/>
                <w:webHidden/>
              </w:rPr>
            </w:r>
            <w:r w:rsidR="00BC7A40">
              <w:rPr>
                <w:noProof/>
                <w:webHidden/>
              </w:rPr>
              <w:fldChar w:fldCharType="separate"/>
            </w:r>
            <w:r w:rsidR="00C606A0">
              <w:rPr>
                <w:noProof/>
                <w:webHidden/>
              </w:rPr>
              <w:t>158</w:t>
            </w:r>
            <w:r w:rsidR="00BC7A40">
              <w:rPr>
                <w:noProof/>
                <w:webHidden/>
              </w:rPr>
              <w:fldChar w:fldCharType="end"/>
            </w:r>
          </w:hyperlink>
        </w:p>
        <w:p w14:paraId="213D92A8" w14:textId="0687D7AC" w:rsidR="00BC7A40" w:rsidRDefault="00350BF0">
          <w:pPr>
            <w:pStyle w:val="TOC3"/>
            <w:tabs>
              <w:tab w:val="right" w:leader="dot" w:pos="9323"/>
            </w:tabs>
            <w:rPr>
              <w:rFonts w:asciiTheme="minorHAnsi" w:hAnsiTheme="minorHAnsi" w:cstheme="minorBidi"/>
              <w:noProof/>
              <w:sz w:val="22"/>
              <w:szCs w:val="22"/>
              <w:lang w:eastAsia="en-GB"/>
            </w:rPr>
          </w:pPr>
          <w:hyperlink w:anchor="_Toc99031473" w:history="1">
            <w:r w:rsidR="00BC7A40" w:rsidRPr="004F0130">
              <w:rPr>
                <w:rStyle w:val="Hyperlink"/>
                <w:noProof/>
              </w:rPr>
              <w:t>Is there evidence for differential access and use of NHS 111 online?</w:t>
            </w:r>
            <w:r w:rsidR="00BC7A40">
              <w:rPr>
                <w:noProof/>
                <w:webHidden/>
              </w:rPr>
              <w:tab/>
            </w:r>
            <w:r w:rsidR="00BC7A40">
              <w:rPr>
                <w:noProof/>
                <w:webHidden/>
              </w:rPr>
              <w:fldChar w:fldCharType="begin"/>
            </w:r>
            <w:r w:rsidR="00BC7A40">
              <w:rPr>
                <w:noProof/>
                <w:webHidden/>
              </w:rPr>
              <w:instrText xml:space="preserve"> PAGEREF _Toc99031473 \h </w:instrText>
            </w:r>
            <w:r w:rsidR="00BC7A40">
              <w:rPr>
                <w:noProof/>
                <w:webHidden/>
              </w:rPr>
            </w:r>
            <w:r w:rsidR="00BC7A40">
              <w:rPr>
                <w:noProof/>
                <w:webHidden/>
              </w:rPr>
              <w:fldChar w:fldCharType="separate"/>
            </w:r>
            <w:r w:rsidR="00C606A0">
              <w:rPr>
                <w:noProof/>
                <w:webHidden/>
              </w:rPr>
              <w:t>160</w:t>
            </w:r>
            <w:r w:rsidR="00BC7A40">
              <w:rPr>
                <w:noProof/>
                <w:webHidden/>
              </w:rPr>
              <w:fldChar w:fldCharType="end"/>
            </w:r>
          </w:hyperlink>
        </w:p>
        <w:p w14:paraId="522FEF14" w14:textId="027BA7EC" w:rsidR="00BC7A40" w:rsidRDefault="00350BF0">
          <w:pPr>
            <w:pStyle w:val="TOC3"/>
            <w:tabs>
              <w:tab w:val="right" w:leader="dot" w:pos="9323"/>
            </w:tabs>
            <w:rPr>
              <w:rFonts w:asciiTheme="minorHAnsi" w:hAnsiTheme="minorHAnsi" w:cstheme="minorBidi"/>
              <w:noProof/>
              <w:sz w:val="22"/>
              <w:szCs w:val="22"/>
              <w:lang w:eastAsia="en-GB"/>
            </w:rPr>
          </w:pPr>
          <w:hyperlink w:anchor="_Toc99031474" w:history="1">
            <w:r w:rsidR="00BC7A40" w:rsidRPr="004F0130">
              <w:rPr>
                <w:rStyle w:val="Hyperlink"/>
                <w:noProof/>
              </w:rPr>
              <w:t>What are the workforce implications of introducing NHS111 online? How do workforce arrangements (e.g. staffing, skillsets, task allocation), vary within different types of NHS111 online services? How do variations in these workforce arrangements impact on the wider health and social care system?</w:t>
            </w:r>
            <w:r w:rsidR="00BC7A40">
              <w:rPr>
                <w:noProof/>
                <w:webHidden/>
              </w:rPr>
              <w:tab/>
            </w:r>
            <w:r w:rsidR="00BC7A40">
              <w:rPr>
                <w:noProof/>
                <w:webHidden/>
              </w:rPr>
              <w:fldChar w:fldCharType="begin"/>
            </w:r>
            <w:r w:rsidR="00BC7A40">
              <w:rPr>
                <w:noProof/>
                <w:webHidden/>
              </w:rPr>
              <w:instrText xml:space="preserve"> PAGEREF _Toc99031474 \h </w:instrText>
            </w:r>
            <w:r w:rsidR="00BC7A40">
              <w:rPr>
                <w:noProof/>
                <w:webHidden/>
              </w:rPr>
            </w:r>
            <w:r w:rsidR="00BC7A40">
              <w:rPr>
                <w:noProof/>
                <w:webHidden/>
              </w:rPr>
              <w:fldChar w:fldCharType="separate"/>
            </w:r>
            <w:r w:rsidR="00C606A0">
              <w:rPr>
                <w:noProof/>
                <w:webHidden/>
              </w:rPr>
              <w:t>161</w:t>
            </w:r>
            <w:r w:rsidR="00BC7A40">
              <w:rPr>
                <w:noProof/>
                <w:webHidden/>
              </w:rPr>
              <w:fldChar w:fldCharType="end"/>
            </w:r>
          </w:hyperlink>
        </w:p>
        <w:p w14:paraId="13F3A703" w14:textId="730245D8" w:rsidR="00BC7A40" w:rsidRDefault="00350BF0">
          <w:pPr>
            <w:pStyle w:val="TOC3"/>
            <w:tabs>
              <w:tab w:val="right" w:leader="dot" w:pos="9323"/>
            </w:tabs>
            <w:rPr>
              <w:rFonts w:asciiTheme="minorHAnsi" w:hAnsiTheme="minorHAnsi" w:cstheme="minorBidi"/>
              <w:noProof/>
              <w:sz w:val="22"/>
              <w:szCs w:val="22"/>
              <w:lang w:eastAsia="en-GB"/>
            </w:rPr>
          </w:pPr>
          <w:hyperlink w:anchor="_Toc99031475" w:history="1">
            <w:r w:rsidR="00BC7A40" w:rsidRPr="004F0130">
              <w:rPr>
                <w:rStyle w:val="Hyperlink"/>
                <w:noProof/>
              </w:rPr>
              <w:t>How does UK NHS online workforce compare with the Australian Healthdirect service?</w:t>
            </w:r>
            <w:r w:rsidR="00BC7A40">
              <w:rPr>
                <w:noProof/>
                <w:webHidden/>
              </w:rPr>
              <w:tab/>
            </w:r>
            <w:r w:rsidR="00BC7A40">
              <w:rPr>
                <w:noProof/>
                <w:webHidden/>
              </w:rPr>
              <w:fldChar w:fldCharType="begin"/>
            </w:r>
            <w:r w:rsidR="00BC7A40">
              <w:rPr>
                <w:noProof/>
                <w:webHidden/>
              </w:rPr>
              <w:instrText xml:space="preserve"> PAGEREF _Toc99031475 \h </w:instrText>
            </w:r>
            <w:r w:rsidR="00BC7A40">
              <w:rPr>
                <w:noProof/>
                <w:webHidden/>
              </w:rPr>
            </w:r>
            <w:r w:rsidR="00BC7A40">
              <w:rPr>
                <w:noProof/>
                <w:webHidden/>
              </w:rPr>
              <w:fldChar w:fldCharType="separate"/>
            </w:r>
            <w:r w:rsidR="00C606A0">
              <w:rPr>
                <w:noProof/>
                <w:webHidden/>
              </w:rPr>
              <w:t>163</w:t>
            </w:r>
            <w:r w:rsidR="00BC7A40">
              <w:rPr>
                <w:noProof/>
                <w:webHidden/>
              </w:rPr>
              <w:fldChar w:fldCharType="end"/>
            </w:r>
          </w:hyperlink>
        </w:p>
        <w:p w14:paraId="055AE247" w14:textId="27807700" w:rsidR="00BC7A40" w:rsidRDefault="00350BF0">
          <w:pPr>
            <w:pStyle w:val="TOC2"/>
            <w:rPr>
              <w:rFonts w:asciiTheme="minorHAnsi" w:hAnsiTheme="minorHAnsi" w:cstheme="minorBidi"/>
              <w:color w:val="auto"/>
              <w:sz w:val="22"/>
              <w:szCs w:val="22"/>
              <w:lang w:eastAsia="en-GB"/>
            </w:rPr>
          </w:pPr>
          <w:hyperlink w:anchor="_Toc99031476" w:history="1">
            <w:r w:rsidR="00BC7A40" w:rsidRPr="004F0130">
              <w:rPr>
                <w:rStyle w:val="Hyperlink"/>
              </w:rPr>
              <w:t>Implications</w:t>
            </w:r>
            <w:r w:rsidR="00BC7A40">
              <w:rPr>
                <w:webHidden/>
              </w:rPr>
              <w:tab/>
            </w:r>
            <w:r w:rsidR="00BC7A40">
              <w:rPr>
                <w:webHidden/>
              </w:rPr>
              <w:fldChar w:fldCharType="begin"/>
            </w:r>
            <w:r w:rsidR="00BC7A40">
              <w:rPr>
                <w:webHidden/>
              </w:rPr>
              <w:instrText xml:space="preserve"> PAGEREF _Toc99031476 \h </w:instrText>
            </w:r>
            <w:r w:rsidR="00BC7A40">
              <w:rPr>
                <w:webHidden/>
              </w:rPr>
            </w:r>
            <w:r w:rsidR="00BC7A40">
              <w:rPr>
                <w:webHidden/>
              </w:rPr>
              <w:fldChar w:fldCharType="separate"/>
            </w:r>
            <w:r w:rsidR="00C606A0">
              <w:rPr>
                <w:webHidden/>
              </w:rPr>
              <w:t>167</w:t>
            </w:r>
            <w:r w:rsidR="00BC7A40">
              <w:rPr>
                <w:webHidden/>
              </w:rPr>
              <w:fldChar w:fldCharType="end"/>
            </w:r>
          </w:hyperlink>
        </w:p>
        <w:p w14:paraId="0AA77C83" w14:textId="78599538" w:rsidR="00BC7A40" w:rsidRDefault="00350BF0">
          <w:pPr>
            <w:pStyle w:val="TOC2"/>
            <w:rPr>
              <w:rFonts w:asciiTheme="minorHAnsi" w:hAnsiTheme="minorHAnsi" w:cstheme="minorBidi"/>
              <w:color w:val="auto"/>
              <w:sz w:val="22"/>
              <w:szCs w:val="22"/>
              <w:lang w:eastAsia="en-GB"/>
            </w:rPr>
          </w:pPr>
          <w:hyperlink w:anchor="_Toc99031477" w:history="1">
            <w:r w:rsidR="00BC7A40" w:rsidRPr="004F0130">
              <w:rPr>
                <w:rStyle w:val="Hyperlink"/>
              </w:rPr>
              <w:t>Limitations</w:t>
            </w:r>
            <w:r w:rsidR="00BC7A40">
              <w:rPr>
                <w:webHidden/>
              </w:rPr>
              <w:tab/>
            </w:r>
            <w:r w:rsidR="00BC7A40">
              <w:rPr>
                <w:webHidden/>
              </w:rPr>
              <w:fldChar w:fldCharType="begin"/>
            </w:r>
            <w:r w:rsidR="00BC7A40">
              <w:rPr>
                <w:webHidden/>
              </w:rPr>
              <w:instrText xml:space="preserve"> PAGEREF _Toc99031477 \h </w:instrText>
            </w:r>
            <w:r w:rsidR="00BC7A40">
              <w:rPr>
                <w:webHidden/>
              </w:rPr>
            </w:r>
            <w:r w:rsidR="00BC7A40">
              <w:rPr>
                <w:webHidden/>
              </w:rPr>
              <w:fldChar w:fldCharType="separate"/>
            </w:r>
            <w:r w:rsidR="00C606A0">
              <w:rPr>
                <w:webHidden/>
              </w:rPr>
              <w:t>168</w:t>
            </w:r>
            <w:r w:rsidR="00BC7A40">
              <w:rPr>
                <w:webHidden/>
              </w:rPr>
              <w:fldChar w:fldCharType="end"/>
            </w:r>
          </w:hyperlink>
        </w:p>
        <w:p w14:paraId="56606257" w14:textId="69A90DF4" w:rsidR="00BC7A40" w:rsidRDefault="00350BF0">
          <w:pPr>
            <w:pStyle w:val="TOC2"/>
            <w:rPr>
              <w:rFonts w:asciiTheme="minorHAnsi" w:hAnsiTheme="minorHAnsi" w:cstheme="minorBidi"/>
              <w:color w:val="auto"/>
              <w:sz w:val="22"/>
              <w:szCs w:val="22"/>
              <w:lang w:eastAsia="en-GB"/>
            </w:rPr>
          </w:pPr>
          <w:hyperlink w:anchor="_Toc99031478" w:history="1">
            <w:r w:rsidR="00BC7A40" w:rsidRPr="004F0130">
              <w:rPr>
                <w:rStyle w:val="Hyperlink"/>
              </w:rPr>
              <w:t>Research recommendations</w:t>
            </w:r>
            <w:r w:rsidR="00BC7A40">
              <w:rPr>
                <w:webHidden/>
              </w:rPr>
              <w:tab/>
            </w:r>
            <w:r w:rsidR="00BC7A40">
              <w:rPr>
                <w:webHidden/>
              </w:rPr>
              <w:fldChar w:fldCharType="begin"/>
            </w:r>
            <w:r w:rsidR="00BC7A40">
              <w:rPr>
                <w:webHidden/>
              </w:rPr>
              <w:instrText xml:space="preserve"> PAGEREF _Toc99031478 \h </w:instrText>
            </w:r>
            <w:r w:rsidR="00BC7A40">
              <w:rPr>
                <w:webHidden/>
              </w:rPr>
            </w:r>
            <w:r w:rsidR="00BC7A40">
              <w:rPr>
                <w:webHidden/>
              </w:rPr>
              <w:fldChar w:fldCharType="separate"/>
            </w:r>
            <w:r w:rsidR="00C606A0">
              <w:rPr>
                <w:webHidden/>
              </w:rPr>
              <w:t>170</w:t>
            </w:r>
            <w:r w:rsidR="00BC7A40">
              <w:rPr>
                <w:webHidden/>
              </w:rPr>
              <w:fldChar w:fldCharType="end"/>
            </w:r>
          </w:hyperlink>
        </w:p>
        <w:p w14:paraId="4AA978A6" w14:textId="4CC36D95" w:rsidR="00BC7A40" w:rsidRDefault="00350BF0">
          <w:pPr>
            <w:pStyle w:val="TOC2"/>
            <w:rPr>
              <w:rFonts w:asciiTheme="minorHAnsi" w:hAnsiTheme="minorHAnsi" w:cstheme="minorBidi"/>
              <w:color w:val="auto"/>
              <w:sz w:val="22"/>
              <w:szCs w:val="22"/>
              <w:lang w:eastAsia="en-GB"/>
            </w:rPr>
          </w:pPr>
          <w:hyperlink w:anchor="_Toc99031479" w:history="1">
            <w:r w:rsidR="00BC7A40" w:rsidRPr="004F0130">
              <w:rPr>
                <w:rStyle w:val="Hyperlink"/>
              </w:rPr>
              <w:t>Conclusions</w:t>
            </w:r>
            <w:r w:rsidR="00BC7A40">
              <w:rPr>
                <w:webHidden/>
              </w:rPr>
              <w:tab/>
            </w:r>
            <w:r w:rsidR="00BC7A40">
              <w:rPr>
                <w:webHidden/>
              </w:rPr>
              <w:fldChar w:fldCharType="begin"/>
            </w:r>
            <w:r w:rsidR="00BC7A40">
              <w:rPr>
                <w:webHidden/>
              </w:rPr>
              <w:instrText xml:space="preserve"> PAGEREF _Toc99031479 \h </w:instrText>
            </w:r>
            <w:r w:rsidR="00BC7A40">
              <w:rPr>
                <w:webHidden/>
              </w:rPr>
            </w:r>
            <w:r w:rsidR="00BC7A40">
              <w:rPr>
                <w:webHidden/>
              </w:rPr>
              <w:fldChar w:fldCharType="separate"/>
            </w:r>
            <w:r w:rsidR="00C606A0">
              <w:rPr>
                <w:webHidden/>
              </w:rPr>
              <w:t>171</w:t>
            </w:r>
            <w:r w:rsidR="00BC7A40">
              <w:rPr>
                <w:webHidden/>
              </w:rPr>
              <w:fldChar w:fldCharType="end"/>
            </w:r>
          </w:hyperlink>
        </w:p>
        <w:p w14:paraId="6286585C" w14:textId="113D3680" w:rsidR="00BC7A40" w:rsidRDefault="00350BF0">
          <w:pPr>
            <w:pStyle w:val="TOC1"/>
            <w:rPr>
              <w:rFonts w:asciiTheme="minorHAnsi" w:hAnsiTheme="minorHAnsi" w:cstheme="minorBidi"/>
              <w:i w:val="0"/>
              <w:color w:val="auto"/>
              <w:sz w:val="22"/>
              <w:szCs w:val="22"/>
              <w:lang w:eastAsia="en-GB"/>
            </w:rPr>
          </w:pPr>
          <w:hyperlink w:anchor="_Toc99031480" w:history="1">
            <w:r w:rsidR="00BC7A40" w:rsidRPr="004F0130">
              <w:rPr>
                <w:rStyle w:val="Hyperlink"/>
              </w:rPr>
              <w:t>Acknowledgements</w:t>
            </w:r>
            <w:r w:rsidR="00BC7A40">
              <w:rPr>
                <w:webHidden/>
              </w:rPr>
              <w:tab/>
            </w:r>
            <w:r w:rsidR="00BC7A40">
              <w:rPr>
                <w:webHidden/>
              </w:rPr>
              <w:fldChar w:fldCharType="begin"/>
            </w:r>
            <w:r w:rsidR="00BC7A40">
              <w:rPr>
                <w:webHidden/>
              </w:rPr>
              <w:instrText xml:space="preserve"> PAGEREF _Toc99031480 \h </w:instrText>
            </w:r>
            <w:r w:rsidR="00BC7A40">
              <w:rPr>
                <w:webHidden/>
              </w:rPr>
            </w:r>
            <w:r w:rsidR="00BC7A40">
              <w:rPr>
                <w:webHidden/>
              </w:rPr>
              <w:fldChar w:fldCharType="separate"/>
            </w:r>
            <w:r w:rsidR="00C606A0">
              <w:rPr>
                <w:webHidden/>
              </w:rPr>
              <w:t>174</w:t>
            </w:r>
            <w:r w:rsidR="00BC7A40">
              <w:rPr>
                <w:webHidden/>
              </w:rPr>
              <w:fldChar w:fldCharType="end"/>
            </w:r>
          </w:hyperlink>
        </w:p>
        <w:p w14:paraId="56F8BC61" w14:textId="35009B06" w:rsidR="00BC7A40" w:rsidRDefault="00350BF0">
          <w:pPr>
            <w:pStyle w:val="TOC1"/>
            <w:rPr>
              <w:rFonts w:asciiTheme="minorHAnsi" w:hAnsiTheme="minorHAnsi" w:cstheme="minorBidi"/>
              <w:i w:val="0"/>
              <w:color w:val="auto"/>
              <w:sz w:val="22"/>
              <w:szCs w:val="22"/>
              <w:lang w:eastAsia="en-GB"/>
            </w:rPr>
          </w:pPr>
          <w:hyperlink w:anchor="_Toc99031481" w:history="1">
            <w:r w:rsidR="00BC7A40" w:rsidRPr="004F0130">
              <w:rPr>
                <w:rStyle w:val="Hyperlink"/>
              </w:rPr>
              <w:t>Contribution of authors</w:t>
            </w:r>
            <w:r w:rsidR="00BC7A40">
              <w:rPr>
                <w:webHidden/>
              </w:rPr>
              <w:tab/>
            </w:r>
            <w:r w:rsidR="00BC7A40">
              <w:rPr>
                <w:webHidden/>
              </w:rPr>
              <w:fldChar w:fldCharType="begin"/>
            </w:r>
            <w:r w:rsidR="00BC7A40">
              <w:rPr>
                <w:webHidden/>
              </w:rPr>
              <w:instrText xml:space="preserve"> PAGEREF _Toc99031481 \h </w:instrText>
            </w:r>
            <w:r w:rsidR="00BC7A40">
              <w:rPr>
                <w:webHidden/>
              </w:rPr>
            </w:r>
            <w:r w:rsidR="00BC7A40">
              <w:rPr>
                <w:webHidden/>
              </w:rPr>
              <w:fldChar w:fldCharType="separate"/>
            </w:r>
            <w:r w:rsidR="00C606A0">
              <w:rPr>
                <w:webHidden/>
              </w:rPr>
              <w:t>176</w:t>
            </w:r>
            <w:r w:rsidR="00BC7A40">
              <w:rPr>
                <w:webHidden/>
              </w:rPr>
              <w:fldChar w:fldCharType="end"/>
            </w:r>
          </w:hyperlink>
        </w:p>
        <w:p w14:paraId="1F5FB1DA" w14:textId="2EA8C229" w:rsidR="00BC7A40" w:rsidRDefault="00350BF0">
          <w:pPr>
            <w:pStyle w:val="TOC1"/>
            <w:rPr>
              <w:rFonts w:asciiTheme="minorHAnsi" w:hAnsiTheme="minorHAnsi" w:cstheme="minorBidi"/>
              <w:i w:val="0"/>
              <w:color w:val="auto"/>
              <w:sz w:val="22"/>
              <w:szCs w:val="22"/>
              <w:lang w:eastAsia="en-GB"/>
            </w:rPr>
          </w:pPr>
          <w:hyperlink w:anchor="_Toc99031482" w:history="1">
            <w:r w:rsidR="00BC7A40" w:rsidRPr="004F0130">
              <w:rPr>
                <w:rStyle w:val="Hyperlink"/>
              </w:rPr>
              <w:t>Data Sharing Statement</w:t>
            </w:r>
            <w:r w:rsidR="00BC7A40">
              <w:rPr>
                <w:webHidden/>
              </w:rPr>
              <w:tab/>
            </w:r>
            <w:r w:rsidR="00BC7A40">
              <w:rPr>
                <w:webHidden/>
              </w:rPr>
              <w:fldChar w:fldCharType="begin"/>
            </w:r>
            <w:r w:rsidR="00BC7A40">
              <w:rPr>
                <w:webHidden/>
              </w:rPr>
              <w:instrText xml:space="preserve"> PAGEREF _Toc99031482 \h </w:instrText>
            </w:r>
            <w:r w:rsidR="00BC7A40">
              <w:rPr>
                <w:webHidden/>
              </w:rPr>
            </w:r>
            <w:r w:rsidR="00BC7A40">
              <w:rPr>
                <w:webHidden/>
              </w:rPr>
              <w:fldChar w:fldCharType="separate"/>
            </w:r>
            <w:r w:rsidR="00C606A0">
              <w:rPr>
                <w:webHidden/>
              </w:rPr>
              <w:t>178</w:t>
            </w:r>
            <w:r w:rsidR="00BC7A40">
              <w:rPr>
                <w:webHidden/>
              </w:rPr>
              <w:fldChar w:fldCharType="end"/>
            </w:r>
          </w:hyperlink>
        </w:p>
        <w:p w14:paraId="3536BF27" w14:textId="3ACE1259" w:rsidR="00BC7A40" w:rsidRDefault="00350BF0">
          <w:pPr>
            <w:pStyle w:val="TOC1"/>
            <w:rPr>
              <w:rFonts w:asciiTheme="minorHAnsi" w:hAnsiTheme="minorHAnsi" w:cstheme="minorBidi"/>
              <w:i w:val="0"/>
              <w:color w:val="auto"/>
              <w:sz w:val="22"/>
              <w:szCs w:val="22"/>
              <w:lang w:eastAsia="en-GB"/>
            </w:rPr>
          </w:pPr>
          <w:hyperlink w:anchor="_Toc99031483" w:history="1">
            <w:r w:rsidR="00BC7A40" w:rsidRPr="004F0130">
              <w:rPr>
                <w:rStyle w:val="Hyperlink"/>
              </w:rPr>
              <w:t>Appendix 1 ‘NHS111’ on Twitter</w:t>
            </w:r>
            <w:r w:rsidR="00BC7A40">
              <w:rPr>
                <w:webHidden/>
              </w:rPr>
              <w:tab/>
            </w:r>
            <w:r w:rsidR="00BC7A40">
              <w:rPr>
                <w:webHidden/>
              </w:rPr>
              <w:fldChar w:fldCharType="begin"/>
            </w:r>
            <w:r w:rsidR="00BC7A40">
              <w:rPr>
                <w:webHidden/>
              </w:rPr>
              <w:instrText xml:space="preserve"> PAGEREF _Toc99031483 \h </w:instrText>
            </w:r>
            <w:r w:rsidR="00BC7A40">
              <w:rPr>
                <w:webHidden/>
              </w:rPr>
            </w:r>
            <w:r w:rsidR="00BC7A40">
              <w:rPr>
                <w:webHidden/>
              </w:rPr>
              <w:fldChar w:fldCharType="separate"/>
            </w:r>
            <w:r w:rsidR="00C606A0">
              <w:rPr>
                <w:webHidden/>
              </w:rPr>
              <w:t>179</w:t>
            </w:r>
            <w:r w:rsidR="00BC7A40">
              <w:rPr>
                <w:webHidden/>
              </w:rPr>
              <w:fldChar w:fldCharType="end"/>
            </w:r>
          </w:hyperlink>
        </w:p>
        <w:p w14:paraId="10501589" w14:textId="13B03CF4" w:rsidR="00BC7A40" w:rsidRDefault="00350BF0">
          <w:pPr>
            <w:pStyle w:val="TOC2"/>
            <w:rPr>
              <w:rFonts w:asciiTheme="minorHAnsi" w:hAnsiTheme="minorHAnsi" w:cstheme="minorBidi"/>
              <w:color w:val="auto"/>
              <w:sz w:val="22"/>
              <w:szCs w:val="22"/>
              <w:lang w:eastAsia="en-GB"/>
            </w:rPr>
          </w:pPr>
          <w:hyperlink w:anchor="_Toc99031484" w:history="1">
            <w:r w:rsidR="00BC7A40" w:rsidRPr="004F0130">
              <w:rPr>
                <w:rStyle w:val="Hyperlink"/>
              </w:rPr>
              <w:t>Background</w:t>
            </w:r>
            <w:r w:rsidR="00BC7A40">
              <w:rPr>
                <w:webHidden/>
              </w:rPr>
              <w:tab/>
            </w:r>
            <w:r w:rsidR="00BC7A40">
              <w:rPr>
                <w:webHidden/>
              </w:rPr>
              <w:fldChar w:fldCharType="begin"/>
            </w:r>
            <w:r w:rsidR="00BC7A40">
              <w:rPr>
                <w:webHidden/>
              </w:rPr>
              <w:instrText xml:space="preserve"> PAGEREF _Toc99031484 \h </w:instrText>
            </w:r>
            <w:r w:rsidR="00BC7A40">
              <w:rPr>
                <w:webHidden/>
              </w:rPr>
            </w:r>
            <w:r w:rsidR="00BC7A40">
              <w:rPr>
                <w:webHidden/>
              </w:rPr>
              <w:fldChar w:fldCharType="separate"/>
            </w:r>
            <w:r w:rsidR="00C606A0">
              <w:rPr>
                <w:webHidden/>
              </w:rPr>
              <w:t>179</w:t>
            </w:r>
            <w:r w:rsidR="00BC7A40">
              <w:rPr>
                <w:webHidden/>
              </w:rPr>
              <w:fldChar w:fldCharType="end"/>
            </w:r>
          </w:hyperlink>
        </w:p>
        <w:p w14:paraId="6B56DE7E" w14:textId="22161C6F" w:rsidR="00BC7A40" w:rsidRDefault="00350BF0">
          <w:pPr>
            <w:pStyle w:val="TOC2"/>
            <w:rPr>
              <w:rFonts w:asciiTheme="minorHAnsi" w:hAnsiTheme="minorHAnsi" w:cstheme="minorBidi"/>
              <w:color w:val="auto"/>
              <w:sz w:val="22"/>
              <w:szCs w:val="22"/>
              <w:lang w:eastAsia="en-GB"/>
            </w:rPr>
          </w:pPr>
          <w:hyperlink w:anchor="_Toc99031485" w:history="1">
            <w:r w:rsidR="00BC7A40" w:rsidRPr="004F0130">
              <w:rPr>
                <w:rStyle w:val="Hyperlink"/>
                <w:lang w:val="en-US"/>
              </w:rPr>
              <w:t>Method</w:t>
            </w:r>
            <w:r w:rsidR="00BC7A40">
              <w:rPr>
                <w:webHidden/>
              </w:rPr>
              <w:tab/>
            </w:r>
            <w:r w:rsidR="00BC7A40">
              <w:rPr>
                <w:webHidden/>
              </w:rPr>
              <w:fldChar w:fldCharType="begin"/>
            </w:r>
            <w:r w:rsidR="00BC7A40">
              <w:rPr>
                <w:webHidden/>
              </w:rPr>
              <w:instrText xml:space="preserve"> PAGEREF _Toc99031485 \h </w:instrText>
            </w:r>
            <w:r w:rsidR="00BC7A40">
              <w:rPr>
                <w:webHidden/>
              </w:rPr>
            </w:r>
            <w:r w:rsidR="00BC7A40">
              <w:rPr>
                <w:webHidden/>
              </w:rPr>
              <w:fldChar w:fldCharType="separate"/>
            </w:r>
            <w:r w:rsidR="00C606A0">
              <w:rPr>
                <w:webHidden/>
              </w:rPr>
              <w:t>180</w:t>
            </w:r>
            <w:r w:rsidR="00BC7A40">
              <w:rPr>
                <w:webHidden/>
              </w:rPr>
              <w:fldChar w:fldCharType="end"/>
            </w:r>
          </w:hyperlink>
        </w:p>
        <w:p w14:paraId="7EA26AAD" w14:textId="4CA9C26A" w:rsidR="00BC7A40" w:rsidRDefault="00350BF0">
          <w:pPr>
            <w:pStyle w:val="TOC2"/>
            <w:rPr>
              <w:rFonts w:asciiTheme="minorHAnsi" w:hAnsiTheme="minorHAnsi" w:cstheme="minorBidi"/>
              <w:color w:val="auto"/>
              <w:sz w:val="22"/>
              <w:szCs w:val="22"/>
              <w:lang w:eastAsia="en-GB"/>
            </w:rPr>
          </w:pPr>
          <w:hyperlink w:anchor="_Toc99031486" w:history="1">
            <w:r w:rsidR="00BC7A40" w:rsidRPr="004F0130">
              <w:rPr>
                <w:rStyle w:val="Hyperlink"/>
              </w:rPr>
              <w:t>Preliminary results</w:t>
            </w:r>
            <w:r w:rsidR="00BC7A40">
              <w:rPr>
                <w:webHidden/>
              </w:rPr>
              <w:tab/>
            </w:r>
            <w:r w:rsidR="00BC7A40">
              <w:rPr>
                <w:webHidden/>
              </w:rPr>
              <w:fldChar w:fldCharType="begin"/>
            </w:r>
            <w:r w:rsidR="00BC7A40">
              <w:rPr>
                <w:webHidden/>
              </w:rPr>
              <w:instrText xml:space="preserve"> PAGEREF _Toc99031486 \h </w:instrText>
            </w:r>
            <w:r w:rsidR="00BC7A40">
              <w:rPr>
                <w:webHidden/>
              </w:rPr>
            </w:r>
            <w:r w:rsidR="00BC7A40">
              <w:rPr>
                <w:webHidden/>
              </w:rPr>
              <w:fldChar w:fldCharType="separate"/>
            </w:r>
            <w:r w:rsidR="00C606A0">
              <w:rPr>
                <w:webHidden/>
              </w:rPr>
              <w:t>180</w:t>
            </w:r>
            <w:r w:rsidR="00BC7A40">
              <w:rPr>
                <w:webHidden/>
              </w:rPr>
              <w:fldChar w:fldCharType="end"/>
            </w:r>
          </w:hyperlink>
        </w:p>
        <w:p w14:paraId="37E3660F" w14:textId="7EB8E630" w:rsidR="00BC7A40" w:rsidRDefault="00350BF0">
          <w:pPr>
            <w:pStyle w:val="TOC2"/>
            <w:rPr>
              <w:rFonts w:asciiTheme="minorHAnsi" w:hAnsiTheme="minorHAnsi" w:cstheme="minorBidi"/>
              <w:color w:val="auto"/>
              <w:sz w:val="22"/>
              <w:szCs w:val="22"/>
              <w:lang w:eastAsia="en-GB"/>
            </w:rPr>
          </w:pPr>
          <w:hyperlink w:anchor="_Toc99031487" w:history="1">
            <w:r w:rsidR="00BC7A40" w:rsidRPr="004F0130">
              <w:rPr>
                <w:rStyle w:val="Hyperlink"/>
              </w:rPr>
              <w:t>Next steps</w:t>
            </w:r>
            <w:r w:rsidR="00BC7A40">
              <w:rPr>
                <w:webHidden/>
              </w:rPr>
              <w:tab/>
            </w:r>
            <w:r w:rsidR="00BC7A40">
              <w:rPr>
                <w:webHidden/>
              </w:rPr>
              <w:fldChar w:fldCharType="begin"/>
            </w:r>
            <w:r w:rsidR="00BC7A40">
              <w:rPr>
                <w:webHidden/>
              </w:rPr>
              <w:instrText xml:space="preserve"> PAGEREF _Toc99031487 \h </w:instrText>
            </w:r>
            <w:r w:rsidR="00BC7A40">
              <w:rPr>
                <w:webHidden/>
              </w:rPr>
            </w:r>
            <w:r w:rsidR="00BC7A40">
              <w:rPr>
                <w:webHidden/>
              </w:rPr>
              <w:fldChar w:fldCharType="separate"/>
            </w:r>
            <w:r w:rsidR="00C606A0">
              <w:rPr>
                <w:webHidden/>
              </w:rPr>
              <w:t>181</w:t>
            </w:r>
            <w:r w:rsidR="00BC7A40">
              <w:rPr>
                <w:webHidden/>
              </w:rPr>
              <w:fldChar w:fldCharType="end"/>
            </w:r>
          </w:hyperlink>
        </w:p>
        <w:p w14:paraId="29CF26FD" w14:textId="0937E54C" w:rsidR="00BC7A40" w:rsidRDefault="00350BF0">
          <w:pPr>
            <w:pStyle w:val="TOC1"/>
            <w:rPr>
              <w:rFonts w:asciiTheme="minorHAnsi" w:hAnsiTheme="minorHAnsi" w:cstheme="minorBidi"/>
              <w:i w:val="0"/>
              <w:color w:val="auto"/>
              <w:sz w:val="22"/>
              <w:szCs w:val="22"/>
              <w:lang w:eastAsia="en-GB"/>
            </w:rPr>
          </w:pPr>
          <w:hyperlink w:anchor="_Toc99031488" w:history="1">
            <w:r w:rsidR="00BC7A40" w:rsidRPr="004F0130">
              <w:rPr>
                <w:rStyle w:val="Hyperlink"/>
              </w:rPr>
              <w:t>References</w:t>
            </w:r>
            <w:r w:rsidR="00BC7A40">
              <w:rPr>
                <w:webHidden/>
              </w:rPr>
              <w:tab/>
            </w:r>
            <w:r w:rsidR="00BC7A40">
              <w:rPr>
                <w:webHidden/>
              </w:rPr>
              <w:fldChar w:fldCharType="begin"/>
            </w:r>
            <w:r w:rsidR="00BC7A40">
              <w:rPr>
                <w:webHidden/>
              </w:rPr>
              <w:instrText xml:space="preserve"> PAGEREF _Toc99031488 \h </w:instrText>
            </w:r>
            <w:r w:rsidR="00BC7A40">
              <w:rPr>
                <w:webHidden/>
              </w:rPr>
            </w:r>
            <w:r w:rsidR="00BC7A40">
              <w:rPr>
                <w:webHidden/>
              </w:rPr>
              <w:fldChar w:fldCharType="separate"/>
            </w:r>
            <w:r w:rsidR="00C606A0">
              <w:rPr>
                <w:webHidden/>
              </w:rPr>
              <w:t>182</w:t>
            </w:r>
            <w:r w:rsidR="00BC7A40">
              <w:rPr>
                <w:webHidden/>
              </w:rPr>
              <w:fldChar w:fldCharType="end"/>
            </w:r>
          </w:hyperlink>
        </w:p>
        <w:p w14:paraId="03B0C69F" w14:textId="6DB52AD7" w:rsidR="007215EA" w:rsidRDefault="007215EA">
          <w:r>
            <w:rPr>
              <w:b/>
              <w:bCs/>
              <w:noProof/>
            </w:rPr>
            <w:fldChar w:fldCharType="end"/>
          </w:r>
        </w:p>
      </w:sdtContent>
    </w:sdt>
    <w:p w14:paraId="7A6FB038" w14:textId="77777777" w:rsidR="008D6E0D" w:rsidRDefault="008D6E0D" w:rsidP="008D6E0D">
      <w:pPr>
        <w:spacing w:before="0" w:after="160" w:line="259" w:lineRule="auto"/>
        <w:jc w:val="left"/>
        <w:rPr>
          <w:rFonts w:eastAsiaTheme="majorEastAsia"/>
          <w:color w:val="2E74B5" w:themeColor="accent1" w:themeShade="BF"/>
          <w:sz w:val="32"/>
          <w:szCs w:val="32"/>
          <w:lang w:val="en"/>
        </w:rPr>
      </w:pPr>
      <w:r>
        <w:rPr>
          <w:lang w:val="en"/>
        </w:rPr>
        <w:br w:type="page"/>
      </w:r>
    </w:p>
    <w:p w14:paraId="062455BB" w14:textId="2C514E76" w:rsidR="005F654B" w:rsidRDefault="005F654B" w:rsidP="00F929C4">
      <w:pPr>
        <w:pStyle w:val="Heading1"/>
        <w:rPr>
          <w:lang w:val="en"/>
        </w:rPr>
      </w:pPr>
      <w:bookmarkStart w:id="30" w:name="_Toc99031365"/>
      <w:r>
        <w:rPr>
          <w:lang w:val="en"/>
        </w:rPr>
        <w:lastRenderedPageBreak/>
        <w:t>List of tables</w:t>
      </w:r>
      <w:bookmarkEnd w:id="30"/>
    </w:p>
    <w:p w14:paraId="247E4764" w14:textId="40DDD7E4" w:rsidR="003A5A60" w:rsidRPr="00564C7B" w:rsidRDefault="003A5A60" w:rsidP="003A5A60">
      <w:pPr>
        <w:pStyle w:val="Heading6"/>
        <w:spacing w:before="0"/>
        <w:ind w:left="1276" w:hanging="1276"/>
        <w:jc w:val="left"/>
        <w:rPr>
          <w:b w:val="0"/>
        </w:rPr>
      </w:pPr>
      <w:r>
        <w:rPr>
          <w:b w:val="0"/>
        </w:rPr>
        <w:t>Table</w:t>
      </w:r>
      <w:r w:rsidRPr="00564C7B">
        <w:rPr>
          <w:b w:val="0"/>
        </w:rPr>
        <w:t xml:space="preserve"> 1</w:t>
      </w:r>
      <w:r>
        <w:rPr>
          <w:b w:val="0"/>
        </w:rPr>
        <w:tab/>
      </w:r>
      <w:r w:rsidRPr="00564C7B">
        <w:rPr>
          <w:b w:val="0"/>
        </w:rPr>
        <w:t xml:space="preserve">Changes to the study design </w:t>
      </w:r>
    </w:p>
    <w:p w14:paraId="1B8582AD" w14:textId="19B01435" w:rsidR="003A5A60" w:rsidRPr="00564C7B" w:rsidRDefault="003A5A60" w:rsidP="003A5A60">
      <w:pPr>
        <w:pStyle w:val="Heading6"/>
        <w:spacing w:before="0"/>
        <w:ind w:left="1276" w:hanging="1276"/>
        <w:jc w:val="left"/>
        <w:rPr>
          <w:b w:val="0"/>
        </w:rPr>
      </w:pPr>
      <w:r>
        <w:rPr>
          <w:b w:val="0"/>
        </w:rPr>
        <w:t>Table</w:t>
      </w:r>
      <w:r w:rsidRPr="00564C7B">
        <w:rPr>
          <w:b w:val="0"/>
        </w:rPr>
        <w:t xml:space="preserve"> 2 </w:t>
      </w:r>
      <w:r>
        <w:rPr>
          <w:b w:val="0"/>
        </w:rPr>
        <w:tab/>
      </w:r>
      <w:r w:rsidRPr="00564C7B">
        <w:rPr>
          <w:b w:val="0"/>
        </w:rPr>
        <w:t>Timeline of initial approach to study approval</w:t>
      </w:r>
    </w:p>
    <w:p w14:paraId="6BF2D4ED" w14:textId="1303E895" w:rsidR="003A5A60" w:rsidRPr="00564C7B" w:rsidRDefault="003A5A60" w:rsidP="003A5A60">
      <w:pPr>
        <w:pStyle w:val="Heading6"/>
        <w:spacing w:before="0"/>
        <w:ind w:left="1276" w:hanging="1276"/>
        <w:jc w:val="left"/>
        <w:rPr>
          <w:b w:val="0"/>
        </w:rPr>
      </w:pPr>
      <w:r>
        <w:rPr>
          <w:b w:val="0"/>
        </w:rPr>
        <w:t>Table</w:t>
      </w:r>
      <w:r w:rsidRPr="00564C7B">
        <w:rPr>
          <w:b w:val="0"/>
        </w:rPr>
        <w:t xml:space="preserve"> 3 </w:t>
      </w:r>
      <w:r>
        <w:rPr>
          <w:b w:val="0"/>
        </w:rPr>
        <w:tab/>
      </w:r>
      <w:r w:rsidRPr="00564C7B">
        <w:rPr>
          <w:b w:val="0"/>
        </w:rPr>
        <w:t xml:space="preserve">Characteristics of participants in primary care interviews </w:t>
      </w:r>
    </w:p>
    <w:p w14:paraId="5DDF7D22" w14:textId="17FE5FDE" w:rsidR="003A5A60" w:rsidRPr="00564C7B" w:rsidRDefault="003A5A60" w:rsidP="003A5A60">
      <w:pPr>
        <w:pStyle w:val="Heading6"/>
        <w:spacing w:before="0"/>
        <w:ind w:left="1276" w:hanging="1276"/>
        <w:jc w:val="left"/>
        <w:rPr>
          <w:b w:val="0"/>
        </w:rPr>
      </w:pPr>
      <w:r>
        <w:rPr>
          <w:b w:val="0"/>
        </w:rPr>
        <w:t>Table</w:t>
      </w:r>
      <w:r w:rsidRPr="00564C7B">
        <w:rPr>
          <w:b w:val="0"/>
        </w:rPr>
        <w:t xml:space="preserve"> 4 </w:t>
      </w:r>
      <w:r>
        <w:rPr>
          <w:b w:val="0"/>
        </w:rPr>
        <w:tab/>
      </w:r>
      <w:r w:rsidRPr="00564C7B">
        <w:rPr>
          <w:b w:val="0"/>
        </w:rPr>
        <w:t>Characteristics of participants in urgent and emergency care interviews</w:t>
      </w:r>
    </w:p>
    <w:p w14:paraId="61D07710" w14:textId="14B082EB" w:rsidR="003A5A60" w:rsidRPr="00564C7B" w:rsidRDefault="003A5A60" w:rsidP="003A5A60">
      <w:pPr>
        <w:pStyle w:val="Heading6"/>
        <w:spacing w:before="0"/>
        <w:ind w:left="1276" w:hanging="1276"/>
        <w:jc w:val="left"/>
        <w:rPr>
          <w:b w:val="0"/>
        </w:rPr>
      </w:pPr>
      <w:r>
        <w:rPr>
          <w:b w:val="0"/>
        </w:rPr>
        <w:t>Table</w:t>
      </w:r>
      <w:r w:rsidRPr="00564C7B">
        <w:rPr>
          <w:b w:val="0"/>
        </w:rPr>
        <w:t xml:space="preserve"> 5 </w:t>
      </w:r>
      <w:r>
        <w:rPr>
          <w:b w:val="0"/>
        </w:rPr>
        <w:tab/>
      </w:r>
      <w:r w:rsidRPr="00564C7B">
        <w:rPr>
          <w:b w:val="0"/>
        </w:rPr>
        <w:t>Characteristics of participants in dental services interview</w:t>
      </w:r>
    </w:p>
    <w:p w14:paraId="1574885E" w14:textId="529B3ED9" w:rsidR="003A5A60" w:rsidRPr="00564C7B" w:rsidRDefault="003A5A60" w:rsidP="003A5A60">
      <w:pPr>
        <w:pStyle w:val="Heading6"/>
        <w:spacing w:before="0"/>
        <w:ind w:left="1276" w:hanging="1276"/>
        <w:jc w:val="left"/>
        <w:rPr>
          <w:b w:val="0"/>
        </w:rPr>
      </w:pPr>
      <w:r>
        <w:rPr>
          <w:b w:val="0"/>
        </w:rPr>
        <w:t>Table</w:t>
      </w:r>
      <w:r w:rsidRPr="00564C7B">
        <w:rPr>
          <w:b w:val="0"/>
        </w:rPr>
        <w:t xml:space="preserve"> 6 </w:t>
      </w:r>
      <w:r>
        <w:rPr>
          <w:b w:val="0"/>
        </w:rPr>
        <w:tab/>
      </w:r>
      <w:r w:rsidRPr="00564C7B">
        <w:rPr>
          <w:b w:val="0"/>
        </w:rPr>
        <w:t xml:space="preserve">Characteristics of participants in charity interviews </w:t>
      </w:r>
    </w:p>
    <w:p w14:paraId="32A032AD" w14:textId="28C6DDA1" w:rsidR="003A5A60" w:rsidRPr="00564C7B" w:rsidRDefault="003A5A60" w:rsidP="003A5A60">
      <w:pPr>
        <w:pStyle w:val="Heading6"/>
        <w:spacing w:before="0"/>
        <w:ind w:left="1276" w:hanging="1276"/>
        <w:jc w:val="left"/>
        <w:rPr>
          <w:b w:val="0"/>
        </w:rPr>
      </w:pPr>
      <w:r>
        <w:rPr>
          <w:b w:val="0"/>
        </w:rPr>
        <w:t>Table</w:t>
      </w:r>
      <w:r w:rsidRPr="00564C7B">
        <w:rPr>
          <w:b w:val="0"/>
        </w:rPr>
        <w:t xml:space="preserve"> 7 </w:t>
      </w:r>
      <w:r>
        <w:rPr>
          <w:b w:val="0"/>
        </w:rPr>
        <w:tab/>
      </w:r>
      <w:r w:rsidRPr="00564C7B">
        <w:rPr>
          <w:b w:val="0"/>
        </w:rPr>
        <w:t xml:space="preserve">Characteristics of participants in </w:t>
      </w:r>
      <w:proofErr w:type="spellStart"/>
      <w:r w:rsidRPr="00564C7B">
        <w:rPr>
          <w:b w:val="0"/>
        </w:rPr>
        <w:t>Healthdirect</w:t>
      </w:r>
      <w:proofErr w:type="spellEnd"/>
      <w:r w:rsidRPr="00564C7B">
        <w:rPr>
          <w:b w:val="0"/>
        </w:rPr>
        <w:t xml:space="preserve"> interviews </w:t>
      </w:r>
    </w:p>
    <w:p w14:paraId="46C4D6FC" w14:textId="7031384F" w:rsidR="003A5A60" w:rsidRPr="00564C7B" w:rsidRDefault="003A5A60" w:rsidP="003A5A60">
      <w:pPr>
        <w:pStyle w:val="Heading6"/>
        <w:spacing w:before="0"/>
        <w:ind w:left="1276" w:hanging="1276"/>
        <w:jc w:val="left"/>
        <w:rPr>
          <w:b w:val="0"/>
        </w:rPr>
      </w:pPr>
      <w:r>
        <w:rPr>
          <w:b w:val="0"/>
        </w:rPr>
        <w:t>Table</w:t>
      </w:r>
      <w:r w:rsidRPr="00564C7B">
        <w:rPr>
          <w:b w:val="0"/>
        </w:rPr>
        <w:t xml:space="preserve"> 8 </w:t>
      </w:r>
      <w:r>
        <w:rPr>
          <w:b w:val="0"/>
        </w:rPr>
        <w:tab/>
      </w:r>
      <w:r w:rsidRPr="00564C7B">
        <w:rPr>
          <w:b w:val="0"/>
        </w:rPr>
        <w:t xml:space="preserve">Summary of health scenarios included in the survey </w:t>
      </w:r>
    </w:p>
    <w:p w14:paraId="08786DF9" w14:textId="2B4A3233" w:rsidR="003A5A60" w:rsidRPr="00564C7B" w:rsidRDefault="003A5A60" w:rsidP="003A5A60">
      <w:pPr>
        <w:pStyle w:val="Heading6"/>
        <w:spacing w:before="0"/>
        <w:ind w:left="1276" w:hanging="1276"/>
        <w:jc w:val="left"/>
        <w:rPr>
          <w:b w:val="0"/>
        </w:rPr>
      </w:pPr>
      <w:r>
        <w:rPr>
          <w:b w:val="0"/>
        </w:rPr>
        <w:t>Table</w:t>
      </w:r>
      <w:r w:rsidRPr="00564C7B">
        <w:rPr>
          <w:b w:val="0"/>
        </w:rPr>
        <w:t xml:space="preserve"> 9 </w:t>
      </w:r>
      <w:r>
        <w:rPr>
          <w:b w:val="0"/>
        </w:rPr>
        <w:tab/>
      </w:r>
      <w:r w:rsidRPr="00564C7B">
        <w:rPr>
          <w:b w:val="0"/>
        </w:rPr>
        <w:t xml:space="preserve">The seven domains of the </w:t>
      </w:r>
      <w:proofErr w:type="spellStart"/>
      <w:r w:rsidRPr="00564C7B">
        <w:rPr>
          <w:b w:val="0"/>
        </w:rPr>
        <w:t>eHLQ</w:t>
      </w:r>
      <w:proofErr w:type="spellEnd"/>
    </w:p>
    <w:p w14:paraId="0F1F9691" w14:textId="58749FF9" w:rsidR="003A5A60" w:rsidRPr="00564C7B" w:rsidRDefault="003A5A60" w:rsidP="003A5A60">
      <w:pPr>
        <w:pStyle w:val="Heading6"/>
        <w:spacing w:before="0"/>
        <w:ind w:left="1276" w:hanging="1276"/>
        <w:jc w:val="left"/>
        <w:rPr>
          <w:b w:val="0"/>
        </w:rPr>
      </w:pPr>
      <w:r>
        <w:rPr>
          <w:b w:val="0"/>
        </w:rPr>
        <w:t>Table</w:t>
      </w:r>
      <w:r w:rsidRPr="00564C7B">
        <w:rPr>
          <w:b w:val="0"/>
        </w:rPr>
        <w:t xml:space="preserve"> 10 </w:t>
      </w:r>
      <w:r>
        <w:rPr>
          <w:b w:val="0"/>
        </w:rPr>
        <w:tab/>
      </w:r>
      <w:r w:rsidRPr="00564C7B">
        <w:rPr>
          <w:b w:val="0"/>
        </w:rPr>
        <w:t>Participant characteristics and 111 online awareness</w:t>
      </w:r>
    </w:p>
    <w:p w14:paraId="0AC3D43F" w14:textId="7878E4E1" w:rsidR="005F654B" w:rsidRPr="00564C7B" w:rsidRDefault="005F654B" w:rsidP="00564C7B">
      <w:pPr>
        <w:spacing w:before="0"/>
        <w:ind w:left="1276" w:hanging="1276"/>
        <w:jc w:val="left"/>
        <w:rPr>
          <w:lang w:val="en"/>
        </w:rPr>
      </w:pPr>
      <w:r>
        <w:rPr>
          <w:lang w:val="en"/>
        </w:rPr>
        <w:t xml:space="preserve">Table </w:t>
      </w:r>
      <w:r w:rsidR="003A5A60">
        <w:rPr>
          <w:lang w:val="en"/>
        </w:rPr>
        <w:t>1</w:t>
      </w:r>
      <w:r>
        <w:rPr>
          <w:lang w:val="en"/>
        </w:rPr>
        <w:t>1</w:t>
      </w:r>
      <w:r>
        <w:rPr>
          <w:lang w:val="en"/>
        </w:rPr>
        <w:tab/>
      </w:r>
      <w:r w:rsidRPr="00564C7B">
        <w:t>Reported use of NHS 111, NHS branded and other digital technologies by study setting</w:t>
      </w:r>
    </w:p>
    <w:p w14:paraId="38937132" w14:textId="65750DB3" w:rsidR="005F654B" w:rsidRPr="00564C7B" w:rsidRDefault="005F654B" w:rsidP="00564C7B">
      <w:pPr>
        <w:spacing w:before="0"/>
        <w:ind w:left="1276" w:hanging="1276"/>
        <w:jc w:val="left"/>
      </w:pPr>
      <w:r w:rsidRPr="00564C7B">
        <w:rPr>
          <w:lang w:val="en"/>
        </w:rPr>
        <w:t xml:space="preserve">Table </w:t>
      </w:r>
      <w:r w:rsidR="003A5A60">
        <w:rPr>
          <w:lang w:val="en"/>
        </w:rPr>
        <w:t>1</w:t>
      </w:r>
      <w:r w:rsidRPr="00564C7B">
        <w:rPr>
          <w:lang w:val="en"/>
        </w:rPr>
        <w:t>2</w:t>
      </w:r>
      <w:r w:rsidRPr="00564C7B">
        <w:rPr>
          <w:lang w:val="en"/>
        </w:rPr>
        <w:tab/>
      </w:r>
      <w:r w:rsidRPr="00564C7B">
        <w:t xml:space="preserve">Sociodemographic characteristics by previous </w:t>
      </w:r>
      <w:r w:rsidR="00564C7B">
        <w:t xml:space="preserve">use of NHS 111 online (n and </w:t>
      </w:r>
      <w:r w:rsidR="006B3540">
        <w:t>percentage</w:t>
      </w:r>
      <w:r w:rsidR="00564C7B">
        <w:t>)</w:t>
      </w:r>
    </w:p>
    <w:p w14:paraId="56B25511" w14:textId="40902BCD" w:rsidR="005F654B" w:rsidRPr="00564C7B" w:rsidRDefault="005F654B" w:rsidP="00564C7B">
      <w:pPr>
        <w:spacing w:before="0"/>
        <w:ind w:left="1276" w:hanging="1276"/>
        <w:jc w:val="left"/>
      </w:pPr>
      <w:r w:rsidRPr="00564C7B">
        <w:rPr>
          <w:lang w:val="en"/>
        </w:rPr>
        <w:t xml:space="preserve">Table </w:t>
      </w:r>
      <w:r w:rsidR="003A5A60">
        <w:rPr>
          <w:lang w:val="en"/>
        </w:rPr>
        <w:t>1</w:t>
      </w:r>
      <w:r w:rsidRPr="00564C7B">
        <w:rPr>
          <w:lang w:val="en"/>
        </w:rPr>
        <w:t>3</w:t>
      </w:r>
      <w:r w:rsidRPr="00564C7B">
        <w:rPr>
          <w:lang w:val="en"/>
        </w:rPr>
        <w:tab/>
      </w:r>
      <w:r w:rsidRPr="00564C7B">
        <w:t>Previous use of urgent and emergency care services by previous use of NH</w:t>
      </w:r>
      <w:r w:rsidR="00564C7B">
        <w:t>S 111 online (n and percentage)</w:t>
      </w:r>
    </w:p>
    <w:p w14:paraId="70FB3502" w14:textId="03814BB9" w:rsidR="005F654B" w:rsidRPr="00564C7B" w:rsidRDefault="005F654B" w:rsidP="00564C7B">
      <w:pPr>
        <w:spacing w:before="0"/>
        <w:ind w:left="1276" w:hanging="1276"/>
        <w:jc w:val="left"/>
        <w:rPr>
          <w:lang w:val="en"/>
        </w:rPr>
      </w:pPr>
      <w:r w:rsidRPr="00564C7B">
        <w:rPr>
          <w:lang w:val="en"/>
        </w:rPr>
        <w:t xml:space="preserve">Table </w:t>
      </w:r>
      <w:r w:rsidR="003A5A60">
        <w:rPr>
          <w:lang w:val="en"/>
        </w:rPr>
        <w:t>1</w:t>
      </w:r>
      <w:r w:rsidRPr="00564C7B">
        <w:rPr>
          <w:lang w:val="en"/>
        </w:rPr>
        <w:t>4</w:t>
      </w:r>
      <w:r w:rsidRPr="00564C7B">
        <w:rPr>
          <w:lang w:val="en"/>
        </w:rPr>
        <w:tab/>
      </w:r>
      <w:r w:rsidR="00564C7B" w:rsidRPr="00564C7B">
        <w:t>Cumulative use of urgent and emergency care services by previous use of NHS 111 online</w:t>
      </w:r>
    </w:p>
    <w:p w14:paraId="5E8F8911" w14:textId="4367DD5B" w:rsidR="005F654B" w:rsidRPr="00564C7B" w:rsidRDefault="005F654B" w:rsidP="00564C7B">
      <w:pPr>
        <w:spacing w:before="0"/>
        <w:ind w:left="1276" w:hanging="1276"/>
        <w:jc w:val="left"/>
        <w:rPr>
          <w:lang w:val="en"/>
        </w:rPr>
      </w:pPr>
      <w:r w:rsidRPr="00564C7B">
        <w:rPr>
          <w:lang w:val="en"/>
        </w:rPr>
        <w:t xml:space="preserve">Table </w:t>
      </w:r>
      <w:r w:rsidR="003A5A60">
        <w:rPr>
          <w:lang w:val="en"/>
        </w:rPr>
        <w:t>1</w:t>
      </w:r>
      <w:r w:rsidRPr="00564C7B">
        <w:rPr>
          <w:lang w:val="en"/>
        </w:rPr>
        <w:t>5</w:t>
      </w:r>
      <w:r w:rsidRPr="00564C7B">
        <w:rPr>
          <w:lang w:val="en"/>
        </w:rPr>
        <w:tab/>
      </w:r>
      <w:r w:rsidR="00564C7B" w:rsidRPr="00564C7B">
        <w:t>Use of NHS 111 online compared with NHS 111 telephone use</w:t>
      </w:r>
    </w:p>
    <w:p w14:paraId="082BAE57" w14:textId="1A94DACB" w:rsidR="005F654B" w:rsidRPr="00564C7B" w:rsidRDefault="005F654B" w:rsidP="00564C7B">
      <w:pPr>
        <w:spacing w:before="0"/>
        <w:ind w:left="1276" w:hanging="1276"/>
        <w:jc w:val="left"/>
        <w:rPr>
          <w:lang w:val="en"/>
        </w:rPr>
      </w:pPr>
      <w:r w:rsidRPr="00564C7B">
        <w:rPr>
          <w:lang w:val="en"/>
        </w:rPr>
        <w:t xml:space="preserve">Table </w:t>
      </w:r>
      <w:r w:rsidR="003A5A60">
        <w:rPr>
          <w:lang w:val="en"/>
        </w:rPr>
        <w:t>1</w:t>
      </w:r>
      <w:r w:rsidRPr="00564C7B">
        <w:rPr>
          <w:lang w:val="en"/>
        </w:rPr>
        <w:t>6</w:t>
      </w:r>
      <w:r w:rsidRPr="00564C7B">
        <w:rPr>
          <w:lang w:val="en"/>
        </w:rPr>
        <w:tab/>
      </w:r>
      <w:r w:rsidR="00564C7B" w:rsidRPr="00564C7B">
        <w:t>Self-rated likelihood of using NHS 111 online for different health scenarios</w:t>
      </w:r>
    </w:p>
    <w:p w14:paraId="20250FBB" w14:textId="19FB163C" w:rsidR="005F654B" w:rsidRPr="00564C7B" w:rsidRDefault="005F654B" w:rsidP="00564C7B">
      <w:pPr>
        <w:pStyle w:val="Heading6"/>
        <w:spacing w:before="0"/>
        <w:ind w:left="1276" w:hanging="1276"/>
        <w:jc w:val="left"/>
        <w:rPr>
          <w:b w:val="0"/>
        </w:rPr>
      </w:pPr>
      <w:r w:rsidRPr="00564C7B">
        <w:rPr>
          <w:b w:val="0"/>
          <w:lang w:val="en"/>
        </w:rPr>
        <w:t xml:space="preserve">Table </w:t>
      </w:r>
      <w:r w:rsidR="003A5A60">
        <w:rPr>
          <w:b w:val="0"/>
          <w:lang w:val="en"/>
        </w:rPr>
        <w:t>1</w:t>
      </w:r>
      <w:r w:rsidRPr="00564C7B">
        <w:rPr>
          <w:b w:val="0"/>
          <w:lang w:val="en"/>
        </w:rPr>
        <w:t>7</w:t>
      </w:r>
      <w:r w:rsidRPr="00564C7B">
        <w:rPr>
          <w:b w:val="0"/>
          <w:lang w:val="en"/>
        </w:rPr>
        <w:tab/>
      </w:r>
      <w:proofErr w:type="spellStart"/>
      <w:r w:rsidR="00564C7B" w:rsidRPr="00564C7B">
        <w:rPr>
          <w:b w:val="0"/>
        </w:rPr>
        <w:t>eHLQ</w:t>
      </w:r>
      <w:proofErr w:type="spellEnd"/>
      <w:r w:rsidR="00564C7B" w:rsidRPr="00564C7B">
        <w:rPr>
          <w:b w:val="0"/>
        </w:rPr>
        <w:t xml:space="preserve"> mean score for each domain by previous use of NHS 111 online</w:t>
      </w:r>
    </w:p>
    <w:p w14:paraId="2B1259BA" w14:textId="170E3D5A" w:rsidR="005F654B" w:rsidRPr="00564C7B" w:rsidRDefault="005F654B" w:rsidP="00564C7B">
      <w:pPr>
        <w:spacing w:before="0"/>
        <w:ind w:left="1276" w:hanging="1276"/>
        <w:jc w:val="left"/>
        <w:rPr>
          <w:lang w:val="en"/>
        </w:rPr>
      </w:pPr>
      <w:r w:rsidRPr="00564C7B">
        <w:rPr>
          <w:lang w:val="en"/>
        </w:rPr>
        <w:t xml:space="preserve">Table </w:t>
      </w:r>
      <w:r w:rsidR="003A5A60">
        <w:rPr>
          <w:lang w:val="en"/>
        </w:rPr>
        <w:t>1</w:t>
      </w:r>
      <w:r w:rsidRPr="00564C7B">
        <w:rPr>
          <w:lang w:val="en"/>
        </w:rPr>
        <w:t>8</w:t>
      </w:r>
      <w:r w:rsidRPr="00564C7B">
        <w:rPr>
          <w:lang w:val="en"/>
        </w:rPr>
        <w:tab/>
      </w:r>
      <w:proofErr w:type="spellStart"/>
      <w:r w:rsidR="00564C7B" w:rsidRPr="00564C7B">
        <w:t>eHLQ</w:t>
      </w:r>
      <w:proofErr w:type="spellEnd"/>
      <w:r w:rsidR="00564C7B" w:rsidRPr="00564C7B">
        <w:t xml:space="preserve"> mean score for each domain by self-reported long-term condition</w:t>
      </w:r>
    </w:p>
    <w:p w14:paraId="500174EB" w14:textId="30011FFE" w:rsidR="005F654B" w:rsidRPr="00564C7B" w:rsidRDefault="005F654B" w:rsidP="00564C7B">
      <w:pPr>
        <w:spacing w:before="0"/>
        <w:ind w:left="1276" w:hanging="1276"/>
        <w:jc w:val="left"/>
      </w:pPr>
      <w:r w:rsidRPr="00564C7B">
        <w:rPr>
          <w:lang w:val="en"/>
        </w:rPr>
        <w:t xml:space="preserve">Table </w:t>
      </w:r>
      <w:r w:rsidR="003A5A60">
        <w:rPr>
          <w:lang w:val="en"/>
        </w:rPr>
        <w:t>1</w:t>
      </w:r>
      <w:r w:rsidRPr="00564C7B">
        <w:rPr>
          <w:lang w:val="en"/>
        </w:rPr>
        <w:t>9</w:t>
      </w:r>
      <w:r w:rsidRPr="00564C7B">
        <w:rPr>
          <w:lang w:val="en"/>
        </w:rPr>
        <w:tab/>
      </w:r>
      <w:proofErr w:type="spellStart"/>
      <w:r w:rsidR="00564C7B" w:rsidRPr="00564C7B">
        <w:t>eHLQ</w:t>
      </w:r>
      <w:proofErr w:type="spellEnd"/>
      <w:r w:rsidR="00564C7B" w:rsidRPr="00564C7B">
        <w:t xml:space="preserve"> mean, standard deviation and mean difference for each domain grouped by self-reported long-term condition yes / no and </w:t>
      </w:r>
      <w:r w:rsidR="00B246D6">
        <w:t xml:space="preserve">non- </w:t>
      </w:r>
      <w:r w:rsidR="00564C7B">
        <w:t>user / user</w:t>
      </w:r>
    </w:p>
    <w:p w14:paraId="0A87A624" w14:textId="0D29FE4F" w:rsidR="003A5A60" w:rsidRDefault="005F654B" w:rsidP="00564C7B">
      <w:pPr>
        <w:spacing w:before="0"/>
        <w:ind w:left="1276" w:hanging="1276"/>
        <w:jc w:val="left"/>
        <w:rPr>
          <w:lang w:val="en"/>
        </w:rPr>
      </w:pPr>
      <w:r w:rsidRPr="00564C7B">
        <w:rPr>
          <w:lang w:val="en"/>
        </w:rPr>
        <w:t xml:space="preserve">Table </w:t>
      </w:r>
      <w:r w:rsidR="003A5A60">
        <w:rPr>
          <w:lang w:val="en"/>
        </w:rPr>
        <w:t>2</w:t>
      </w:r>
      <w:r w:rsidRPr="00564C7B">
        <w:rPr>
          <w:lang w:val="en"/>
        </w:rPr>
        <w:t>0</w:t>
      </w:r>
      <w:r w:rsidRPr="00564C7B">
        <w:rPr>
          <w:lang w:val="en"/>
        </w:rPr>
        <w:tab/>
      </w:r>
      <w:r w:rsidR="00564C7B" w:rsidRPr="00564C7B">
        <w:t>Odds ratios for the likelihood of previous NHS 111 online use</w:t>
      </w:r>
      <w:r w:rsidR="00564C7B" w:rsidRPr="00564C7B">
        <w:rPr>
          <w:lang w:val="en"/>
        </w:rPr>
        <w:t xml:space="preserve"> </w:t>
      </w:r>
    </w:p>
    <w:p w14:paraId="52B5F831" w14:textId="5D6E1D61" w:rsidR="003A5A60" w:rsidRPr="00564C7B" w:rsidRDefault="003A5A60" w:rsidP="003A5A60">
      <w:pPr>
        <w:pStyle w:val="Heading6"/>
        <w:spacing w:before="0"/>
        <w:jc w:val="left"/>
        <w:rPr>
          <w:b w:val="0"/>
        </w:rPr>
      </w:pPr>
      <w:r>
        <w:rPr>
          <w:b w:val="0"/>
        </w:rPr>
        <w:lastRenderedPageBreak/>
        <w:t>Table 21</w:t>
      </w:r>
      <w:r>
        <w:rPr>
          <w:b w:val="0"/>
        </w:rPr>
        <w:tab/>
      </w:r>
      <w:r w:rsidRPr="00564C7B">
        <w:rPr>
          <w:b w:val="0"/>
        </w:rPr>
        <w:t>Comparison between triage services in England and Australia</w:t>
      </w:r>
    </w:p>
    <w:p w14:paraId="7CB72767" w14:textId="5E735B6F" w:rsidR="005F654B" w:rsidRDefault="005F654B" w:rsidP="00350BF0">
      <w:pPr>
        <w:spacing w:before="0"/>
        <w:ind w:hanging="1276"/>
        <w:jc w:val="left"/>
        <w:rPr>
          <w:rFonts w:eastAsiaTheme="majorEastAsia"/>
          <w:color w:val="2E74B5" w:themeColor="accent1" w:themeShade="BF"/>
          <w:sz w:val="32"/>
          <w:szCs w:val="32"/>
          <w:lang w:val="en"/>
        </w:rPr>
      </w:pPr>
      <w:r>
        <w:rPr>
          <w:lang w:val="en"/>
        </w:rPr>
        <w:br w:type="page"/>
      </w:r>
    </w:p>
    <w:p w14:paraId="29C841F7" w14:textId="3CE0E199" w:rsidR="008D6E0D" w:rsidRDefault="004C0A56" w:rsidP="00F929C4">
      <w:pPr>
        <w:pStyle w:val="Heading1"/>
        <w:rPr>
          <w:lang w:val="en"/>
        </w:rPr>
      </w:pPr>
      <w:bookmarkStart w:id="31" w:name="_Toc99031366"/>
      <w:r>
        <w:rPr>
          <w:lang w:val="en"/>
        </w:rPr>
        <w:lastRenderedPageBreak/>
        <w:t xml:space="preserve">List </w:t>
      </w:r>
      <w:r w:rsidR="005F654B">
        <w:rPr>
          <w:lang w:val="en"/>
        </w:rPr>
        <w:t>of figures</w:t>
      </w:r>
      <w:bookmarkEnd w:id="31"/>
    </w:p>
    <w:p w14:paraId="5DCFDE02" w14:textId="6BB15C1C" w:rsidR="004C0A56" w:rsidRPr="00564C7B" w:rsidRDefault="00564C7B" w:rsidP="00564C7B">
      <w:pPr>
        <w:pStyle w:val="Heading6"/>
        <w:spacing w:before="0"/>
        <w:jc w:val="left"/>
        <w:rPr>
          <w:b w:val="0"/>
        </w:rPr>
      </w:pPr>
      <w:r w:rsidRPr="00564C7B">
        <w:rPr>
          <w:b w:val="0"/>
        </w:rPr>
        <w:t>Figure 1</w:t>
      </w:r>
      <w:r w:rsidR="004C0A56" w:rsidRPr="00564C7B">
        <w:rPr>
          <w:b w:val="0"/>
        </w:rPr>
        <w:t xml:space="preserve"> </w:t>
      </w:r>
      <w:r w:rsidR="004E4C78">
        <w:rPr>
          <w:b w:val="0"/>
        </w:rPr>
        <w:tab/>
      </w:r>
      <w:r w:rsidR="004C0A56" w:rsidRPr="00564C7B">
        <w:rPr>
          <w:b w:val="0"/>
        </w:rPr>
        <w:t>The Keogh triangle depicting the urgent and emergency care system</w:t>
      </w:r>
    </w:p>
    <w:p w14:paraId="0A84D5C9" w14:textId="0E279696" w:rsidR="004C0A56" w:rsidRPr="00564C7B" w:rsidRDefault="00564C7B" w:rsidP="00564C7B">
      <w:pPr>
        <w:pStyle w:val="Heading6"/>
        <w:spacing w:before="0"/>
        <w:jc w:val="left"/>
        <w:rPr>
          <w:b w:val="0"/>
        </w:rPr>
      </w:pPr>
      <w:r w:rsidRPr="00564C7B">
        <w:rPr>
          <w:b w:val="0"/>
        </w:rPr>
        <w:t>Figure 2</w:t>
      </w:r>
      <w:r w:rsidR="004C0A56" w:rsidRPr="00564C7B">
        <w:rPr>
          <w:b w:val="0"/>
        </w:rPr>
        <w:t xml:space="preserve"> </w:t>
      </w:r>
      <w:r w:rsidR="004E4C78">
        <w:rPr>
          <w:b w:val="0"/>
        </w:rPr>
        <w:tab/>
      </w:r>
      <w:r w:rsidR="004C0A56" w:rsidRPr="00564C7B">
        <w:rPr>
          <w:b w:val="0"/>
        </w:rPr>
        <w:t>East Riding of Yorkshire CCG Urgent and Emergency Care poster</w:t>
      </w:r>
    </w:p>
    <w:p w14:paraId="250A3871" w14:textId="1FC8A813" w:rsidR="004C0A56" w:rsidRPr="00564C7B" w:rsidRDefault="00564C7B" w:rsidP="00564C7B">
      <w:pPr>
        <w:spacing w:before="0"/>
        <w:jc w:val="left"/>
        <w:rPr>
          <w:noProof/>
          <w:lang w:eastAsia="en-GB"/>
        </w:rPr>
      </w:pPr>
      <w:r w:rsidRPr="00564C7B">
        <w:rPr>
          <w:rStyle w:val="Heading6Char"/>
          <w:b w:val="0"/>
        </w:rPr>
        <w:t>Figure 3</w:t>
      </w:r>
      <w:r w:rsidR="004C0A56" w:rsidRPr="00564C7B">
        <w:rPr>
          <w:rStyle w:val="Heading6Char"/>
          <w:b w:val="0"/>
        </w:rPr>
        <w:t xml:space="preserve"> </w:t>
      </w:r>
      <w:r w:rsidR="004E4C78">
        <w:rPr>
          <w:rStyle w:val="Heading6Char"/>
          <w:b w:val="0"/>
        </w:rPr>
        <w:tab/>
      </w:r>
      <w:r w:rsidR="004C0A56" w:rsidRPr="00564C7B">
        <w:rPr>
          <w:rStyle w:val="Heading6Char"/>
          <w:b w:val="0"/>
        </w:rPr>
        <w:t>Croydon Urgent Care Alliance urgent and emergency care poster</w:t>
      </w:r>
      <w:r w:rsidR="004C0A56" w:rsidRPr="00564C7B">
        <w:rPr>
          <w:noProof/>
          <w:lang w:eastAsia="en-GB"/>
        </w:rPr>
        <w:t xml:space="preserve">    </w:t>
      </w:r>
    </w:p>
    <w:p w14:paraId="14241847" w14:textId="6FE4A17D" w:rsidR="004C0A56" w:rsidRPr="00564C7B" w:rsidRDefault="00564C7B" w:rsidP="00564C7B">
      <w:pPr>
        <w:pStyle w:val="Heading6"/>
        <w:spacing w:before="0"/>
        <w:jc w:val="left"/>
        <w:rPr>
          <w:b w:val="0"/>
        </w:rPr>
      </w:pPr>
      <w:r w:rsidRPr="00564C7B">
        <w:rPr>
          <w:b w:val="0"/>
        </w:rPr>
        <w:t>Figure 4</w:t>
      </w:r>
      <w:r w:rsidR="004C0A56" w:rsidRPr="00564C7B">
        <w:rPr>
          <w:b w:val="0"/>
        </w:rPr>
        <w:t xml:space="preserve"> </w:t>
      </w:r>
      <w:r w:rsidR="004E4C78">
        <w:rPr>
          <w:b w:val="0"/>
        </w:rPr>
        <w:tab/>
      </w:r>
      <w:r w:rsidR="004C0A56" w:rsidRPr="00564C7B">
        <w:rPr>
          <w:b w:val="0"/>
        </w:rPr>
        <w:t xml:space="preserve">NHS 111 online ‘is available’ poster  </w:t>
      </w:r>
    </w:p>
    <w:p w14:paraId="47C40B5F" w14:textId="31142848" w:rsidR="004C0A56" w:rsidRPr="00564C7B" w:rsidRDefault="00564C7B" w:rsidP="00564C7B">
      <w:pPr>
        <w:spacing w:before="0"/>
        <w:jc w:val="left"/>
      </w:pPr>
      <w:r w:rsidRPr="00564C7B">
        <w:t>Figure 5</w:t>
      </w:r>
      <w:r w:rsidR="004C0A56" w:rsidRPr="00564C7B">
        <w:t xml:space="preserve"> </w:t>
      </w:r>
      <w:r w:rsidR="004E4C78">
        <w:tab/>
      </w:r>
      <w:r w:rsidR="004C0A56" w:rsidRPr="00564C7B">
        <w:t>111 call or online image</w:t>
      </w:r>
    </w:p>
    <w:p w14:paraId="4537F8BC" w14:textId="6D5A0CF9" w:rsidR="004C0A56" w:rsidRPr="00564C7B" w:rsidRDefault="004C0A56" w:rsidP="00564C7B">
      <w:pPr>
        <w:spacing w:before="0"/>
        <w:jc w:val="left"/>
      </w:pPr>
      <w:r w:rsidRPr="00564C7B">
        <w:t xml:space="preserve">Figure </w:t>
      </w:r>
      <w:r w:rsidR="00564C7B" w:rsidRPr="00564C7B">
        <w:t>6</w:t>
      </w:r>
      <w:r w:rsidRPr="00564C7B">
        <w:t xml:space="preserve"> </w:t>
      </w:r>
      <w:r w:rsidR="004E4C78">
        <w:tab/>
        <w:t>D</w:t>
      </w:r>
      <w:r w:rsidRPr="00564C7B">
        <w:t xml:space="preserve">raft pathways to care from NHS 111 online study protocol </w:t>
      </w:r>
    </w:p>
    <w:p w14:paraId="0F4E2568" w14:textId="32B09CDA" w:rsidR="004C0A56" w:rsidRPr="00564C7B" w:rsidRDefault="00564C7B" w:rsidP="00564C7B">
      <w:pPr>
        <w:pStyle w:val="Heading6"/>
        <w:spacing w:before="0"/>
        <w:jc w:val="left"/>
        <w:rPr>
          <w:b w:val="0"/>
        </w:rPr>
      </w:pPr>
      <w:r w:rsidRPr="00564C7B">
        <w:rPr>
          <w:b w:val="0"/>
        </w:rPr>
        <w:t>Figure 7</w:t>
      </w:r>
      <w:r w:rsidR="004C0A56" w:rsidRPr="00564C7B">
        <w:rPr>
          <w:b w:val="0"/>
        </w:rPr>
        <w:t xml:space="preserve"> </w:t>
      </w:r>
      <w:r w:rsidR="004E4C78">
        <w:rPr>
          <w:b w:val="0"/>
        </w:rPr>
        <w:tab/>
      </w:r>
      <w:r w:rsidR="004C0A56" w:rsidRPr="00564C7B">
        <w:rPr>
          <w:b w:val="0"/>
        </w:rPr>
        <w:t>Real life patient pathway experience urgent and emergency care</w:t>
      </w:r>
    </w:p>
    <w:p w14:paraId="43FDC9D8" w14:textId="3C7E1C5B" w:rsidR="004C0A56" w:rsidRPr="00564C7B" w:rsidRDefault="004C0A56" w:rsidP="00564C7B">
      <w:pPr>
        <w:pStyle w:val="Heading6"/>
        <w:spacing w:before="0"/>
        <w:jc w:val="left"/>
        <w:rPr>
          <w:b w:val="0"/>
        </w:rPr>
      </w:pPr>
      <w:r w:rsidRPr="00564C7B">
        <w:rPr>
          <w:b w:val="0"/>
        </w:rPr>
        <w:t xml:space="preserve">Figure </w:t>
      </w:r>
      <w:r w:rsidR="00564C7B" w:rsidRPr="00564C7B">
        <w:rPr>
          <w:b w:val="0"/>
        </w:rPr>
        <w:t>8</w:t>
      </w:r>
      <w:r w:rsidRPr="00564C7B">
        <w:rPr>
          <w:b w:val="0"/>
        </w:rPr>
        <w:t xml:space="preserve"> </w:t>
      </w:r>
      <w:r w:rsidR="004E4C78">
        <w:rPr>
          <w:b w:val="0"/>
        </w:rPr>
        <w:tab/>
      </w:r>
      <w:r w:rsidRPr="00564C7B">
        <w:rPr>
          <w:b w:val="0"/>
        </w:rPr>
        <w:t>Access to primary care patient pathway</w:t>
      </w:r>
    </w:p>
    <w:p w14:paraId="7A352CBF" w14:textId="4D129BA3" w:rsidR="004C0A56" w:rsidRPr="00564C7B" w:rsidRDefault="004C0A56" w:rsidP="00564C7B">
      <w:pPr>
        <w:pStyle w:val="Heading6"/>
        <w:spacing w:before="0"/>
        <w:jc w:val="left"/>
        <w:rPr>
          <w:b w:val="0"/>
        </w:rPr>
      </w:pPr>
      <w:r w:rsidRPr="00564C7B">
        <w:rPr>
          <w:b w:val="0"/>
        </w:rPr>
        <w:t xml:space="preserve">Figure </w:t>
      </w:r>
      <w:r w:rsidR="00564C7B" w:rsidRPr="00564C7B">
        <w:rPr>
          <w:b w:val="0"/>
        </w:rPr>
        <w:t>9</w:t>
      </w:r>
      <w:r w:rsidRPr="00564C7B">
        <w:rPr>
          <w:b w:val="0"/>
        </w:rPr>
        <w:t xml:space="preserve"> </w:t>
      </w:r>
      <w:r w:rsidR="004E4C78">
        <w:rPr>
          <w:b w:val="0"/>
        </w:rPr>
        <w:tab/>
      </w:r>
      <w:r w:rsidRPr="00564C7B">
        <w:rPr>
          <w:b w:val="0"/>
        </w:rPr>
        <w:t xml:space="preserve">Boxplot of the mean </w:t>
      </w:r>
      <w:proofErr w:type="spellStart"/>
      <w:r w:rsidRPr="00564C7B">
        <w:rPr>
          <w:b w:val="0"/>
        </w:rPr>
        <w:t>eHLQ</w:t>
      </w:r>
      <w:proofErr w:type="spellEnd"/>
      <w:r w:rsidRPr="00564C7B">
        <w:rPr>
          <w:b w:val="0"/>
        </w:rPr>
        <w:t xml:space="preserve"> score for domain</w:t>
      </w:r>
      <w:r w:rsidR="00F21E92">
        <w:rPr>
          <w:b w:val="0"/>
        </w:rPr>
        <w:t xml:space="preserve"> 1</w:t>
      </w:r>
      <w:r w:rsidRPr="00564C7B">
        <w:rPr>
          <w:b w:val="0"/>
        </w:rPr>
        <w:t xml:space="preserve"> by level of education</w:t>
      </w:r>
    </w:p>
    <w:p w14:paraId="7532C523" w14:textId="5DE9881E" w:rsidR="00F21E92" w:rsidRPr="00564C7B" w:rsidRDefault="00F21E92" w:rsidP="00F21E92">
      <w:pPr>
        <w:pStyle w:val="Heading6"/>
        <w:spacing w:before="0"/>
        <w:jc w:val="left"/>
        <w:rPr>
          <w:b w:val="0"/>
        </w:rPr>
      </w:pPr>
      <w:r w:rsidRPr="00564C7B">
        <w:rPr>
          <w:b w:val="0"/>
        </w:rPr>
        <w:t xml:space="preserve">Figure </w:t>
      </w:r>
      <w:r w:rsidR="003A5A60">
        <w:rPr>
          <w:b w:val="0"/>
        </w:rPr>
        <w:t>1</w:t>
      </w:r>
      <w:r>
        <w:rPr>
          <w:b w:val="0"/>
        </w:rPr>
        <w:t>0</w:t>
      </w:r>
      <w:r w:rsidRPr="00564C7B">
        <w:rPr>
          <w:b w:val="0"/>
        </w:rPr>
        <w:t xml:space="preserve"> </w:t>
      </w:r>
      <w:r>
        <w:rPr>
          <w:b w:val="0"/>
        </w:rPr>
        <w:tab/>
      </w:r>
      <w:r w:rsidRPr="00564C7B">
        <w:rPr>
          <w:b w:val="0"/>
        </w:rPr>
        <w:t xml:space="preserve">Boxplot of the mean </w:t>
      </w:r>
      <w:proofErr w:type="spellStart"/>
      <w:r w:rsidRPr="00564C7B">
        <w:rPr>
          <w:b w:val="0"/>
        </w:rPr>
        <w:t>eHLQ</w:t>
      </w:r>
      <w:proofErr w:type="spellEnd"/>
      <w:r w:rsidRPr="00564C7B">
        <w:rPr>
          <w:b w:val="0"/>
        </w:rPr>
        <w:t xml:space="preserve"> score for domain</w:t>
      </w:r>
      <w:r>
        <w:rPr>
          <w:b w:val="0"/>
        </w:rPr>
        <w:t xml:space="preserve"> 2</w:t>
      </w:r>
      <w:r w:rsidRPr="00564C7B">
        <w:rPr>
          <w:b w:val="0"/>
        </w:rPr>
        <w:t xml:space="preserve"> by level of education</w:t>
      </w:r>
    </w:p>
    <w:p w14:paraId="0AA236D5" w14:textId="6317C0D0" w:rsidR="00F21E92" w:rsidRPr="00564C7B" w:rsidRDefault="00F21E92" w:rsidP="00F21E92">
      <w:pPr>
        <w:pStyle w:val="Heading6"/>
        <w:spacing w:before="0"/>
        <w:jc w:val="left"/>
        <w:rPr>
          <w:b w:val="0"/>
        </w:rPr>
      </w:pPr>
      <w:r w:rsidRPr="00564C7B">
        <w:rPr>
          <w:b w:val="0"/>
        </w:rPr>
        <w:t xml:space="preserve">Figure </w:t>
      </w:r>
      <w:r w:rsidR="003A5A60">
        <w:rPr>
          <w:b w:val="0"/>
        </w:rPr>
        <w:t>1</w:t>
      </w:r>
      <w:r>
        <w:rPr>
          <w:b w:val="0"/>
        </w:rPr>
        <w:t>1</w:t>
      </w:r>
      <w:r w:rsidRPr="00564C7B">
        <w:rPr>
          <w:b w:val="0"/>
        </w:rPr>
        <w:t xml:space="preserve"> </w:t>
      </w:r>
      <w:r>
        <w:rPr>
          <w:b w:val="0"/>
        </w:rPr>
        <w:tab/>
      </w:r>
      <w:r w:rsidRPr="00564C7B">
        <w:rPr>
          <w:b w:val="0"/>
        </w:rPr>
        <w:t xml:space="preserve">Boxplot of the mean </w:t>
      </w:r>
      <w:proofErr w:type="spellStart"/>
      <w:r w:rsidRPr="00564C7B">
        <w:rPr>
          <w:b w:val="0"/>
        </w:rPr>
        <w:t>eHLQ</w:t>
      </w:r>
      <w:proofErr w:type="spellEnd"/>
      <w:r w:rsidRPr="00564C7B">
        <w:rPr>
          <w:b w:val="0"/>
        </w:rPr>
        <w:t xml:space="preserve"> score for domain</w:t>
      </w:r>
      <w:r>
        <w:rPr>
          <w:b w:val="0"/>
        </w:rPr>
        <w:t xml:space="preserve"> 3</w:t>
      </w:r>
      <w:r w:rsidRPr="00564C7B">
        <w:rPr>
          <w:b w:val="0"/>
        </w:rPr>
        <w:t xml:space="preserve"> by level of education</w:t>
      </w:r>
    </w:p>
    <w:p w14:paraId="33AD44C8" w14:textId="214CC434" w:rsidR="00F21E92" w:rsidRPr="00564C7B" w:rsidRDefault="00F21E92" w:rsidP="00F21E92">
      <w:pPr>
        <w:pStyle w:val="Heading6"/>
        <w:spacing w:before="0"/>
        <w:jc w:val="left"/>
        <w:rPr>
          <w:b w:val="0"/>
        </w:rPr>
      </w:pPr>
      <w:r w:rsidRPr="00564C7B">
        <w:rPr>
          <w:b w:val="0"/>
        </w:rPr>
        <w:t xml:space="preserve">Figure </w:t>
      </w:r>
      <w:r w:rsidR="003A5A60">
        <w:rPr>
          <w:b w:val="0"/>
        </w:rPr>
        <w:t>1</w:t>
      </w:r>
      <w:r>
        <w:rPr>
          <w:b w:val="0"/>
        </w:rPr>
        <w:t>2</w:t>
      </w:r>
      <w:r>
        <w:rPr>
          <w:b w:val="0"/>
        </w:rPr>
        <w:tab/>
      </w:r>
      <w:r w:rsidRPr="00564C7B">
        <w:rPr>
          <w:b w:val="0"/>
        </w:rPr>
        <w:t xml:space="preserve">Boxplot of the mean </w:t>
      </w:r>
      <w:proofErr w:type="spellStart"/>
      <w:r w:rsidRPr="00564C7B">
        <w:rPr>
          <w:b w:val="0"/>
        </w:rPr>
        <w:t>eHLQ</w:t>
      </w:r>
      <w:proofErr w:type="spellEnd"/>
      <w:r w:rsidRPr="00564C7B">
        <w:rPr>
          <w:b w:val="0"/>
        </w:rPr>
        <w:t xml:space="preserve"> score for domain</w:t>
      </w:r>
      <w:r>
        <w:rPr>
          <w:b w:val="0"/>
        </w:rPr>
        <w:t xml:space="preserve"> 4</w:t>
      </w:r>
      <w:r w:rsidRPr="00564C7B">
        <w:rPr>
          <w:b w:val="0"/>
        </w:rPr>
        <w:t xml:space="preserve"> by level of education</w:t>
      </w:r>
    </w:p>
    <w:p w14:paraId="2F4D5690" w14:textId="190FD429" w:rsidR="00F21E92" w:rsidRPr="00564C7B" w:rsidRDefault="00F21E92" w:rsidP="00F21E92">
      <w:pPr>
        <w:pStyle w:val="Heading6"/>
        <w:spacing w:before="0"/>
        <w:jc w:val="left"/>
        <w:rPr>
          <w:b w:val="0"/>
        </w:rPr>
      </w:pPr>
      <w:r w:rsidRPr="00564C7B">
        <w:rPr>
          <w:b w:val="0"/>
        </w:rPr>
        <w:t xml:space="preserve">Figure </w:t>
      </w:r>
      <w:r w:rsidR="003A5A60">
        <w:rPr>
          <w:b w:val="0"/>
        </w:rPr>
        <w:t>1</w:t>
      </w:r>
      <w:r>
        <w:rPr>
          <w:b w:val="0"/>
        </w:rPr>
        <w:t>3</w:t>
      </w:r>
      <w:r>
        <w:rPr>
          <w:b w:val="0"/>
        </w:rPr>
        <w:tab/>
      </w:r>
      <w:r w:rsidRPr="00564C7B">
        <w:rPr>
          <w:b w:val="0"/>
        </w:rPr>
        <w:t xml:space="preserve">Boxplot of the mean </w:t>
      </w:r>
      <w:proofErr w:type="spellStart"/>
      <w:r w:rsidRPr="00564C7B">
        <w:rPr>
          <w:b w:val="0"/>
        </w:rPr>
        <w:t>eHLQ</w:t>
      </w:r>
      <w:proofErr w:type="spellEnd"/>
      <w:r w:rsidRPr="00564C7B">
        <w:rPr>
          <w:b w:val="0"/>
        </w:rPr>
        <w:t xml:space="preserve"> score for domain</w:t>
      </w:r>
      <w:r>
        <w:rPr>
          <w:b w:val="0"/>
        </w:rPr>
        <w:t xml:space="preserve"> 5</w:t>
      </w:r>
      <w:r w:rsidRPr="00564C7B">
        <w:rPr>
          <w:b w:val="0"/>
        </w:rPr>
        <w:t xml:space="preserve"> by level of education</w:t>
      </w:r>
    </w:p>
    <w:p w14:paraId="09C861DA" w14:textId="0F4AF77F" w:rsidR="00F21E92" w:rsidRDefault="00F21E92" w:rsidP="00F21E92">
      <w:pPr>
        <w:pStyle w:val="Heading6"/>
        <w:spacing w:before="0"/>
        <w:jc w:val="left"/>
        <w:rPr>
          <w:b w:val="0"/>
        </w:rPr>
      </w:pPr>
      <w:r w:rsidRPr="00564C7B">
        <w:rPr>
          <w:b w:val="0"/>
        </w:rPr>
        <w:t xml:space="preserve">Figure </w:t>
      </w:r>
      <w:r w:rsidR="003A5A60">
        <w:rPr>
          <w:b w:val="0"/>
        </w:rPr>
        <w:t>1</w:t>
      </w:r>
      <w:r>
        <w:rPr>
          <w:b w:val="0"/>
        </w:rPr>
        <w:t>4</w:t>
      </w:r>
      <w:r w:rsidRPr="00564C7B">
        <w:rPr>
          <w:b w:val="0"/>
        </w:rPr>
        <w:t xml:space="preserve"> </w:t>
      </w:r>
      <w:r>
        <w:rPr>
          <w:b w:val="0"/>
        </w:rPr>
        <w:tab/>
      </w:r>
      <w:r w:rsidRPr="00564C7B">
        <w:rPr>
          <w:b w:val="0"/>
        </w:rPr>
        <w:t xml:space="preserve">Boxplot of the mean </w:t>
      </w:r>
      <w:proofErr w:type="spellStart"/>
      <w:r w:rsidRPr="00564C7B">
        <w:rPr>
          <w:b w:val="0"/>
        </w:rPr>
        <w:t>eHLQ</w:t>
      </w:r>
      <w:proofErr w:type="spellEnd"/>
      <w:r w:rsidRPr="00564C7B">
        <w:rPr>
          <w:b w:val="0"/>
        </w:rPr>
        <w:t xml:space="preserve"> score for domain</w:t>
      </w:r>
      <w:r>
        <w:rPr>
          <w:b w:val="0"/>
        </w:rPr>
        <w:t xml:space="preserve"> 6</w:t>
      </w:r>
      <w:r w:rsidRPr="00564C7B">
        <w:rPr>
          <w:b w:val="0"/>
        </w:rPr>
        <w:t xml:space="preserve"> by level of education</w:t>
      </w:r>
    </w:p>
    <w:p w14:paraId="142A0E37" w14:textId="4A058B5E" w:rsidR="00F21E92" w:rsidRPr="00564C7B" w:rsidRDefault="00F21E92" w:rsidP="00F21E92">
      <w:pPr>
        <w:pStyle w:val="Heading6"/>
        <w:spacing w:before="0"/>
        <w:jc w:val="left"/>
        <w:rPr>
          <w:b w:val="0"/>
        </w:rPr>
      </w:pPr>
      <w:r w:rsidRPr="00564C7B">
        <w:rPr>
          <w:b w:val="0"/>
        </w:rPr>
        <w:t xml:space="preserve">Figure </w:t>
      </w:r>
      <w:r w:rsidR="003A5A60">
        <w:rPr>
          <w:b w:val="0"/>
        </w:rPr>
        <w:t>1</w:t>
      </w:r>
      <w:r>
        <w:rPr>
          <w:b w:val="0"/>
        </w:rPr>
        <w:t>5</w:t>
      </w:r>
      <w:r>
        <w:rPr>
          <w:b w:val="0"/>
        </w:rPr>
        <w:tab/>
      </w:r>
      <w:r w:rsidRPr="00564C7B">
        <w:rPr>
          <w:b w:val="0"/>
        </w:rPr>
        <w:t xml:space="preserve">Boxplot of the mean </w:t>
      </w:r>
      <w:proofErr w:type="spellStart"/>
      <w:r w:rsidRPr="00564C7B">
        <w:rPr>
          <w:b w:val="0"/>
        </w:rPr>
        <w:t>eHLQ</w:t>
      </w:r>
      <w:proofErr w:type="spellEnd"/>
      <w:r w:rsidRPr="00564C7B">
        <w:rPr>
          <w:b w:val="0"/>
        </w:rPr>
        <w:t xml:space="preserve"> score for domain</w:t>
      </w:r>
      <w:r>
        <w:rPr>
          <w:b w:val="0"/>
        </w:rPr>
        <w:t xml:space="preserve"> 7</w:t>
      </w:r>
      <w:r w:rsidRPr="00564C7B">
        <w:rPr>
          <w:b w:val="0"/>
        </w:rPr>
        <w:t xml:space="preserve"> by level of education</w:t>
      </w:r>
    </w:p>
    <w:p w14:paraId="65028DF3" w14:textId="51C072E2" w:rsidR="004C0A56" w:rsidRDefault="004C0A56" w:rsidP="00564C7B">
      <w:pPr>
        <w:pStyle w:val="Heading6"/>
        <w:spacing w:before="0"/>
        <w:jc w:val="left"/>
        <w:rPr>
          <w:b w:val="0"/>
        </w:rPr>
      </w:pPr>
      <w:r w:rsidRPr="00564C7B">
        <w:rPr>
          <w:b w:val="0"/>
        </w:rPr>
        <w:t xml:space="preserve">Figure </w:t>
      </w:r>
      <w:r w:rsidR="003A5A60">
        <w:rPr>
          <w:b w:val="0"/>
        </w:rPr>
        <w:t>1</w:t>
      </w:r>
      <w:r w:rsidR="00F21E92">
        <w:rPr>
          <w:b w:val="0"/>
        </w:rPr>
        <w:t>6</w:t>
      </w:r>
      <w:r w:rsidRPr="00564C7B">
        <w:rPr>
          <w:b w:val="0"/>
        </w:rPr>
        <w:t xml:space="preserve"> </w:t>
      </w:r>
      <w:r w:rsidR="004E4C78">
        <w:rPr>
          <w:b w:val="0"/>
        </w:rPr>
        <w:tab/>
      </w:r>
      <w:r w:rsidRPr="00564C7B">
        <w:rPr>
          <w:b w:val="0"/>
        </w:rPr>
        <w:t xml:space="preserve">Boxplot of the mean </w:t>
      </w:r>
      <w:proofErr w:type="spellStart"/>
      <w:r w:rsidRPr="00564C7B">
        <w:rPr>
          <w:b w:val="0"/>
        </w:rPr>
        <w:t>eHLQ</w:t>
      </w:r>
      <w:proofErr w:type="spellEnd"/>
      <w:r w:rsidRPr="00564C7B">
        <w:rPr>
          <w:b w:val="0"/>
        </w:rPr>
        <w:t xml:space="preserve"> score for domain</w:t>
      </w:r>
      <w:r w:rsidR="00F21E92">
        <w:rPr>
          <w:b w:val="0"/>
        </w:rPr>
        <w:t xml:space="preserve"> 1</w:t>
      </w:r>
      <w:r w:rsidRPr="00564C7B">
        <w:rPr>
          <w:b w:val="0"/>
        </w:rPr>
        <w:t xml:space="preserve"> by age band</w:t>
      </w:r>
    </w:p>
    <w:p w14:paraId="2DB252D9" w14:textId="5F042ADB" w:rsidR="00F21E92" w:rsidRPr="00564C7B" w:rsidRDefault="00F21E92" w:rsidP="00F21E92">
      <w:pPr>
        <w:pStyle w:val="Heading6"/>
        <w:spacing w:before="0"/>
        <w:jc w:val="left"/>
        <w:rPr>
          <w:b w:val="0"/>
        </w:rPr>
      </w:pPr>
      <w:r w:rsidRPr="00564C7B">
        <w:rPr>
          <w:b w:val="0"/>
        </w:rPr>
        <w:t xml:space="preserve">Figure </w:t>
      </w:r>
      <w:r w:rsidR="003A5A60">
        <w:rPr>
          <w:b w:val="0"/>
        </w:rPr>
        <w:t>1</w:t>
      </w:r>
      <w:r>
        <w:rPr>
          <w:b w:val="0"/>
        </w:rPr>
        <w:t>7</w:t>
      </w:r>
      <w:r w:rsidRPr="00564C7B">
        <w:rPr>
          <w:b w:val="0"/>
        </w:rPr>
        <w:t xml:space="preserve"> </w:t>
      </w:r>
      <w:r>
        <w:rPr>
          <w:b w:val="0"/>
        </w:rPr>
        <w:tab/>
      </w:r>
      <w:r w:rsidRPr="00564C7B">
        <w:rPr>
          <w:b w:val="0"/>
        </w:rPr>
        <w:t xml:space="preserve">Boxplot of the mean </w:t>
      </w:r>
      <w:proofErr w:type="spellStart"/>
      <w:r w:rsidRPr="00564C7B">
        <w:rPr>
          <w:b w:val="0"/>
        </w:rPr>
        <w:t>eHLQ</w:t>
      </w:r>
      <w:proofErr w:type="spellEnd"/>
      <w:r w:rsidRPr="00564C7B">
        <w:rPr>
          <w:b w:val="0"/>
        </w:rPr>
        <w:t xml:space="preserve"> score for domain</w:t>
      </w:r>
      <w:r>
        <w:rPr>
          <w:b w:val="0"/>
        </w:rPr>
        <w:t xml:space="preserve"> 2</w:t>
      </w:r>
      <w:r w:rsidRPr="00564C7B">
        <w:rPr>
          <w:b w:val="0"/>
        </w:rPr>
        <w:t xml:space="preserve"> by age band</w:t>
      </w:r>
    </w:p>
    <w:p w14:paraId="1BD16615" w14:textId="3DECFCD5" w:rsidR="00F21E92" w:rsidRPr="00564C7B" w:rsidRDefault="00F21E92" w:rsidP="00F21E92">
      <w:pPr>
        <w:pStyle w:val="Heading6"/>
        <w:spacing w:before="0"/>
        <w:jc w:val="left"/>
        <w:rPr>
          <w:b w:val="0"/>
        </w:rPr>
      </w:pPr>
      <w:r w:rsidRPr="00564C7B">
        <w:rPr>
          <w:b w:val="0"/>
        </w:rPr>
        <w:t xml:space="preserve">Figure </w:t>
      </w:r>
      <w:r w:rsidR="003A5A60">
        <w:rPr>
          <w:b w:val="0"/>
        </w:rPr>
        <w:t>1</w:t>
      </w:r>
      <w:r>
        <w:rPr>
          <w:b w:val="0"/>
        </w:rPr>
        <w:t>8</w:t>
      </w:r>
      <w:r w:rsidRPr="00564C7B">
        <w:rPr>
          <w:b w:val="0"/>
        </w:rPr>
        <w:t xml:space="preserve"> </w:t>
      </w:r>
      <w:r>
        <w:rPr>
          <w:b w:val="0"/>
        </w:rPr>
        <w:tab/>
      </w:r>
      <w:r w:rsidRPr="00564C7B">
        <w:rPr>
          <w:b w:val="0"/>
        </w:rPr>
        <w:t xml:space="preserve">Boxplot of the mean </w:t>
      </w:r>
      <w:proofErr w:type="spellStart"/>
      <w:r w:rsidRPr="00564C7B">
        <w:rPr>
          <w:b w:val="0"/>
        </w:rPr>
        <w:t>eHLQ</w:t>
      </w:r>
      <w:proofErr w:type="spellEnd"/>
      <w:r w:rsidRPr="00564C7B">
        <w:rPr>
          <w:b w:val="0"/>
        </w:rPr>
        <w:t xml:space="preserve"> score for domain</w:t>
      </w:r>
      <w:r>
        <w:rPr>
          <w:b w:val="0"/>
        </w:rPr>
        <w:t xml:space="preserve"> 3</w:t>
      </w:r>
      <w:r w:rsidRPr="00564C7B">
        <w:rPr>
          <w:b w:val="0"/>
        </w:rPr>
        <w:t xml:space="preserve"> by age band</w:t>
      </w:r>
    </w:p>
    <w:p w14:paraId="2D674EE1" w14:textId="47AC5916" w:rsidR="00F21E92" w:rsidRPr="00564C7B" w:rsidRDefault="00F21E92" w:rsidP="00F21E92">
      <w:pPr>
        <w:pStyle w:val="Heading6"/>
        <w:spacing w:before="0"/>
        <w:jc w:val="left"/>
        <w:rPr>
          <w:b w:val="0"/>
        </w:rPr>
      </w:pPr>
      <w:r w:rsidRPr="00564C7B">
        <w:rPr>
          <w:b w:val="0"/>
        </w:rPr>
        <w:t xml:space="preserve">Figure </w:t>
      </w:r>
      <w:r w:rsidR="003A5A60">
        <w:rPr>
          <w:b w:val="0"/>
        </w:rPr>
        <w:t>1</w:t>
      </w:r>
      <w:r>
        <w:rPr>
          <w:b w:val="0"/>
        </w:rPr>
        <w:t>9</w:t>
      </w:r>
      <w:r w:rsidRPr="00564C7B">
        <w:rPr>
          <w:b w:val="0"/>
        </w:rPr>
        <w:t xml:space="preserve"> </w:t>
      </w:r>
      <w:r>
        <w:rPr>
          <w:b w:val="0"/>
        </w:rPr>
        <w:tab/>
      </w:r>
      <w:r w:rsidRPr="00564C7B">
        <w:rPr>
          <w:b w:val="0"/>
        </w:rPr>
        <w:t xml:space="preserve">Boxplot of the mean </w:t>
      </w:r>
      <w:proofErr w:type="spellStart"/>
      <w:r w:rsidRPr="00564C7B">
        <w:rPr>
          <w:b w:val="0"/>
        </w:rPr>
        <w:t>eHLQ</w:t>
      </w:r>
      <w:proofErr w:type="spellEnd"/>
      <w:r w:rsidRPr="00564C7B">
        <w:rPr>
          <w:b w:val="0"/>
        </w:rPr>
        <w:t xml:space="preserve"> score for domain</w:t>
      </w:r>
      <w:r>
        <w:rPr>
          <w:b w:val="0"/>
        </w:rPr>
        <w:t xml:space="preserve"> 4</w:t>
      </w:r>
      <w:r w:rsidRPr="00564C7B">
        <w:rPr>
          <w:b w:val="0"/>
        </w:rPr>
        <w:t xml:space="preserve"> by age band</w:t>
      </w:r>
    </w:p>
    <w:p w14:paraId="702492BC" w14:textId="39E27570" w:rsidR="00F21E92" w:rsidRPr="00564C7B" w:rsidRDefault="00F21E92" w:rsidP="00F21E92">
      <w:pPr>
        <w:pStyle w:val="Heading6"/>
        <w:spacing w:before="0"/>
        <w:jc w:val="left"/>
        <w:rPr>
          <w:b w:val="0"/>
        </w:rPr>
      </w:pPr>
      <w:r w:rsidRPr="00564C7B">
        <w:rPr>
          <w:b w:val="0"/>
        </w:rPr>
        <w:t xml:space="preserve">Figure </w:t>
      </w:r>
      <w:r w:rsidR="003A5A60">
        <w:rPr>
          <w:b w:val="0"/>
        </w:rPr>
        <w:t>2</w:t>
      </w:r>
      <w:r>
        <w:rPr>
          <w:b w:val="0"/>
        </w:rPr>
        <w:t>0</w:t>
      </w:r>
      <w:r w:rsidRPr="00564C7B">
        <w:rPr>
          <w:b w:val="0"/>
        </w:rPr>
        <w:t xml:space="preserve"> </w:t>
      </w:r>
      <w:r>
        <w:rPr>
          <w:b w:val="0"/>
        </w:rPr>
        <w:tab/>
      </w:r>
      <w:r w:rsidRPr="00564C7B">
        <w:rPr>
          <w:b w:val="0"/>
        </w:rPr>
        <w:t xml:space="preserve">Boxplot of the mean </w:t>
      </w:r>
      <w:proofErr w:type="spellStart"/>
      <w:r w:rsidRPr="00564C7B">
        <w:rPr>
          <w:b w:val="0"/>
        </w:rPr>
        <w:t>eHLQ</w:t>
      </w:r>
      <w:proofErr w:type="spellEnd"/>
      <w:r w:rsidRPr="00564C7B">
        <w:rPr>
          <w:b w:val="0"/>
        </w:rPr>
        <w:t xml:space="preserve"> score for domain</w:t>
      </w:r>
      <w:r>
        <w:rPr>
          <w:b w:val="0"/>
        </w:rPr>
        <w:t xml:space="preserve"> 5</w:t>
      </w:r>
      <w:r w:rsidRPr="00564C7B">
        <w:rPr>
          <w:b w:val="0"/>
        </w:rPr>
        <w:t xml:space="preserve"> by age band</w:t>
      </w:r>
    </w:p>
    <w:p w14:paraId="2D666722" w14:textId="3FC0185D" w:rsidR="00F21E92" w:rsidRDefault="00F21E92" w:rsidP="00F21E92">
      <w:pPr>
        <w:pStyle w:val="Heading6"/>
        <w:spacing w:before="0"/>
        <w:jc w:val="left"/>
        <w:rPr>
          <w:b w:val="0"/>
        </w:rPr>
      </w:pPr>
      <w:r w:rsidRPr="00564C7B">
        <w:rPr>
          <w:b w:val="0"/>
        </w:rPr>
        <w:t xml:space="preserve">Figure </w:t>
      </w:r>
      <w:r w:rsidR="003A5A60">
        <w:rPr>
          <w:b w:val="0"/>
        </w:rPr>
        <w:t>2</w:t>
      </w:r>
      <w:r>
        <w:rPr>
          <w:b w:val="0"/>
        </w:rPr>
        <w:t>1</w:t>
      </w:r>
      <w:r>
        <w:rPr>
          <w:b w:val="0"/>
        </w:rPr>
        <w:tab/>
      </w:r>
      <w:r w:rsidRPr="00564C7B">
        <w:rPr>
          <w:b w:val="0"/>
        </w:rPr>
        <w:t xml:space="preserve">Boxplot of the mean </w:t>
      </w:r>
      <w:proofErr w:type="spellStart"/>
      <w:r w:rsidRPr="00564C7B">
        <w:rPr>
          <w:b w:val="0"/>
        </w:rPr>
        <w:t>eHLQ</w:t>
      </w:r>
      <w:proofErr w:type="spellEnd"/>
      <w:r w:rsidRPr="00564C7B">
        <w:rPr>
          <w:b w:val="0"/>
        </w:rPr>
        <w:t xml:space="preserve"> score for domain</w:t>
      </w:r>
      <w:r>
        <w:rPr>
          <w:b w:val="0"/>
        </w:rPr>
        <w:t xml:space="preserve"> 6</w:t>
      </w:r>
      <w:r w:rsidRPr="00564C7B">
        <w:rPr>
          <w:b w:val="0"/>
        </w:rPr>
        <w:t xml:space="preserve"> by age band</w:t>
      </w:r>
    </w:p>
    <w:p w14:paraId="50D8388B" w14:textId="477376FC" w:rsidR="00F21E92" w:rsidRPr="00564C7B" w:rsidRDefault="00F21E92" w:rsidP="00F21E92">
      <w:pPr>
        <w:pStyle w:val="Heading6"/>
        <w:spacing w:before="0"/>
        <w:jc w:val="left"/>
        <w:rPr>
          <w:b w:val="0"/>
        </w:rPr>
      </w:pPr>
      <w:r w:rsidRPr="00564C7B">
        <w:rPr>
          <w:b w:val="0"/>
        </w:rPr>
        <w:t xml:space="preserve">Figure </w:t>
      </w:r>
      <w:r w:rsidR="003A5A60">
        <w:rPr>
          <w:b w:val="0"/>
        </w:rPr>
        <w:t>2</w:t>
      </w:r>
      <w:r>
        <w:rPr>
          <w:b w:val="0"/>
        </w:rPr>
        <w:t>2</w:t>
      </w:r>
      <w:r w:rsidRPr="00564C7B">
        <w:rPr>
          <w:b w:val="0"/>
        </w:rPr>
        <w:t xml:space="preserve"> </w:t>
      </w:r>
      <w:r>
        <w:rPr>
          <w:b w:val="0"/>
        </w:rPr>
        <w:tab/>
      </w:r>
      <w:r w:rsidRPr="00564C7B">
        <w:rPr>
          <w:b w:val="0"/>
        </w:rPr>
        <w:t xml:space="preserve">Boxplot of the mean </w:t>
      </w:r>
      <w:proofErr w:type="spellStart"/>
      <w:r w:rsidRPr="00564C7B">
        <w:rPr>
          <w:b w:val="0"/>
        </w:rPr>
        <w:t>eHLQ</w:t>
      </w:r>
      <w:proofErr w:type="spellEnd"/>
      <w:r w:rsidRPr="00564C7B">
        <w:rPr>
          <w:b w:val="0"/>
        </w:rPr>
        <w:t xml:space="preserve"> score for domain</w:t>
      </w:r>
      <w:r>
        <w:rPr>
          <w:b w:val="0"/>
        </w:rPr>
        <w:t xml:space="preserve"> 7</w:t>
      </w:r>
      <w:r w:rsidRPr="00564C7B">
        <w:rPr>
          <w:b w:val="0"/>
        </w:rPr>
        <w:t xml:space="preserve"> by age band</w:t>
      </w:r>
    </w:p>
    <w:p w14:paraId="51E23CC0" w14:textId="77777777" w:rsidR="004C0A56" w:rsidRPr="004C0A56" w:rsidRDefault="004C0A56" w:rsidP="004C0A56">
      <w:pPr>
        <w:rPr>
          <w:lang w:val="en"/>
        </w:rPr>
      </w:pPr>
    </w:p>
    <w:p w14:paraId="029770AF" w14:textId="77777777" w:rsidR="008D6E0D" w:rsidRDefault="008D6E0D" w:rsidP="008D6E0D">
      <w:pPr>
        <w:spacing w:before="0" w:after="160" w:line="259" w:lineRule="auto"/>
        <w:jc w:val="left"/>
        <w:rPr>
          <w:rFonts w:eastAsiaTheme="majorEastAsia"/>
          <w:color w:val="2E74B5" w:themeColor="accent1" w:themeShade="BF"/>
          <w:sz w:val="32"/>
          <w:szCs w:val="32"/>
          <w:lang w:val="en"/>
        </w:rPr>
      </w:pPr>
      <w:r>
        <w:rPr>
          <w:lang w:val="en"/>
        </w:rPr>
        <w:br w:type="page"/>
      </w:r>
    </w:p>
    <w:p w14:paraId="73ECE7A2" w14:textId="40B38D3B" w:rsidR="005F654B" w:rsidRDefault="005F654B" w:rsidP="00F929C4">
      <w:pPr>
        <w:pStyle w:val="Heading1"/>
        <w:rPr>
          <w:lang w:val="en"/>
        </w:rPr>
      </w:pPr>
      <w:bookmarkStart w:id="32" w:name="_Toc99031367"/>
      <w:r>
        <w:rPr>
          <w:lang w:val="en"/>
        </w:rPr>
        <w:lastRenderedPageBreak/>
        <w:t>List of boxes</w:t>
      </w:r>
      <w:bookmarkEnd w:id="32"/>
    </w:p>
    <w:p w14:paraId="78332AFB" w14:textId="06F3F610" w:rsidR="00564C7B" w:rsidRPr="004E4C78" w:rsidRDefault="004E4C78" w:rsidP="004E4C78">
      <w:pPr>
        <w:tabs>
          <w:tab w:val="left" w:pos="1418"/>
        </w:tabs>
      </w:pPr>
      <w:r w:rsidRPr="004E4C78">
        <w:t>Box 1</w:t>
      </w:r>
      <w:r w:rsidRPr="004E4C78">
        <w:tab/>
      </w:r>
      <w:r w:rsidRPr="004E4C78">
        <w:tab/>
      </w:r>
      <w:r w:rsidR="00564C7B" w:rsidRPr="004E4C78">
        <w:t>NHS England website section ‘About NHS 111’</w:t>
      </w:r>
    </w:p>
    <w:p w14:paraId="3EEF1261" w14:textId="0A99567F" w:rsidR="00FD7DF6" w:rsidRDefault="00FD7DF6">
      <w:pPr>
        <w:spacing w:before="0" w:after="160" w:line="259" w:lineRule="auto"/>
        <w:jc w:val="left"/>
        <w:rPr>
          <w:lang w:val="en"/>
        </w:rPr>
      </w:pPr>
      <w:r>
        <w:rPr>
          <w:lang w:val="en"/>
        </w:rPr>
        <w:br w:type="page"/>
      </w:r>
    </w:p>
    <w:p w14:paraId="210E5124" w14:textId="42B02146" w:rsidR="00FD7DF6" w:rsidRDefault="00FD7DF6" w:rsidP="00FD7DF6">
      <w:pPr>
        <w:pStyle w:val="Heading1"/>
        <w:rPr>
          <w:lang w:val="en"/>
        </w:rPr>
      </w:pPr>
      <w:r>
        <w:rPr>
          <w:lang w:val="en"/>
        </w:rPr>
        <w:lastRenderedPageBreak/>
        <w:t>List of appendices</w:t>
      </w:r>
    </w:p>
    <w:p w14:paraId="360E3B7C" w14:textId="05C59CD9" w:rsidR="00FD7DF6" w:rsidRDefault="00FD7DF6">
      <w:pPr>
        <w:spacing w:before="0" w:after="160" w:line="259" w:lineRule="auto"/>
        <w:jc w:val="left"/>
        <w:rPr>
          <w:lang w:val="en"/>
        </w:rPr>
      </w:pPr>
      <w:r>
        <w:rPr>
          <w:lang w:val="en"/>
        </w:rPr>
        <w:t>Appendix 1</w:t>
      </w:r>
      <w:r>
        <w:rPr>
          <w:lang w:val="en"/>
        </w:rPr>
        <w:tab/>
      </w:r>
      <w:r>
        <w:t>‘NHS111’ on Twitter</w:t>
      </w:r>
    </w:p>
    <w:p w14:paraId="25804AB1" w14:textId="523AD51B" w:rsidR="004E4C78" w:rsidRDefault="004E4C78">
      <w:pPr>
        <w:spacing w:before="0" w:after="160" w:line="259" w:lineRule="auto"/>
        <w:jc w:val="left"/>
        <w:rPr>
          <w:rFonts w:eastAsiaTheme="majorEastAsia"/>
          <w:color w:val="2E74B5" w:themeColor="accent1" w:themeShade="BF"/>
          <w:sz w:val="32"/>
          <w:szCs w:val="32"/>
          <w:lang w:val="en"/>
        </w:rPr>
      </w:pPr>
      <w:r>
        <w:rPr>
          <w:lang w:val="en"/>
        </w:rPr>
        <w:br w:type="page"/>
      </w:r>
    </w:p>
    <w:p w14:paraId="65E16CAE" w14:textId="43802508" w:rsidR="008D6E0D" w:rsidRPr="00E82074" w:rsidRDefault="008D6E0D" w:rsidP="00F929C4">
      <w:pPr>
        <w:pStyle w:val="Heading1"/>
      </w:pPr>
      <w:bookmarkStart w:id="33" w:name="_Toc99031368"/>
      <w:r w:rsidRPr="00E82074">
        <w:lastRenderedPageBreak/>
        <w:t>Glossary of terms</w:t>
      </w:r>
      <w:bookmarkEnd w:id="33"/>
      <w:r w:rsidRPr="00E82074">
        <w:t xml:space="preserve"> </w:t>
      </w:r>
    </w:p>
    <w:p w14:paraId="14132D83" w14:textId="77777777" w:rsidR="008D6E0D" w:rsidRDefault="008D6E0D" w:rsidP="008D6E0D">
      <w:pPr>
        <w:ind w:left="3828" w:hanging="3828"/>
      </w:pPr>
      <w:r w:rsidRPr="00CA4873">
        <w:t>Clinical Commissioning Group</w:t>
      </w:r>
      <w:r w:rsidRPr="00CA4873">
        <w:tab/>
      </w:r>
      <w:r>
        <w:t>O</w:t>
      </w:r>
      <w:r w:rsidRPr="00CA4873">
        <w:t xml:space="preserve">rganisations </w:t>
      </w:r>
      <w:r>
        <w:t>with</w:t>
      </w:r>
      <w:r w:rsidRPr="00CA4873">
        <w:t xml:space="preserve"> responsibility for identifying </w:t>
      </w:r>
      <w:r>
        <w:t xml:space="preserve">local </w:t>
      </w:r>
      <w:r w:rsidRPr="00CA4873">
        <w:t>health need</w:t>
      </w:r>
      <w:r>
        <w:t>s</w:t>
      </w:r>
      <w:r w:rsidRPr="00CA4873">
        <w:t xml:space="preserve"> and agreeing (commissioning) which local organisations (hospitals, ambulance services, community services) will provide services</w:t>
      </w:r>
      <w:r>
        <w:t xml:space="preserve"> to meet these</w:t>
      </w:r>
      <w:r w:rsidRPr="00CA4873">
        <w:t>.</w:t>
      </w:r>
    </w:p>
    <w:p w14:paraId="3EC5B1BD" w14:textId="77777777" w:rsidR="008D6E0D" w:rsidRPr="00CA4873" w:rsidRDefault="008D6E0D" w:rsidP="008D6E0D">
      <w:pPr>
        <w:ind w:left="3828" w:hanging="3828"/>
      </w:pPr>
      <w:r w:rsidRPr="00CA4873">
        <w:t>NHS Digital</w:t>
      </w:r>
      <w:r w:rsidRPr="00CA4873">
        <w:tab/>
      </w:r>
      <w:r>
        <w:t xml:space="preserve">Organisation within the </w:t>
      </w:r>
      <w:r w:rsidRPr="00CA4873">
        <w:t xml:space="preserve">NHS that has responsibility for the development and management of digital technology across the NHS. </w:t>
      </w:r>
    </w:p>
    <w:p w14:paraId="41406D83" w14:textId="77777777" w:rsidR="008D6E0D" w:rsidRPr="00956AF3" w:rsidRDefault="008D6E0D" w:rsidP="008D6E0D">
      <w:pPr>
        <w:ind w:left="3828" w:hanging="3828"/>
      </w:pPr>
      <w:r w:rsidRPr="00956AF3">
        <w:t>NHS</w:t>
      </w:r>
      <w:r>
        <w:t xml:space="preserve"> </w:t>
      </w:r>
      <w:r w:rsidRPr="00956AF3">
        <w:t>111</w:t>
      </w:r>
      <w:r>
        <w:t xml:space="preserve"> telephone service</w:t>
      </w:r>
      <w:r>
        <w:tab/>
        <w:t xml:space="preserve">Free to use </w:t>
      </w:r>
      <w:r w:rsidRPr="00956AF3">
        <w:t xml:space="preserve">service </w:t>
      </w:r>
      <w:r>
        <w:t xml:space="preserve">that patients and </w:t>
      </w:r>
      <w:r w:rsidRPr="00956AF3">
        <w:t xml:space="preserve">the public can use to get help for urgent health problems. </w:t>
      </w:r>
      <w:r>
        <w:t>C</w:t>
      </w:r>
      <w:r w:rsidRPr="00956AF3">
        <w:t>all advisor</w:t>
      </w:r>
      <w:r>
        <w:t xml:space="preserve">s triage and assess callers and </w:t>
      </w:r>
      <w:r w:rsidRPr="00956AF3">
        <w:t>direct</w:t>
      </w:r>
      <w:r>
        <w:t xml:space="preserve"> or refer them t</w:t>
      </w:r>
      <w:r w:rsidRPr="00956AF3">
        <w:t xml:space="preserve">o an appropriate service (e.g. </w:t>
      </w:r>
      <w:r>
        <w:t>e</w:t>
      </w:r>
      <w:r w:rsidRPr="00956AF3">
        <w:t xml:space="preserve">mergency </w:t>
      </w:r>
      <w:r>
        <w:t>care</w:t>
      </w:r>
      <w:r w:rsidRPr="00956AF3">
        <w:t xml:space="preserve">, GP) or pass to a </w:t>
      </w:r>
      <w:r>
        <w:t>clinician</w:t>
      </w:r>
      <w:r w:rsidRPr="00956AF3">
        <w:t xml:space="preserve"> for further assessment and advice.  </w:t>
      </w:r>
    </w:p>
    <w:p w14:paraId="5FB609DD" w14:textId="77777777" w:rsidR="008D6E0D" w:rsidRPr="00956AF3" w:rsidRDefault="008D6E0D" w:rsidP="008D6E0D">
      <w:pPr>
        <w:ind w:left="3828" w:hanging="3828"/>
      </w:pPr>
      <w:r w:rsidRPr="00956AF3">
        <w:t>NHS</w:t>
      </w:r>
      <w:r>
        <w:t xml:space="preserve"> </w:t>
      </w:r>
      <w:r w:rsidRPr="00956AF3">
        <w:t>111</w:t>
      </w:r>
      <w:r>
        <w:t xml:space="preserve"> online</w:t>
      </w:r>
      <w:r w:rsidRPr="00956AF3">
        <w:tab/>
        <w:t>A web based version of NHS</w:t>
      </w:r>
      <w:r>
        <w:t xml:space="preserve"> </w:t>
      </w:r>
      <w:r w:rsidRPr="00956AF3">
        <w:t>111</w:t>
      </w:r>
      <w:r>
        <w:t xml:space="preserve">. After completing self-assessment and triage online the </w:t>
      </w:r>
      <w:r w:rsidRPr="00956AF3">
        <w:t xml:space="preserve">user is provided with information on what to do next </w:t>
      </w:r>
      <w:r>
        <w:t xml:space="preserve">(e.g. </w:t>
      </w:r>
      <w:r w:rsidRPr="00956AF3">
        <w:t xml:space="preserve">attend </w:t>
      </w:r>
      <w:r>
        <w:t>a</w:t>
      </w:r>
      <w:r w:rsidRPr="00956AF3">
        <w:t xml:space="preserve"> specific service, </w:t>
      </w:r>
      <w:r>
        <w:t xml:space="preserve">undertake self-care). Some users may </w:t>
      </w:r>
      <w:r w:rsidRPr="00956AF3">
        <w:t xml:space="preserve">request </w:t>
      </w:r>
      <w:r>
        <w:t>or</w:t>
      </w:r>
      <w:r w:rsidRPr="00956AF3">
        <w:t xml:space="preserve"> receive a call back from a</w:t>
      </w:r>
      <w:r>
        <w:t xml:space="preserve"> clinician. </w:t>
      </w:r>
    </w:p>
    <w:p w14:paraId="65A543DE" w14:textId="77777777" w:rsidR="008D6E0D" w:rsidRPr="00EE0239" w:rsidRDefault="008D6E0D" w:rsidP="008D6E0D">
      <w:pPr>
        <w:ind w:left="3828" w:hanging="3828"/>
      </w:pPr>
      <w:r w:rsidRPr="00956AF3">
        <w:t>NHS Pathways</w:t>
      </w:r>
      <w:r w:rsidRPr="00956AF3">
        <w:tab/>
      </w:r>
      <w:r>
        <w:t>T</w:t>
      </w:r>
      <w:r w:rsidRPr="00956AF3">
        <w:t xml:space="preserve">he </w:t>
      </w:r>
      <w:r>
        <w:t xml:space="preserve">computer decision support system (CDSS) for </w:t>
      </w:r>
      <w:r w:rsidRPr="00956AF3">
        <w:t xml:space="preserve">triage </w:t>
      </w:r>
      <w:r>
        <w:t xml:space="preserve">and </w:t>
      </w:r>
      <w:r w:rsidRPr="00956AF3">
        <w:t>assessment system used by NHS</w:t>
      </w:r>
      <w:r>
        <w:t xml:space="preserve"> 111.</w:t>
      </w:r>
    </w:p>
    <w:p w14:paraId="10297AA9" w14:textId="77777777" w:rsidR="008D6E0D" w:rsidRDefault="008D6E0D" w:rsidP="008D6E0D">
      <w:pPr>
        <w:ind w:left="3828" w:hanging="3828"/>
        <w:rPr>
          <w:rFonts w:eastAsiaTheme="minorEastAsia"/>
          <w:noProof/>
          <w:color w:val="0070C0"/>
          <w:lang w:eastAsia="zh-CN"/>
        </w:rPr>
      </w:pPr>
      <w:r w:rsidRPr="00CA4873">
        <w:t xml:space="preserve">Urgent and </w:t>
      </w:r>
      <w:r>
        <w:t>e</w:t>
      </w:r>
      <w:r w:rsidRPr="00CA4873">
        <w:t xml:space="preserve">mergency </w:t>
      </w:r>
      <w:r>
        <w:t>c</w:t>
      </w:r>
      <w:r w:rsidRPr="00CA4873">
        <w:t xml:space="preserve">are </w:t>
      </w:r>
      <w:r w:rsidRPr="00CA4873">
        <w:tab/>
      </w:r>
      <w:r>
        <w:t>Healthcare s</w:t>
      </w:r>
      <w:r w:rsidRPr="00CA4873">
        <w:t xml:space="preserve">ervices that </w:t>
      </w:r>
      <w:r>
        <w:t>provide</w:t>
      </w:r>
      <w:r w:rsidRPr="00CA4873">
        <w:t xml:space="preserve"> care for an emergency or urgent health problem</w:t>
      </w:r>
      <w:r>
        <w:t>s</w:t>
      </w:r>
      <w:r w:rsidRPr="00CA4873">
        <w:t>. It includes the 999 ambulance service, NHS</w:t>
      </w:r>
      <w:r>
        <w:t xml:space="preserve"> 111, Emergency Departments (</w:t>
      </w:r>
      <w:r w:rsidRPr="00CA4873">
        <w:t>A&amp;E), Minor Injury Units, Urgent Care Centres, Walk in centres, GP services (daytime and out of hours).</w:t>
      </w:r>
      <w:r>
        <w:br w:type="page"/>
      </w:r>
    </w:p>
    <w:p w14:paraId="22536529" w14:textId="744FE5EA" w:rsidR="008D6E0D" w:rsidRPr="00EE0239" w:rsidRDefault="008D6E0D" w:rsidP="00F929C4">
      <w:pPr>
        <w:pStyle w:val="Heading1"/>
      </w:pPr>
      <w:bookmarkStart w:id="34" w:name="_Toc99031369"/>
      <w:r w:rsidRPr="00EE0239">
        <w:lastRenderedPageBreak/>
        <w:t>Abbreviations</w:t>
      </w:r>
      <w:bookmarkEnd w:id="34"/>
    </w:p>
    <w:p w14:paraId="617B90B0" w14:textId="45B66A2F" w:rsidR="00F65B32" w:rsidRDefault="00F65B32" w:rsidP="008D6E0D">
      <w:pPr>
        <w:rPr>
          <w:lang w:eastAsia="zh-CN"/>
        </w:rPr>
      </w:pPr>
      <w:r>
        <w:rPr>
          <w:lang w:eastAsia="zh-CN"/>
        </w:rPr>
        <w:t>A&amp;E</w:t>
      </w:r>
      <w:r>
        <w:rPr>
          <w:lang w:eastAsia="zh-CN"/>
        </w:rPr>
        <w:tab/>
      </w:r>
      <w:r>
        <w:rPr>
          <w:lang w:eastAsia="zh-CN"/>
        </w:rPr>
        <w:tab/>
        <w:t>Accident and Emergency</w:t>
      </w:r>
    </w:p>
    <w:p w14:paraId="745C9F79" w14:textId="50517ED5" w:rsidR="008D6E0D" w:rsidRPr="00E82074" w:rsidRDefault="008D6E0D" w:rsidP="008D6E0D">
      <w:pPr>
        <w:rPr>
          <w:lang w:eastAsia="zh-CN"/>
        </w:rPr>
      </w:pPr>
      <w:r>
        <w:rPr>
          <w:lang w:eastAsia="zh-CN"/>
        </w:rPr>
        <w:t>CAS</w:t>
      </w:r>
      <w:r>
        <w:rPr>
          <w:lang w:eastAsia="zh-CN"/>
        </w:rPr>
        <w:tab/>
      </w:r>
      <w:r>
        <w:rPr>
          <w:lang w:eastAsia="zh-CN"/>
        </w:rPr>
        <w:tab/>
        <w:t>Clinical Assessment Services</w:t>
      </w:r>
    </w:p>
    <w:p w14:paraId="205ECD09" w14:textId="77777777" w:rsidR="008D6E0D" w:rsidRPr="00E82074" w:rsidRDefault="008D6E0D" w:rsidP="008D6E0D">
      <w:pPr>
        <w:rPr>
          <w:lang w:eastAsia="zh-CN"/>
        </w:rPr>
      </w:pPr>
      <w:r w:rsidRPr="00E82074">
        <w:rPr>
          <w:lang w:eastAsia="zh-CN"/>
        </w:rPr>
        <w:t>CCG</w:t>
      </w:r>
      <w:r w:rsidRPr="00E82074">
        <w:rPr>
          <w:lang w:eastAsia="zh-CN"/>
        </w:rPr>
        <w:tab/>
      </w:r>
      <w:r w:rsidRPr="00E82074">
        <w:rPr>
          <w:lang w:eastAsia="zh-CN"/>
        </w:rPr>
        <w:tab/>
        <w:t>Clinical Commissioning Group</w:t>
      </w:r>
    </w:p>
    <w:p w14:paraId="6FEC9148" w14:textId="77777777" w:rsidR="008D6E0D" w:rsidRPr="00E82074" w:rsidRDefault="008D6E0D" w:rsidP="008D6E0D">
      <w:r w:rsidRPr="00E82074">
        <w:rPr>
          <w:lang w:eastAsia="zh-CN"/>
        </w:rPr>
        <w:t>CDSS</w:t>
      </w:r>
      <w:r w:rsidRPr="00E82074">
        <w:rPr>
          <w:lang w:eastAsia="zh-CN"/>
        </w:rPr>
        <w:tab/>
      </w:r>
      <w:r w:rsidRPr="00E82074">
        <w:rPr>
          <w:lang w:eastAsia="zh-CN"/>
        </w:rPr>
        <w:tab/>
      </w:r>
      <w:r w:rsidRPr="00E82074">
        <w:t>Computer Decision Support System</w:t>
      </w:r>
    </w:p>
    <w:p w14:paraId="416CEAB9" w14:textId="6784A5FE" w:rsidR="001D420A" w:rsidRPr="00EE0239" w:rsidRDefault="001D420A" w:rsidP="001D420A">
      <w:pPr>
        <w:rPr>
          <w:highlight w:val="green"/>
        </w:rPr>
      </w:pPr>
      <w:r>
        <w:t>CL</w:t>
      </w:r>
      <w:r>
        <w:tab/>
      </w:r>
      <w:r>
        <w:tab/>
        <w:t xml:space="preserve">Collinearity </w:t>
      </w:r>
    </w:p>
    <w:p w14:paraId="618E6E24" w14:textId="77777777" w:rsidR="008D6E0D" w:rsidRPr="00E82074" w:rsidRDefault="008D6E0D" w:rsidP="008D6E0D">
      <w:pPr>
        <w:rPr>
          <w:lang w:eastAsia="zh-CN"/>
        </w:rPr>
      </w:pPr>
      <w:r w:rsidRPr="00E82074">
        <w:t>CRN</w:t>
      </w:r>
      <w:r w:rsidRPr="00E82074">
        <w:tab/>
      </w:r>
      <w:r w:rsidRPr="00E82074">
        <w:tab/>
        <w:t>Clinical Research Network</w:t>
      </w:r>
    </w:p>
    <w:p w14:paraId="30244601" w14:textId="77777777" w:rsidR="008D6E0D" w:rsidRPr="00E82074" w:rsidRDefault="008D6E0D" w:rsidP="008D6E0D">
      <w:pPr>
        <w:rPr>
          <w:lang w:eastAsia="zh-CN"/>
        </w:rPr>
      </w:pPr>
      <w:r w:rsidRPr="00E82074">
        <w:rPr>
          <w:lang w:eastAsia="zh-CN"/>
        </w:rPr>
        <w:t>CTRG</w:t>
      </w:r>
      <w:r w:rsidRPr="00E82074">
        <w:rPr>
          <w:lang w:eastAsia="zh-CN"/>
        </w:rPr>
        <w:tab/>
      </w:r>
      <w:r w:rsidRPr="00E82074">
        <w:rPr>
          <w:lang w:eastAsia="zh-CN"/>
        </w:rPr>
        <w:tab/>
        <w:t>Clinical Trials and Research Governance</w:t>
      </w:r>
    </w:p>
    <w:p w14:paraId="7A9E4F8E" w14:textId="77777777" w:rsidR="008D6E0D" w:rsidRPr="00E82074" w:rsidRDefault="008D6E0D" w:rsidP="008D6E0D">
      <w:pPr>
        <w:rPr>
          <w:lang w:eastAsia="zh-CN"/>
        </w:rPr>
      </w:pPr>
      <w:r w:rsidRPr="00E82074">
        <w:rPr>
          <w:lang w:eastAsia="zh-CN"/>
        </w:rPr>
        <w:t>ED</w:t>
      </w:r>
      <w:r w:rsidRPr="00E82074">
        <w:rPr>
          <w:lang w:eastAsia="zh-CN"/>
        </w:rPr>
        <w:tab/>
      </w:r>
      <w:r w:rsidRPr="00E82074">
        <w:rPr>
          <w:lang w:eastAsia="zh-CN"/>
        </w:rPr>
        <w:tab/>
        <w:t>Emergency Department</w:t>
      </w:r>
    </w:p>
    <w:p w14:paraId="265EE775" w14:textId="77777777" w:rsidR="008D6E0D" w:rsidRPr="00E82074" w:rsidRDefault="008D6E0D" w:rsidP="008D6E0D">
      <w:pPr>
        <w:rPr>
          <w:lang w:eastAsia="zh-CN"/>
        </w:rPr>
      </w:pPr>
      <w:r>
        <w:rPr>
          <w:lang w:eastAsia="zh-CN"/>
        </w:rPr>
        <w:t>EDDI</w:t>
      </w:r>
      <w:r>
        <w:rPr>
          <w:lang w:eastAsia="zh-CN"/>
        </w:rPr>
        <w:tab/>
      </w:r>
      <w:r>
        <w:rPr>
          <w:lang w:eastAsia="zh-CN"/>
        </w:rPr>
        <w:tab/>
      </w:r>
      <w:r w:rsidRPr="00E82074">
        <w:t>Emergency Department Digital Integrator</w:t>
      </w:r>
    </w:p>
    <w:p w14:paraId="21E24A7F" w14:textId="77777777" w:rsidR="008D6E0D" w:rsidRDefault="008D6E0D" w:rsidP="008D6E0D">
      <w:pPr>
        <w:rPr>
          <w:lang w:eastAsia="zh-CN"/>
        </w:rPr>
      </w:pPr>
      <w:proofErr w:type="spellStart"/>
      <w:r>
        <w:rPr>
          <w:lang w:eastAsia="zh-CN"/>
        </w:rPr>
        <w:t>eHLQ</w:t>
      </w:r>
      <w:proofErr w:type="spellEnd"/>
      <w:r>
        <w:rPr>
          <w:lang w:eastAsia="zh-CN"/>
        </w:rPr>
        <w:tab/>
      </w:r>
      <w:r>
        <w:rPr>
          <w:lang w:eastAsia="zh-CN"/>
        </w:rPr>
        <w:tab/>
        <w:t xml:space="preserve">eHealth Literacy Questionnaire </w:t>
      </w:r>
    </w:p>
    <w:p w14:paraId="0150BF8F" w14:textId="77777777" w:rsidR="008D6E0D" w:rsidRPr="00E82074" w:rsidRDefault="008D6E0D" w:rsidP="008D6E0D">
      <w:pPr>
        <w:rPr>
          <w:lang w:eastAsia="zh-CN"/>
        </w:rPr>
      </w:pPr>
      <w:r w:rsidRPr="00E82074">
        <w:rPr>
          <w:lang w:eastAsia="zh-CN"/>
        </w:rPr>
        <w:t>GDPR</w:t>
      </w:r>
      <w:r w:rsidRPr="00E82074">
        <w:rPr>
          <w:lang w:eastAsia="zh-CN"/>
        </w:rPr>
        <w:tab/>
      </w:r>
      <w:r w:rsidRPr="00E82074">
        <w:rPr>
          <w:lang w:eastAsia="zh-CN"/>
        </w:rPr>
        <w:tab/>
        <w:t>General Data Protection Regulation</w:t>
      </w:r>
    </w:p>
    <w:p w14:paraId="11D18720" w14:textId="77777777" w:rsidR="008D6E0D" w:rsidRPr="00E82074" w:rsidRDefault="008D6E0D" w:rsidP="008D6E0D">
      <w:pPr>
        <w:rPr>
          <w:lang w:eastAsia="zh-CN"/>
        </w:rPr>
      </w:pPr>
      <w:r w:rsidRPr="00E82074">
        <w:rPr>
          <w:lang w:eastAsia="zh-CN"/>
        </w:rPr>
        <w:t>GP</w:t>
      </w:r>
      <w:r w:rsidRPr="00E82074">
        <w:rPr>
          <w:lang w:eastAsia="zh-CN"/>
        </w:rPr>
        <w:tab/>
      </w:r>
      <w:r w:rsidRPr="00E82074">
        <w:rPr>
          <w:lang w:eastAsia="zh-CN"/>
        </w:rPr>
        <w:tab/>
        <w:t>General Practitioner</w:t>
      </w:r>
    </w:p>
    <w:p w14:paraId="2E39969E" w14:textId="77777777" w:rsidR="008D6E0D" w:rsidRPr="00E82074" w:rsidRDefault="008D6E0D" w:rsidP="008D6E0D">
      <w:pPr>
        <w:rPr>
          <w:lang w:eastAsia="zh-CN"/>
        </w:rPr>
      </w:pPr>
      <w:r w:rsidRPr="00E82074">
        <w:rPr>
          <w:lang w:eastAsia="zh-CN"/>
        </w:rPr>
        <w:t>HHPA</w:t>
      </w:r>
      <w:r w:rsidRPr="00E82074">
        <w:rPr>
          <w:lang w:eastAsia="zh-CN"/>
        </w:rPr>
        <w:tab/>
      </w:r>
      <w:r w:rsidRPr="00E82074">
        <w:rPr>
          <w:lang w:eastAsia="zh-CN"/>
        </w:rPr>
        <w:tab/>
      </w:r>
      <w:r w:rsidRPr="00E82074">
        <w:rPr>
          <w:shd w:val="clear" w:color="auto" w:fill="FFFFFF"/>
        </w:rPr>
        <w:t>Homeless Health Peer Advocacy</w:t>
      </w:r>
    </w:p>
    <w:p w14:paraId="7253EF05" w14:textId="77777777" w:rsidR="008D6E0D" w:rsidRPr="00E82074" w:rsidRDefault="008D6E0D" w:rsidP="008D6E0D">
      <w:pPr>
        <w:rPr>
          <w:lang w:eastAsia="zh-CN"/>
        </w:rPr>
      </w:pPr>
      <w:r w:rsidRPr="00E82074">
        <w:rPr>
          <w:lang w:eastAsia="zh-CN"/>
        </w:rPr>
        <w:t>HRA</w:t>
      </w:r>
      <w:r w:rsidRPr="00E82074">
        <w:rPr>
          <w:lang w:eastAsia="zh-CN"/>
        </w:rPr>
        <w:tab/>
      </w:r>
      <w:r w:rsidRPr="00E82074">
        <w:rPr>
          <w:lang w:eastAsia="zh-CN"/>
        </w:rPr>
        <w:tab/>
        <w:t>Health Research Authority</w:t>
      </w:r>
    </w:p>
    <w:p w14:paraId="19057D2E" w14:textId="77777777" w:rsidR="008D6E0D" w:rsidRPr="00E82074" w:rsidRDefault="008D6E0D" w:rsidP="008D6E0D">
      <w:pPr>
        <w:rPr>
          <w:lang w:eastAsia="zh-CN"/>
        </w:rPr>
      </w:pPr>
      <w:r w:rsidRPr="00E82074">
        <w:rPr>
          <w:lang w:eastAsia="zh-CN"/>
        </w:rPr>
        <w:t>HS&amp;DR</w:t>
      </w:r>
      <w:r w:rsidRPr="00E82074">
        <w:rPr>
          <w:lang w:eastAsia="zh-CN"/>
        </w:rPr>
        <w:tab/>
        <w:t>Health Services and Delivery Research</w:t>
      </w:r>
    </w:p>
    <w:p w14:paraId="02A00E3A" w14:textId="77777777" w:rsidR="008D6E0D" w:rsidRPr="0080414F" w:rsidRDefault="008D6E0D" w:rsidP="008D6E0D">
      <w:pPr>
        <w:rPr>
          <w:lang w:eastAsia="zh-CN"/>
        </w:rPr>
      </w:pPr>
      <w:r w:rsidRPr="00E82074">
        <w:rPr>
          <w:lang w:eastAsia="zh-CN"/>
        </w:rPr>
        <w:t>ICT</w:t>
      </w:r>
      <w:r w:rsidRPr="00E82074">
        <w:rPr>
          <w:lang w:eastAsia="zh-CN"/>
        </w:rPr>
        <w:tab/>
      </w:r>
      <w:r w:rsidRPr="00E82074">
        <w:rPr>
          <w:lang w:eastAsia="zh-CN"/>
        </w:rPr>
        <w:tab/>
        <w:t xml:space="preserve">Information </w:t>
      </w:r>
      <w:r w:rsidRPr="0080414F">
        <w:rPr>
          <w:lang w:eastAsia="zh-CN"/>
        </w:rPr>
        <w:t>and communication technology</w:t>
      </w:r>
    </w:p>
    <w:p w14:paraId="514E899B" w14:textId="77777777" w:rsidR="008D6E0D" w:rsidRPr="0080414F" w:rsidRDefault="008D6E0D" w:rsidP="008D6E0D">
      <w:pPr>
        <w:rPr>
          <w:lang w:eastAsia="zh-CN"/>
        </w:rPr>
      </w:pPr>
      <w:r w:rsidRPr="0080414F">
        <w:rPr>
          <w:lang w:eastAsia="zh-CN"/>
        </w:rPr>
        <w:t>IMD</w:t>
      </w:r>
      <w:r w:rsidRPr="0080414F">
        <w:rPr>
          <w:lang w:eastAsia="zh-CN"/>
        </w:rPr>
        <w:tab/>
      </w:r>
      <w:r w:rsidRPr="0080414F">
        <w:rPr>
          <w:lang w:eastAsia="zh-CN"/>
        </w:rPr>
        <w:tab/>
        <w:t>Index of multiple deprivation</w:t>
      </w:r>
    </w:p>
    <w:p w14:paraId="4D01E48A" w14:textId="77777777" w:rsidR="008D6E0D" w:rsidRPr="0080414F" w:rsidRDefault="008D6E0D" w:rsidP="008D6E0D">
      <w:pPr>
        <w:rPr>
          <w:lang w:eastAsia="zh-CN"/>
        </w:rPr>
      </w:pPr>
      <w:r w:rsidRPr="0080414F">
        <w:rPr>
          <w:lang w:eastAsia="zh-CN"/>
        </w:rPr>
        <w:t>IRAS</w:t>
      </w:r>
      <w:r w:rsidRPr="0080414F">
        <w:rPr>
          <w:lang w:eastAsia="zh-CN"/>
        </w:rPr>
        <w:tab/>
      </w:r>
      <w:r w:rsidRPr="0080414F">
        <w:rPr>
          <w:lang w:eastAsia="zh-CN"/>
        </w:rPr>
        <w:tab/>
        <w:t>Integrated Research Application System</w:t>
      </w:r>
    </w:p>
    <w:p w14:paraId="5CA95BD2" w14:textId="40789B55" w:rsidR="008D6E0D" w:rsidRPr="0080414F" w:rsidRDefault="008D6E0D" w:rsidP="008D6E0D">
      <w:pPr>
        <w:rPr>
          <w:lang w:eastAsia="zh-CN"/>
        </w:rPr>
      </w:pPr>
      <w:r w:rsidRPr="0080414F">
        <w:rPr>
          <w:lang w:eastAsia="zh-CN"/>
        </w:rPr>
        <w:t>LTC</w:t>
      </w:r>
      <w:r w:rsidRPr="0080414F">
        <w:rPr>
          <w:lang w:eastAsia="zh-CN"/>
        </w:rPr>
        <w:tab/>
      </w:r>
      <w:r w:rsidRPr="0080414F">
        <w:rPr>
          <w:lang w:eastAsia="zh-CN"/>
        </w:rPr>
        <w:tab/>
      </w:r>
      <w:r w:rsidR="00F21E92">
        <w:rPr>
          <w:lang w:eastAsia="zh-CN"/>
        </w:rPr>
        <w:t>Long-term</w:t>
      </w:r>
      <w:r w:rsidRPr="0080414F">
        <w:rPr>
          <w:lang w:eastAsia="zh-CN"/>
        </w:rPr>
        <w:t xml:space="preserve"> Condition</w:t>
      </w:r>
    </w:p>
    <w:p w14:paraId="68347163" w14:textId="77777777" w:rsidR="008D6E0D" w:rsidRPr="0080414F" w:rsidRDefault="008D6E0D" w:rsidP="008D6E0D">
      <w:pPr>
        <w:rPr>
          <w:lang w:eastAsia="zh-CN"/>
        </w:rPr>
      </w:pPr>
      <w:r w:rsidRPr="0080414F">
        <w:rPr>
          <w:lang w:eastAsia="zh-CN"/>
        </w:rPr>
        <w:t>MIU</w:t>
      </w:r>
      <w:r w:rsidRPr="0080414F">
        <w:rPr>
          <w:lang w:eastAsia="zh-CN"/>
        </w:rPr>
        <w:tab/>
      </w:r>
      <w:r w:rsidRPr="0080414F">
        <w:rPr>
          <w:lang w:eastAsia="zh-CN"/>
        </w:rPr>
        <w:tab/>
        <w:t>Minor injuries Unit</w:t>
      </w:r>
    </w:p>
    <w:p w14:paraId="3EEEC499" w14:textId="77777777" w:rsidR="008D6E0D" w:rsidRPr="00E82074" w:rsidRDefault="008D6E0D" w:rsidP="008D6E0D">
      <w:pPr>
        <w:rPr>
          <w:lang w:eastAsia="zh-CN"/>
        </w:rPr>
      </w:pPr>
      <w:r w:rsidRPr="0080414F">
        <w:rPr>
          <w:lang w:eastAsia="zh-CN"/>
        </w:rPr>
        <w:t>NHS</w:t>
      </w:r>
      <w:r w:rsidRPr="0080414F">
        <w:rPr>
          <w:lang w:eastAsia="zh-CN"/>
        </w:rPr>
        <w:tab/>
      </w:r>
      <w:r w:rsidRPr="0080414F">
        <w:rPr>
          <w:lang w:eastAsia="zh-CN"/>
        </w:rPr>
        <w:tab/>
        <w:t>National Health Service</w:t>
      </w:r>
    </w:p>
    <w:p w14:paraId="68F8EF0E" w14:textId="77777777" w:rsidR="008D6E0D" w:rsidRPr="00E82074" w:rsidRDefault="008D6E0D" w:rsidP="008D6E0D">
      <w:pPr>
        <w:rPr>
          <w:lang w:eastAsia="zh-CN"/>
        </w:rPr>
      </w:pPr>
      <w:r w:rsidRPr="00E82074">
        <w:rPr>
          <w:lang w:eastAsia="zh-CN"/>
        </w:rPr>
        <w:t>NHSE</w:t>
      </w:r>
      <w:r w:rsidRPr="00E82074">
        <w:rPr>
          <w:lang w:eastAsia="zh-CN"/>
        </w:rPr>
        <w:tab/>
      </w:r>
      <w:r w:rsidRPr="00E82074">
        <w:rPr>
          <w:lang w:eastAsia="zh-CN"/>
        </w:rPr>
        <w:tab/>
        <w:t xml:space="preserve">National Health Service England </w:t>
      </w:r>
    </w:p>
    <w:p w14:paraId="30F7E53F" w14:textId="77777777" w:rsidR="008D6E0D" w:rsidRPr="00E82074" w:rsidRDefault="008D6E0D" w:rsidP="008D6E0D">
      <w:pPr>
        <w:rPr>
          <w:lang w:eastAsia="zh-CN"/>
        </w:rPr>
      </w:pPr>
      <w:r w:rsidRPr="00E82074">
        <w:rPr>
          <w:lang w:eastAsia="zh-CN"/>
        </w:rPr>
        <w:t>NIHR</w:t>
      </w:r>
      <w:r w:rsidRPr="00E82074">
        <w:rPr>
          <w:lang w:eastAsia="zh-CN"/>
        </w:rPr>
        <w:tab/>
      </w:r>
      <w:r w:rsidRPr="00E82074">
        <w:rPr>
          <w:lang w:eastAsia="zh-CN"/>
        </w:rPr>
        <w:tab/>
        <w:t>National Institute for Health Research</w:t>
      </w:r>
    </w:p>
    <w:p w14:paraId="312270B6" w14:textId="77777777" w:rsidR="008D6E0D" w:rsidRPr="00E82074" w:rsidRDefault="008D6E0D" w:rsidP="008D6E0D">
      <w:pPr>
        <w:rPr>
          <w:lang w:eastAsia="zh-CN"/>
        </w:rPr>
      </w:pPr>
      <w:r w:rsidRPr="00E82074">
        <w:rPr>
          <w:lang w:eastAsia="zh-CN"/>
        </w:rPr>
        <w:t>OBHC</w:t>
      </w:r>
      <w:r w:rsidRPr="00E82074">
        <w:rPr>
          <w:lang w:eastAsia="zh-CN"/>
        </w:rPr>
        <w:tab/>
      </w:r>
      <w:r w:rsidRPr="00E82074">
        <w:rPr>
          <w:lang w:eastAsia="zh-CN"/>
        </w:rPr>
        <w:tab/>
        <w:t>Organisational Behaviour in Health Care</w:t>
      </w:r>
    </w:p>
    <w:p w14:paraId="114AD342" w14:textId="77777777" w:rsidR="008D6E0D" w:rsidRPr="00E82074" w:rsidRDefault="008D6E0D" w:rsidP="008D6E0D">
      <w:pPr>
        <w:rPr>
          <w:lang w:eastAsia="zh-CN"/>
        </w:rPr>
      </w:pPr>
      <w:r w:rsidRPr="00E82074">
        <w:rPr>
          <w:lang w:eastAsia="zh-CN"/>
        </w:rPr>
        <w:lastRenderedPageBreak/>
        <w:t>OR</w:t>
      </w:r>
      <w:r w:rsidRPr="00E82074">
        <w:rPr>
          <w:lang w:eastAsia="zh-CN"/>
        </w:rPr>
        <w:tab/>
      </w:r>
      <w:r w:rsidRPr="00E82074">
        <w:rPr>
          <w:lang w:eastAsia="zh-CN"/>
        </w:rPr>
        <w:tab/>
        <w:t>Odds ratio</w:t>
      </w:r>
    </w:p>
    <w:p w14:paraId="7E9735FB" w14:textId="77777777" w:rsidR="008D6E0D" w:rsidRPr="00E82074" w:rsidRDefault="008D6E0D" w:rsidP="008D6E0D">
      <w:pPr>
        <w:rPr>
          <w:lang w:eastAsia="zh-CN"/>
        </w:rPr>
      </w:pPr>
      <w:r w:rsidRPr="00E82074">
        <w:rPr>
          <w:lang w:eastAsia="zh-CN"/>
        </w:rPr>
        <w:t>PHN</w:t>
      </w:r>
      <w:r w:rsidRPr="00E82074">
        <w:rPr>
          <w:lang w:eastAsia="zh-CN"/>
        </w:rPr>
        <w:tab/>
      </w:r>
      <w:r w:rsidRPr="00E82074">
        <w:rPr>
          <w:lang w:eastAsia="zh-CN"/>
        </w:rPr>
        <w:tab/>
        <w:t>Primary health network</w:t>
      </w:r>
    </w:p>
    <w:p w14:paraId="09FEE86E" w14:textId="77777777" w:rsidR="008D6E0D" w:rsidRPr="00E82074" w:rsidRDefault="008D6E0D" w:rsidP="008D6E0D">
      <w:pPr>
        <w:rPr>
          <w:lang w:eastAsia="zh-CN"/>
        </w:rPr>
      </w:pPr>
      <w:r w:rsidRPr="00E82074">
        <w:rPr>
          <w:lang w:eastAsia="zh-CN"/>
        </w:rPr>
        <w:t>PMG</w:t>
      </w:r>
      <w:r w:rsidRPr="00E82074">
        <w:rPr>
          <w:lang w:eastAsia="zh-CN"/>
        </w:rPr>
        <w:tab/>
      </w:r>
      <w:r w:rsidRPr="00E82074">
        <w:rPr>
          <w:lang w:eastAsia="zh-CN"/>
        </w:rPr>
        <w:tab/>
        <w:t>Project Management Group</w:t>
      </w:r>
    </w:p>
    <w:p w14:paraId="13277C63" w14:textId="77777777" w:rsidR="008D6E0D" w:rsidRPr="00E82074" w:rsidRDefault="008D6E0D" w:rsidP="008D6E0D">
      <w:pPr>
        <w:rPr>
          <w:lang w:eastAsia="zh-CN"/>
        </w:rPr>
      </w:pPr>
      <w:r w:rsidRPr="00E82074">
        <w:rPr>
          <w:lang w:eastAsia="zh-CN"/>
        </w:rPr>
        <w:t>PPI</w:t>
      </w:r>
      <w:r w:rsidRPr="00E82074">
        <w:rPr>
          <w:lang w:eastAsia="zh-CN"/>
        </w:rPr>
        <w:tab/>
      </w:r>
      <w:r w:rsidRPr="00E82074">
        <w:rPr>
          <w:lang w:eastAsia="zh-CN"/>
        </w:rPr>
        <w:tab/>
        <w:t>Patient and Public Involvement</w:t>
      </w:r>
    </w:p>
    <w:p w14:paraId="6CDB8CD2" w14:textId="77777777" w:rsidR="008D6E0D" w:rsidRPr="00E82074" w:rsidRDefault="008D6E0D" w:rsidP="008D6E0D">
      <w:pPr>
        <w:rPr>
          <w:lang w:eastAsia="zh-CN"/>
        </w:rPr>
      </w:pPr>
      <w:r w:rsidRPr="00E82074">
        <w:rPr>
          <w:lang w:eastAsia="zh-CN"/>
        </w:rPr>
        <w:t>REC</w:t>
      </w:r>
      <w:r w:rsidRPr="00E82074">
        <w:rPr>
          <w:lang w:eastAsia="zh-CN"/>
        </w:rPr>
        <w:tab/>
      </w:r>
      <w:r w:rsidRPr="00E82074">
        <w:rPr>
          <w:lang w:eastAsia="zh-CN"/>
        </w:rPr>
        <w:tab/>
        <w:t>Research Ethics Committee</w:t>
      </w:r>
    </w:p>
    <w:p w14:paraId="3DB65098" w14:textId="77777777" w:rsidR="008D6E0D" w:rsidRPr="00E82074" w:rsidRDefault="008D6E0D" w:rsidP="008D6E0D">
      <w:pPr>
        <w:rPr>
          <w:lang w:eastAsia="zh-CN"/>
        </w:rPr>
      </w:pPr>
      <w:r w:rsidRPr="00E82074">
        <w:rPr>
          <w:lang w:eastAsia="zh-CN"/>
        </w:rPr>
        <w:t>RQ</w:t>
      </w:r>
      <w:r w:rsidRPr="00E82074">
        <w:rPr>
          <w:lang w:eastAsia="zh-CN"/>
        </w:rPr>
        <w:tab/>
      </w:r>
      <w:r w:rsidRPr="00E82074">
        <w:rPr>
          <w:lang w:eastAsia="zh-CN"/>
        </w:rPr>
        <w:tab/>
        <w:t>Research question</w:t>
      </w:r>
    </w:p>
    <w:p w14:paraId="163EBE3F" w14:textId="77777777" w:rsidR="008D6E0D" w:rsidRPr="00E82074" w:rsidRDefault="008D6E0D" w:rsidP="008D6E0D">
      <w:pPr>
        <w:rPr>
          <w:lang w:eastAsia="zh-CN"/>
        </w:rPr>
      </w:pPr>
      <w:r w:rsidRPr="00E82074">
        <w:rPr>
          <w:lang w:eastAsia="zh-CN"/>
        </w:rPr>
        <w:t>RN</w:t>
      </w:r>
      <w:r w:rsidRPr="00E82074">
        <w:rPr>
          <w:lang w:eastAsia="zh-CN"/>
        </w:rPr>
        <w:tab/>
      </w:r>
      <w:r w:rsidRPr="00E82074">
        <w:rPr>
          <w:lang w:eastAsia="zh-CN"/>
        </w:rPr>
        <w:tab/>
        <w:t>Research nurse</w:t>
      </w:r>
    </w:p>
    <w:p w14:paraId="0015475D" w14:textId="77777777" w:rsidR="008D6E0D" w:rsidRPr="00E82074" w:rsidRDefault="008D6E0D" w:rsidP="008D6E0D">
      <w:pPr>
        <w:rPr>
          <w:lang w:eastAsia="zh-CN"/>
        </w:rPr>
      </w:pPr>
      <w:r w:rsidRPr="00E82074">
        <w:rPr>
          <w:lang w:eastAsia="zh-CN"/>
        </w:rPr>
        <w:t>SMS</w:t>
      </w:r>
      <w:r w:rsidRPr="00E82074">
        <w:rPr>
          <w:lang w:eastAsia="zh-CN"/>
        </w:rPr>
        <w:tab/>
      </w:r>
      <w:r w:rsidRPr="00E82074">
        <w:rPr>
          <w:lang w:eastAsia="zh-CN"/>
        </w:rPr>
        <w:tab/>
        <w:t>Short message service</w:t>
      </w:r>
      <w:r>
        <w:rPr>
          <w:lang w:eastAsia="zh-CN"/>
        </w:rPr>
        <w:t xml:space="preserve"> (text message)</w:t>
      </w:r>
    </w:p>
    <w:p w14:paraId="4B5F7168" w14:textId="77777777" w:rsidR="008D6E0D" w:rsidRPr="00E82074" w:rsidRDefault="008D6E0D" w:rsidP="008D6E0D">
      <w:pPr>
        <w:rPr>
          <w:lang w:eastAsia="zh-CN"/>
        </w:rPr>
      </w:pPr>
      <w:r w:rsidRPr="00E82074">
        <w:rPr>
          <w:lang w:eastAsia="zh-CN"/>
        </w:rPr>
        <w:t>SSG</w:t>
      </w:r>
      <w:r w:rsidRPr="00E82074">
        <w:rPr>
          <w:lang w:eastAsia="zh-CN"/>
        </w:rPr>
        <w:tab/>
      </w:r>
      <w:r w:rsidRPr="00E82074">
        <w:rPr>
          <w:lang w:eastAsia="zh-CN"/>
        </w:rPr>
        <w:tab/>
        <w:t>Study Steering Group</w:t>
      </w:r>
    </w:p>
    <w:p w14:paraId="278E8C95" w14:textId="77777777" w:rsidR="008D6E0D" w:rsidRPr="00E82074" w:rsidRDefault="008D6E0D" w:rsidP="008D6E0D">
      <w:pPr>
        <w:rPr>
          <w:lang w:eastAsia="zh-CN"/>
        </w:rPr>
      </w:pPr>
      <w:r>
        <w:rPr>
          <w:lang w:eastAsia="zh-CN"/>
        </w:rPr>
        <w:t>UCC</w:t>
      </w:r>
      <w:r>
        <w:rPr>
          <w:lang w:eastAsia="zh-CN"/>
        </w:rPr>
        <w:tab/>
      </w:r>
      <w:r>
        <w:rPr>
          <w:lang w:eastAsia="zh-CN"/>
        </w:rPr>
        <w:tab/>
        <w:t>Urgent Care Centre</w:t>
      </w:r>
    </w:p>
    <w:p w14:paraId="14BC053B" w14:textId="147DA7C2" w:rsidR="001D420A" w:rsidRDefault="001D420A" w:rsidP="008D6E0D">
      <w:pPr>
        <w:rPr>
          <w:lang w:eastAsia="zh-CN"/>
        </w:rPr>
      </w:pPr>
      <w:r>
        <w:t>VIF</w:t>
      </w:r>
      <w:r w:rsidRPr="00E82074">
        <w:rPr>
          <w:lang w:eastAsia="zh-CN"/>
        </w:rPr>
        <w:t xml:space="preserve"> </w:t>
      </w:r>
      <w:r>
        <w:rPr>
          <w:lang w:eastAsia="zh-CN"/>
        </w:rPr>
        <w:tab/>
      </w:r>
      <w:r>
        <w:rPr>
          <w:lang w:eastAsia="zh-CN"/>
        </w:rPr>
        <w:tab/>
        <w:t>V</w:t>
      </w:r>
      <w:r>
        <w:rPr>
          <w:shd w:val="clear" w:color="auto" w:fill="FFFFFF"/>
        </w:rPr>
        <w:t>ariance inflation factor</w:t>
      </w:r>
    </w:p>
    <w:p w14:paraId="22B40387" w14:textId="4635B05F" w:rsidR="008D6E0D" w:rsidRDefault="008D6E0D" w:rsidP="008D6E0D">
      <w:pPr>
        <w:rPr>
          <w:lang w:eastAsia="zh-CN"/>
        </w:rPr>
      </w:pPr>
      <w:r w:rsidRPr="00E82074">
        <w:rPr>
          <w:lang w:eastAsia="zh-CN"/>
        </w:rPr>
        <w:t>WP</w:t>
      </w:r>
      <w:r w:rsidRPr="00E82074">
        <w:rPr>
          <w:lang w:eastAsia="zh-CN"/>
        </w:rPr>
        <w:tab/>
      </w:r>
      <w:r w:rsidRPr="00E82074">
        <w:rPr>
          <w:lang w:eastAsia="zh-CN"/>
        </w:rPr>
        <w:tab/>
        <w:t>Work Package</w:t>
      </w:r>
    </w:p>
    <w:p w14:paraId="6EF80BE3" w14:textId="77777777" w:rsidR="008D6E0D" w:rsidRDefault="008D6E0D" w:rsidP="008D6E0D">
      <w:pPr>
        <w:rPr>
          <w:rFonts w:eastAsiaTheme="majorEastAsia"/>
          <w:color w:val="2E74B5" w:themeColor="accent1" w:themeShade="BF"/>
        </w:rPr>
      </w:pPr>
      <w:r>
        <w:br w:type="page"/>
      </w:r>
    </w:p>
    <w:p w14:paraId="3CECE5FF" w14:textId="65026B03" w:rsidR="008D6E0D" w:rsidRPr="00E82074" w:rsidRDefault="008D6E0D" w:rsidP="00F929C4">
      <w:pPr>
        <w:pStyle w:val="Heading1"/>
      </w:pPr>
      <w:bookmarkStart w:id="35" w:name="_Toc99031370"/>
      <w:r w:rsidRPr="00E82074">
        <w:lastRenderedPageBreak/>
        <w:t>Plain English summary</w:t>
      </w:r>
      <w:bookmarkEnd w:id="35"/>
      <w:r w:rsidRPr="00E82074">
        <w:t xml:space="preserve"> </w:t>
      </w:r>
    </w:p>
    <w:p w14:paraId="67403C14" w14:textId="57FB4E66" w:rsidR="008D6E0D" w:rsidRPr="0080414F" w:rsidRDefault="008D6E0D" w:rsidP="008D6E0D">
      <w:r w:rsidRPr="00E82074">
        <w:t>NHS 111 services help people who need health advice or care</w:t>
      </w:r>
      <w:r w:rsidR="0093438E">
        <w:t xml:space="preserve"> </w:t>
      </w:r>
      <w:r w:rsidRPr="00E82074">
        <w:t>by phone (using the 111 number and</w:t>
      </w:r>
      <w:r>
        <w:t xml:space="preserve"> online</w:t>
      </w:r>
      <w:r w:rsidRPr="00E82074">
        <w:t xml:space="preserve"> </w:t>
      </w:r>
      <w:r w:rsidR="00484B1C">
        <w:t xml:space="preserve">(using the </w:t>
      </w:r>
      <w:r w:rsidRPr="00E82074">
        <w:t>Web</w:t>
      </w:r>
      <w:r w:rsidR="00C96DC0">
        <w:t xml:space="preserve"> on a</w:t>
      </w:r>
      <w:r w:rsidRPr="00E82074">
        <w:t xml:space="preserve"> </w:t>
      </w:r>
      <w:r w:rsidRPr="0080414F">
        <w:t>smartphone or a computer</w:t>
      </w:r>
      <w:r w:rsidR="00C96DC0">
        <w:t>)</w:t>
      </w:r>
      <w:r w:rsidRPr="0080414F">
        <w:t xml:space="preserve">. </w:t>
      </w:r>
      <w:r w:rsidR="00BF310F">
        <w:t>D</w:t>
      </w:r>
      <w:r w:rsidRPr="0080414F">
        <w:t xml:space="preserve">emand for GP and emergency care services </w:t>
      </w:r>
      <w:r w:rsidR="00BF310F">
        <w:t>keeps</w:t>
      </w:r>
      <w:r w:rsidR="00BF310F" w:rsidRPr="0080414F">
        <w:t xml:space="preserve"> </w:t>
      </w:r>
      <w:r w:rsidRPr="0080414F">
        <w:t xml:space="preserve">increasing and there </w:t>
      </w:r>
      <w:r w:rsidR="00291CE4">
        <w:t>are</w:t>
      </w:r>
      <w:r w:rsidR="00291CE4" w:rsidRPr="0080414F">
        <w:t xml:space="preserve"> </w:t>
      </w:r>
      <w:r w:rsidRPr="0080414F">
        <w:t xml:space="preserve">concerns that sometimes people </w:t>
      </w:r>
      <w:r w:rsidR="00291CE4">
        <w:t xml:space="preserve">do </w:t>
      </w:r>
      <w:r w:rsidRPr="0080414F">
        <w:t xml:space="preserve">not use the </w:t>
      </w:r>
      <w:r w:rsidR="00BF310F">
        <w:t>right</w:t>
      </w:r>
      <w:r w:rsidRPr="0080414F">
        <w:t xml:space="preserve"> services for the health problems they ha</w:t>
      </w:r>
      <w:r w:rsidR="00291CE4">
        <w:t>ve</w:t>
      </w:r>
      <w:r w:rsidRPr="0080414F">
        <w:t>. NHS 111 can direct people to</w:t>
      </w:r>
      <w:r w:rsidR="00230BA9">
        <w:t xml:space="preserve"> </w:t>
      </w:r>
      <w:r w:rsidRPr="0080414F">
        <w:t xml:space="preserve">services and </w:t>
      </w:r>
      <w:r w:rsidR="00BF310F">
        <w:t xml:space="preserve">give </w:t>
      </w:r>
      <w:r w:rsidRPr="0080414F">
        <w:t xml:space="preserve">advice that helps them do more self-care. </w:t>
      </w:r>
    </w:p>
    <w:p w14:paraId="277F2EAE" w14:textId="03654EE2" w:rsidR="002A4EB7" w:rsidRDefault="008D6E0D" w:rsidP="008D6E0D">
      <w:r w:rsidRPr="0080414F">
        <w:t>Previous research suggest</w:t>
      </w:r>
      <w:r w:rsidR="00BF310F">
        <w:t>s</w:t>
      </w:r>
      <w:r w:rsidRPr="0080414F">
        <w:t xml:space="preserve"> that not everyone finds online services easy to use</w:t>
      </w:r>
      <w:r w:rsidR="00C96DC0">
        <w:t xml:space="preserve">. </w:t>
      </w:r>
      <w:r w:rsidRPr="0080414F">
        <w:t xml:space="preserve"> </w:t>
      </w:r>
      <w:r w:rsidR="00C96DC0">
        <w:t>There is a worry that NHS 111 services may</w:t>
      </w:r>
      <w:r w:rsidRPr="0080414F">
        <w:t xml:space="preserve"> increase work for other health services. Our research used interviews and surveys to find out about the NHS 111 online service. </w:t>
      </w:r>
    </w:p>
    <w:p w14:paraId="2125D30D" w14:textId="666C01E0" w:rsidR="002A4EB7" w:rsidRDefault="008D6E0D" w:rsidP="008D6E0D">
      <w:r w:rsidRPr="0080414F">
        <w:t xml:space="preserve">We interviewed 80 people working in </w:t>
      </w:r>
      <w:r w:rsidR="00C96DC0">
        <w:t>or</w:t>
      </w:r>
      <w:r w:rsidRPr="0080414F">
        <w:t xml:space="preserve"> with NHS services to find out about their experiences of NHS 111 online. There was low awareness of NHS 111 online partly because there are so many other </w:t>
      </w:r>
      <w:r w:rsidR="00C96DC0">
        <w:t>computer</w:t>
      </w:r>
      <w:r w:rsidRPr="0080414F">
        <w:t xml:space="preserve"> technologies and different services available</w:t>
      </w:r>
      <w:r w:rsidR="00001261">
        <w:t xml:space="preserve">. </w:t>
      </w:r>
      <w:r w:rsidR="00BF310F" w:rsidRPr="0080414F">
        <w:t xml:space="preserve">Interviewees often </w:t>
      </w:r>
      <w:r w:rsidR="00BF310F">
        <w:t>mixed up</w:t>
      </w:r>
      <w:r w:rsidR="00BF310F" w:rsidRPr="0080414F">
        <w:t xml:space="preserve"> NHS 111 online</w:t>
      </w:r>
      <w:r w:rsidR="00BF310F">
        <w:t xml:space="preserve"> </w:t>
      </w:r>
      <w:r w:rsidR="00BF310F" w:rsidRPr="0080414F">
        <w:t xml:space="preserve">with the </w:t>
      </w:r>
      <w:r w:rsidR="00BF310F">
        <w:t xml:space="preserve">111 </w:t>
      </w:r>
      <w:r w:rsidR="00BF310F" w:rsidRPr="0080414F">
        <w:t>telephone service</w:t>
      </w:r>
      <w:r w:rsidR="00BF310F">
        <w:t xml:space="preserve">. </w:t>
      </w:r>
      <w:r w:rsidR="00001261">
        <w:t>People are confused about where to get help</w:t>
      </w:r>
      <w:r w:rsidRPr="0080414F">
        <w:t xml:space="preserve">. </w:t>
      </w:r>
      <w:r w:rsidR="007324B4">
        <w:t xml:space="preserve">Interviewees </w:t>
      </w:r>
      <w:r w:rsidR="00BF310F">
        <w:t xml:space="preserve">also </w:t>
      </w:r>
      <w:r w:rsidR="00001261">
        <w:t>said</w:t>
      </w:r>
      <w:r w:rsidR="0093438E">
        <w:t xml:space="preserve"> that </w:t>
      </w:r>
      <w:r w:rsidRPr="0080414F">
        <w:t>NHS 111 create</w:t>
      </w:r>
      <w:r w:rsidR="0093438E">
        <w:t>s</w:t>
      </w:r>
      <w:r w:rsidRPr="0080414F">
        <w:t xml:space="preserve"> </w:t>
      </w:r>
      <w:r w:rsidR="007324B4">
        <w:t>‘</w:t>
      </w:r>
      <w:r w:rsidRPr="0080414F">
        <w:t>extra work</w:t>
      </w:r>
      <w:r w:rsidR="007324B4">
        <w:t>’</w:t>
      </w:r>
      <w:r w:rsidR="002A4EB7">
        <w:t xml:space="preserve"> </w:t>
      </w:r>
      <w:r w:rsidR="00230BA9">
        <w:t xml:space="preserve">especially for </w:t>
      </w:r>
      <w:r w:rsidRPr="0080414F">
        <w:t xml:space="preserve">emergency departments (A&amp;E). We interviewed 41 staff and stakeholders linked with a similar system used in Australia, called </w:t>
      </w:r>
      <w:proofErr w:type="spellStart"/>
      <w:r w:rsidRPr="0080414F">
        <w:t>Healthdirect</w:t>
      </w:r>
      <w:proofErr w:type="spellEnd"/>
      <w:r w:rsidR="00BF310F">
        <w:t>: t</w:t>
      </w:r>
      <w:r w:rsidR="00001261">
        <w:t>hey had</w:t>
      </w:r>
      <w:r w:rsidRPr="0080414F">
        <w:t xml:space="preserve"> similar </w:t>
      </w:r>
      <w:r w:rsidR="00A4098C">
        <w:t>concerns</w:t>
      </w:r>
      <w:r w:rsidRPr="0080414F">
        <w:t xml:space="preserve">. </w:t>
      </w:r>
    </w:p>
    <w:p w14:paraId="5F0B63F2" w14:textId="222C6DBA" w:rsidR="007A2A49" w:rsidRDefault="00BF310F" w:rsidP="008D6E0D">
      <w:r>
        <w:t>Our</w:t>
      </w:r>
      <w:r w:rsidR="002A4EB7">
        <w:t xml:space="preserve"> survey found </w:t>
      </w:r>
      <w:r w:rsidR="007324B4">
        <w:t>that people who had used</w:t>
      </w:r>
      <w:r w:rsidR="008D6E0D" w:rsidRPr="0080414F">
        <w:t xml:space="preserve"> </w:t>
      </w:r>
      <w:r w:rsidR="00A4098C" w:rsidRPr="0080414F">
        <w:t>NHS 111</w:t>
      </w:r>
      <w:r w:rsidR="00A4098C">
        <w:t xml:space="preserve"> </w:t>
      </w:r>
      <w:r w:rsidR="007324B4">
        <w:t xml:space="preserve">online </w:t>
      </w:r>
      <w:r w:rsidR="008D6E0D" w:rsidRPr="0080414F">
        <w:t>were younger</w:t>
      </w:r>
      <w:r w:rsidR="007324B4">
        <w:t xml:space="preserve"> and </w:t>
      </w:r>
      <w:r w:rsidR="008D6E0D" w:rsidRPr="0080414F">
        <w:t>had higher levels of education</w:t>
      </w:r>
      <w:r w:rsidR="007324B4">
        <w:t xml:space="preserve">.  </w:t>
      </w:r>
      <w:r w:rsidR="00230BA9">
        <w:t>People who had used</w:t>
      </w:r>
      <w:r w:rsidR="00230BA9" w:rsidRPr="0080414F">
        <w:t xml:space="preserve"> NHS 111</w:t>
      </w:r>
      <w:r w:rsidR="00230BA9">
        <w:t xml:space="preserve"> online </w:t>
      </w:r>
      <w:r w:rsidR="007324B4">
        <w:t xml:space="preserve">also had </w:t>
      </w:r>
      <w:r w:rsidR="007324B4" w:rsidRPr="0080414F">
        <w:t xml:space="preserve">higher eHealth literacy (they were more able </w:t>
      </w:r>
      <w:r w:rsidR="007324B4" w:rsidRPr="0080414F">
        <w:rPr>
          <w:shd w:val="clear" w:color="auto" w:fill="FFFFFF"/>
        </w:rPr>
        <w:t>to access and understand online</w:t>
      </w:r>
      <w:r w:rsidR="00001261">
        <w:rPr>
          <w:shd w:val="clear" w:color="auto" w:fill="FFFFFF"/>
        </w:rPr>
        <w:t xml:space="preserve"> health</w:t>
      </w:r>
      <w:r w:rsidR="007324B4" w:rsidRPr="0080414F">
        <w:rPr>
          <w:shd w:val="clear" w:color="auto" w:fill="FFFFFF"/>
        </w:rPr>
        <w:t xml:space="preserve"> services)</w:t>
      </w:r>
      <w:r w:rsidR="007324B4" w:rsidRPr="0080414F">
        <w:t>.</w:t>
      </w:r>
      <w:r w:rsidR="007324B4">
        <w:t xml:space="preserve"> </w:t>
      </w:r>
      <w:r w:rsidR="00001261">
        <w:t>But they were also sicker, they r</w:t>
      </w:r>
      <w:r w:rsidR="00230BA9">
        <w:t xml:space="preserve">eported </w:t>
      </w:r>
      <w:r w:rsidR="00001261">
        <w:t xml:space="preserve">having </w:t>
      </w:r>
      <w:r w:rsidR="00230BA9">
        <w:t>more</w:t>
      </w:r>
      <w:r w:rsidR="00001261">
        <w:t xml:space="preserve"> </w:t>
      </w:r>
      <w:r w:rsidR="008D6E0D" w:rsidRPr="0080414F">
        <w:t>long-term condition</w:t>
      </w:r>
      <w:r w:rsidR="00230BA9">
        <w:t>s</w:t>
      </w:r>
      <w:r w:rsidR="00001261">
        <w:t xml:space="preserve"> and they used more </w:t>
      </w:r>
      <w:r w:rsidR="00230BA9">
        <w:t>health services</w:t>
      </w:r>
      <w:r w:rsidR="008D6E0D" w:rsidRPr="0080414F">
        <w:t xml:space="preserve">. </w:t>
      </w:r>
    </w:p>
    <w:p w14:paraId="264DC04E" w14:textId="72231B2E" w:rsidR="008D6E0D" w:rsidRPr="00EE0239" w:rsidRDefault="007A2A49" w:rsidP="008646E8">
      <w:r>
        <w:t xml:space="preserve">Our research suggests that we need to reduce confusion about what NHS 111 </w:t>
      </w:r>
      <w:r w:rsidRPr="00E929BD">
        <w:t>online</w:t>
      </w:r>
      <w:r>
        <w:t xml:space="preserve"> does, get rid of unnecessary extra work, and see whether it</w:t>
      </w:r>
      <w:r w:rsidR="00BF310F">
        <w:t xml:space="preserve"> really improves access to care for everyone</w:t>
      </w:r>
      <w:r>
        <w:t xml:space="preserve">. </w:t>
      </w:r>
      <w:r w:rsidR="00BF310F">
        <w:t xml:space="preserve"> </w:t>
      </w:r>
      <w:r w:rsidR="008D6E0D" w:rsidRPr="0080414F">
        <w:t>(</w:t>
      </w:r>
      <w:r>
        <w:t>300</w:t>
      </w:r>
      <w:r w:rsidR="00001261" w:rsidRPr="0080414F">
        <w:t xml:space="preserve"> </w:t>
      </w:r>
      <w:r w:rsidR="008D6E0D" w:rsidRPr="0080414F">
        <w:t>words)</w:t>
      </w:r>
    </w:p>
    <w:p w14:paraId="0FD73F8A" w14:textId="77777777" w:rsidR="008D6E0D" w:rsidRDefault="008D6E0D" w:rsidP="008D6E0D">
      <w:pPr>
        <w:spacing w:before="0" w:after="160" w:line="259" w:lineRule="auto"/>
        <w:jc w:val="left"/>
        <w:rPr>
          <w:rFonts w:eastAsiaTheme="majorEastAsia"/>
          <w:color w:val="2E74B5" w:themeColor="accent1" w:themeShade="BF"/>
          <w:sz w:val="32"/>
          <w:szCs w:val="32"/>
        </w:rPr>
      </w:pPr>
      <w:r>
        <w:br w:type="page"/>
      </w:r>
    </w:p>
    <w:p w14:paraId="4FAD4462" w14:textId="6A92B24A" w:rsidR="008D6E0D" w:rsidRPr="00E82074" w:rsidRDefault="008D6E0D" w:rsidP="00F929C4">
      <w:pPr>
        <w:pStyle w:val="Heading1"/>
      </w:pPr>
      <w:bookmarkStart w:id="36" w:name="_Toc99031371"/>
      <w:r w:rsidRPr="00E82074">
        <w:lastRenderedPageBreak/>
        <w:t>Scientific Summary</w:t>
      </w:r>
      <w:bookmarkEnd w:id="36"/>
      <w:r w:rsidRPr="00E82074">
        <w:t xml:space="preserve"> </w:t>
      </w:r>
    </w:p>
    <w:p w14:paraId="452546BB" w14:textId="77777777" w:rsidR="008D6E0D" w:rsidRDefault="008D6E0D" w:rsidP="008D6E0D"/>
    <w:p w14:paraId="421759B0" w14:textId="2C108467" w:rsidR="008D6E0D" w:rsidRDefault="008D6E0D" w:rsidP="00F929C4">
      <w:pPr>
        <w:pStyle w:val="Heading2"/>
      </w:pPr>
      <w:bookmarkStart w:id="37" w:name="_Toc99031372"/>
      <w:r w:rsidRPr="00E82074">
        <w:t>Background</w:t>
      </w:r>
      <w:bookmarkEnd w:id="37"/>
    </w:p>
    <w:p w14:paraId="14D8820B" w14:textId="77777777" w:rsidR="008D6E0D" w:rsidRPr="00E82074" w:rsidRDefault="008D6E0D" w:rsidP="008D6E0D">
      <w:r w:rsidRPr="00E82074">
        <w:t>NHS 111 service</w:t>
      </w:r>
      <w:r>
        <w:t xml:space="preserve">s are </w:t>
      </w:r>
      <w:r w:rsidRPr="00E82074">
        <w:t xml:space="preserve">a key plank in the NHS </w:t>
      </w:r>
      <w:r>
        <w:t>Five Year</w:t>
      </w:r>
      <w:r w:rsidRPr="00E82074">
        <w:t xml:space="preserve"> Forward View</w:t>
      </w:r>
      <w:r>
        <w:t xml:space="preserve"> </w:t>
      </w:r>
      <w:r w:rsidRPr="00E82074">
        <w:t>designed to improve access to (appropriate) services under the banner ‘right person, right place, right time’.</w:t>
      </w:r>
      <w:r w:rsidRPr="003D67A0">
        <w:t xml:space="preserve"> </w:t>
      </w:r>
      <w:r w:rsidRPr="00E82074">
        <w:t>NHS 111</w:t>
      </w:r>
      <w:r>
        <w:t xml:space="preserve"> online</w:t>
      </w:r>
      <w:r w:rsidRPr="00E82074">
        <w:t xml:space="preserve"> is a web-based triage</w:t>
      </w:r>
      <w:r>
        <w:t xml:space="preserve"> and assessment </w:t>
      </w:r>
      <w:r w:rsidRPr="00E82074">
        <w:t xml:space="preserve">service, launched in England in </w:t>
      </w:r>
      <w:r>
        <w:t xml:space="preserve">late </w:t>
      </w:r>
      <w:r w:rsidRPr="00E82074">
        <w:t>2017.</w:t>
      </w:r>
      <w:r>
        <w:t xml:space="preserve"> Like the telephone NHS 111 service, it uses a computerised decision support system or algorithm, with a suite of questions designed to elicit symptoms or concerns and generate a ‘disposition’ </w:t>
      </w:r>
      <w:r w:rsidRPr="0080414F">
        <w:t>(</w:t>
      </w:r>
      <w:r w:rsidRPr="00166348">
        <w:t>referral or recommendation). Dispositions include advice about self-care, a call back from a clinician, direct appointment booking to primary or urgent care, or (in some locations) a booked</w:t>
      </w:r>
      <w:r w:rsidRPr="0080414F">
        <w:t xml:space="preserve"> arrival time at Emergency Department. Evidence about how online triage and assessment systems are used, their effectiveness, and impact on wider health services is limited. This research study responded to the NIHR 18/77 Highlight: Evaluating the Digital</w:t>
      </w:r>
      <w:r w:rsidRPr="00F801F6">
        <w:t xml:space="preserve"> 111 Offer</w:t>
      </w:r>
      <w:r w:rsidRPr="00E82074">
        <w:t xml:space="preserve"> call for research </w:t>
      </w:r>
      <w:r>
        <w:t xml:space="preserve">about NHS 111 online </w:t>
      </w:r>
      <w:r w:rsidRPr="00E82074">
        <w:t xml:space="preserve">and </w:t>
      </w:r>
      <w:r>
        <w:t xml:space="preserve">it examines patient and workforce interactions with this service. </w:t>
      </w:r>
    </w:p>
    <w:p w14:paraId="51018FF3" w14:textId="77777777" w:rsidR="008D6E0D" w:rsidRDefault="008D6E0D" w:rsidP="008D6E0D">
      <w:pPr>
        <w:pStyle w:val="Heading4"/>
      </w:pPr>
    </w:p>
    <w:p w14:paraId="43FC40B5" w14:textId="162CD65B" w:rsidR="008D6E0D" w:rsidRDefault="008D6E0D" w:rsidP="00F929C4">
      <w:pPr>
        <w:pStyle w:val="Heading2"/>
      </w:pPr>
      <w:bookmarkStart w:id="38" w:name="_Toc99031373"/>
      <w:r w:rsidRPr="00E82074">
        <w:t>Aim</w:t>
      </w:r>
      <w:bookmarkEnd w:id="38"/>
      <w:r w:rsidRPr="00E82074">
        <w:t xml:space="preserve"> </w:t>
      </w:r>
    </w:p>
    <w:p w14:paraId="3F4B3B04" w14:textId="77777777" w:rsidR="008D6E0D" w:rsidRPr="00E82074" w:rsidRDefault="008D6E0D" w:rsidP="008D6E0D">
      <w:r>
        <w:t>The aim of this study was t</w:t>
      </w:r>
      <w:r w:rsidRPr="00F801F6">
        <w:t>o</w:t>
      </w:r>
      <w:r w:rsidRPr="00EE0239">
        <w:t xml:space="preserve"> examine patient pathways and workforce implications of NHS 111</w:t>
      </w:r>
      <w:r>
        <w:t xml:space="preserve"> online</w:t>
      </w:r>
      <w:r w:rsidRPr="00EE0239">
        <w:t>.</w:t>
      </w:r>
    </w:p>
    <w:p w14:paraId="4423EB6F" w14:textId="77777777" w:rsidR="008D6E0D" w:rsidRPr="000F2D42" w:rsidRDefault="008D6E0D" w:rsidP="008D6E0D">
      <w:pPr>
        <w:pStyle w:val="Heading4"/>
      </w:pPr>
    </w:p>
    <w:p w14:paraId="310BD924" w14:textId="1D64F268" w:rsidR="008D6E0D" w:rsidRPr="000F2D42" w:rsidRDefault="008D6E0D" w:rsidP="00F929C4">
      <w:pPr>
        <w:pStyle w:val="Heading2"/>
      </w:pPr>
      <w:bookmarkStart w:id="39" w:name="_Toc99031374"/>
      <w:r w:rsidRPr="000F2D42">
        <w:t>Objectives</w:t>
      </w:r>
      <w:bookmarkEnd w:id="39"/>
      <w:r w:rsidRPr="000F2D42">
        <w:t xml:space="preserve"> </w:t>
      </w:r>
    </w:p>
    <w:p w14:paraId="2E960F6C" w14:textId="77777777" w:rsidR="008D6E0D" w:rsidRPr="00E82074" w:rsidRDefault="008D6E0D" w:rsidP="008D6E0D">
      <w:pPr>
        <w:ind w:left="567" w:hanging="567"/>
      </w:pPr>
      <w:r w:rsidRPr="00E82074">
        <w:t xml:space="preserve">1. </w:t>
      </w:r>
      <w:r>
        <w:tab/>
      </w:r>
      <w:r w:rsidRPr="00E82074">
        <w:t xml:space="preserve">Describe the pathways </w:t>
      </w:r>
      <w:r w:rsidRPr="00F801F6">
        <w:t>of care and services used</w:t>
      </w:r>
      <w:r w:rsidRPr="00E82074">
        <w:t xml:space="preserve"> by patients who access NHS 111</w:t>
      </w:r>
      <w:r>
        <w:t xml:space="preserve"> online</w:t>
      </w:r>
      <w:r w:rsidRPr="00F801F6">
        <w:t xml:space="preserve"> </w:t>
      </w:r>
    </w:p>
    <w:p w14:paraId="4DDA77CD" w14:textId="77777777" w:rsidR="008D6E0D" w:rsidRPr="00E82074" w:rsidRDefault="008D6E0D" w:rsidP="008D6E0D">
      <w:pPr>
        <w:ind w:left="567" w:hanging="567"/>
      </w:pPr>
      <w:r w:rsidRPr="00E82074">
        <w:t xml:space="preserve">2. </w:t>
      </w:r>
      <w:r>
        <w:tab/>
      </w:r>
      <w:r w:rsidRPr="00E82074">
        <w:t xml:space="preserve">Describe the extent of </w:t>
      </w:r>
      <w:r w:rsidRPr="00F801F6">
        <w:t xml:space="preserve">differential </w:t>
      </w:r>
      <w:r w:rsidRPr="00E82074">
        <w:t>access</w:t>
      </w:r>
      <w:r w:rsidRPr="00F801F6">
        <w:t xml:space="preserve"> to and use of NHS 111</w:t>
      </w:r>
      <w:r>
        <w:t xml:space="preserve"> online</w:t>
      </w:r>
      <w:r w:rsidRPr="00F801F6">
        <w:t xml:space="preserve"> </w:t>
      </w:r>
    </w:p>
    <w:p w14:paraId="5132DDF2" w14:textId="47D6968B" w:rsidR="008D6E0D" w:rsidRPr="00E82074" w:rsidRDefault="008D6E0D" w:rsidP="008D6E0D">
      <w:pPr>
        <w:ind w:left="567" w:hanging="567"/>
      </w:pPr>
      <w:r w:rsidRPr="00E82074">
        <w:t xml:space="preserve">3. </w:t>
      </w:r>
      <w:r>
        <w:tab/>
      </w:r>
      <w:r w:rsidRPr="00E82074">
        <w:t>Describe the workforce for NHS 111</w:t>
      </w:r>
      <w:r>
        <w:t xml:space="preserve"> online</w:t>
      </w:r>
      <w:r w:rsidRPr="00E82074">
        <w:t xml:space="preserve"> and assess </w:t>
      </w:r>
      <w:r w:rsidRPr="00F801F6">
        <w:t xml:space="preserve">the impact of different </w:t>
      </w:r>
      <w:r w:rsidRPr="00E82074">
        <w:t>work arrangements</w:t>
      </w:r>
      <w:r w:rsidRPr="00F801F6">
        <w:t xml:space="preserve"> on the urgent and emergency healthcare system </w:t>
      </w:r>
    </w:p>
    <w:p w14:paraId="27796B07" w14:textId="77777777" w:rsidR="008D6E0D" w:rsidRPr="00E82074" w:rsidRDefault="008D6E0D" w:rsidP="008D6E0D">
      <w:pPr>
        <w:ind w:left="567" w:hanging="567"/>
      </w:pPr>
      <w:r w:rsidRPr="00E82074">
        <w:lastRenderedPageBreak/>
        <w:t xml:space="preserve">4. </w:t>
      </w:r>
      <w:r>
        <w:tab/>
      </w:r>
      <w:r w:rsidRPr="00E82074">
        <w:t xml:space="preserve">Compare the workforce </w:t>
      </w:r>
      <w:r w:rsidRPr="00F801F6">
        <w:t>implications</w:t>
      </w:r>
      <w:r w:rsidRPr="00E82074">
        <w:t xml:space="preserve"> of NHS 111</w:t>
      </w:r>
      <w:r>
        <w:t xml:space="preserve"> online</w:t>
      </w:r>
      <w:r w:rsidRPr="00E82074">
        <w:t xml:space="preserve"> with </w:t>
      </w:r>
      <w:proofErr w:type="spellStart"/>
      <w:r w:rsidRPr="00F801F6">
        <w:t>Health</w:t>
      </w:r>
      <w:r>
        <w:t>d</w:t>
      </w:r>
      <w:r w:rsidRPr="00F801F6">
        <w:t>irect</w:t>
      </w:r>
      <w:proofErr w:type="spellEnd"/>
      <w:r w:rsidRPr="00F801F6">
        <w:t xml:space="preserve"> </w:t>
      </w:r>
      <w:r>
        <w:t>in Australia.</w:t>
      </w:r>
    </w:p>
    <w:p w14:paraId="780BA469" w14:textId="77777777" w:rsidR="008D6E0D" w:rsidRPr="00E82074" w:rsidRDefault="008D6E0D" w:rsidP="008D6E0D"/>
    <w:p w14:paraId="71AF4B2D" w14:textId="7A59857D" w:rsidR="008D6E0D" w:rsidRPr="00E82074" w:rsidRDefault="008D6E0D" w:rsidP="00F929C4">
      <w:pPr>
        <w:pStyle w:val="Heading2"/>
      </w:pPr>
      <w:bookmarkStart w:id="40" w:name="_Toc99031375"/>
      <w:r w:rsidRPr="00E82074">
        <w:t>Methods</w:t>
      </w:r>
      <w:bookmarkEnd w:id="40"/>
      <w:r w:rsidRPr="00E82074">
        <w:t xml:space="preserve"> </w:t>
      </w:r>
    </w:p>
    <w:p w14:paraId="6CE3E113" w14:textId="7A261BE5" w:rsidR="008D6E0D" w:rsidRPr="00E82074" w:rsidRDefault="008D6E0D" w:rsidP="008D6E0D">
      <w:r w:rsidRPr="00E82074">
        <w:t xml:space="preserve">We used </w:t>
      </w:r>
      <w:r>
        <w:t>a</w:t>
      </w:r>
      <w:r w:rsidRPr="00E82074">
        <w:t xml:space="preserve"> </w:t>
      </w:r>
      <w:r w:rsidR="00764686">
        <w:t>multi</w:t>
      </w:r>
      <w:r w:rsidR="00771FE7">
        <w:t>-</w:t>
      </w:r>
      <w:r w:rsidRPr="00E82074">
        <w:t>method parallel design with two work packages to investigate patient pathways to care, and the work and workforce implicated in the use of NHS 111</w:t>
      </w:r>
      <w:r>
        <w:t xml:space="preserve"> online</w:t>
      </w:r>
      <w:r w:rsidRPr="00E82074">
        <w:t>. Work package 1 described and mapped the imagined and real pathways or patient/user care journeys associated with the use of NHS 111</w:t>
      </w:r>
      <w:r>
        <w:t xml:space="preserve"> online</w:t>
      </w:r>
      <w:r w:rsidRPr="00E82074">
        <w:t xml:space="preserve">, and administered a survey to examine </w:t>
      </w:r>
      <w:r>
        <w:t>eHealth</w:t>
      </w:r>
      <w:r w:rsidRPr="00E82074">
        <w:t xml:space="preserve"> literacy and </w:t>
      </w:r>
      <w:r w:rsidR="00720A45">
        <w:t>preferences for using NHS 111 online for different symptom scenarios</w:t>
      </w:r>
      <w:r w:rsidRPr="00E82074">
        <w:t xml:space="preserve">. Work package 2 </w:t>
      </w:r>
      <w:r>
        <w:t>comprised an</w:t>
      </w:r>
      <w:r w:rsidRPr="00E82074">
        <w:t xml:space="preserve"> </w:t>
      </w:r>
      <w:r w:rsidR="004C692A" w:rsidRPr="00E82074">
        <w:t>interview-based</w:t>
      </w:r>
      <w:r w:rsidRPr="00E82074">
        <w:t xml:space="preserve"> exploration of the work, workforce, and organisational </w:t>
      </w:r>
      <w:r>
        <w:t>impacts</w:t>
      </w:r>
      <w:r w:rsidRPr="00E82074">
        <w:t xml:space="preserve"> of the deployment of NHS 111</w:t>
      </w:r>
      <w:r>
        <w:t xml:space="preserve"> online</w:t>
      </w:r>
      <w:r w:rsidRPr="00E82074">
        <w:t xml:space="preserve">, drawing on the views and experiences of </w:t>
      </w:r>
      <w:r>
        <w:t xml:space="preserve">NHS staff and </w:t>
      </w:r>
      <w:r w:rsidRPr="00E82074">
        <w:t xml:space="preserve">stakeholders. </w:t>
      </w:r>
      <w:r>
        <w:t xml:space="preserve">This work package </w:t>
      </w:r>
      <w:r w:rsidRPr="00E82074">
        <w:t xml:space="preserve">also contained the international comparison with </w:t>
      </w:r>
      <w:r>
        <w:t xml:space="preserve">the </w:t>
      </w:r>
      <w:r w:rsidRPr="00E82074">
        <w:t xml:space="preserve">Australian </w:t>
      </w:r>
      <w:proofErr w:type="spellStart"/>
      <w:r w:rsidRPr="00E82074">
        <w:t>Healthdirect</w:t>
      </w:r>
      <w:proofErr w:type="spellEnd"/>
      <w:r w:rsidRPr="00E82074">
        <w:t xml:space="preserve"> system </w:t>
      </w:r>
      <w:r>
        <w:t>using interviews to explore</w:t>
      </w:r>
      <w:r w:rsidRPr="00E82074">
        <w:t xml:space="preserve"> workforce </w:t>
      </w:r>
      <w:r>
        <w:t>implications of this service,</w:t>
      </w:r>
      <w:r w:rsidRPr="00E82074">
        <w:t xml:space="preserve"> with key workforce and organisational stakeholders.</w:t>
      </w:r>
    </w:p>
    <w:p w14:paraId="7D3E8D1C" w14:textId="77777777" w:rsidR="008D6E0D" w:rsidRDefault="008D6E0D" w:rsidP="008D6E0D"/>
    <w:p w14:paraId="63B86B13" w14:textId="1750C6B1" w:rsidR="008D6E0D" w:rsidRPr="00F929C4" w:rsidRDefault="008D6E0D" w:rsidP="00F929C4">
      <w:pPr>
        <w:pStyle w:val="Heading3"/>
      </w:pPr>
      <w:bookmarkStart w:id="41" w:name="_Toc99031376"/>
      <w:r w:rsidRPr="00F929C4">
        <w:t>Qualitative Interviews and documentary materials</w:t>
      </w:r>
      <w:bookmarkEnd w:id="41"/>
      <w:r w:rsidRPr="00F929C4">
        <w:t xml:space="preserve"> </w:t>
      </w:r>
    </w:p>
    <w:p w14:paraId="0C6FF38F" w14:textId="230926C4" w:rsidR="008D6E0D" w:rsidRDefault="008D6E0D" w:rsidP="004B41F6">
      <w:r>
        <w:t xml:space="preserve">We undertook semi structured </w:t>
      </w:r>
      <w:r w:rsidRPr="00E82074">
        <w:t xml:space="preserve">interviews </w:t>
      </w:r>
      <w:r>
        <w:t>with 8</w:t>
      </w:r>
      <w:r w:rsidRPr="00E82074">
        <w:t>0 staff in primary</w:t>
      </w:r>
      <w:r>
        <w:t>,</w:t>
      </w:r>
      <w:r w:rsidRPr="00E82074">
        <w:t xml:space="preserve"> </w:t>
      </w:r>
      <w:r>
        <w:t>u</w:t>
      </w:r>
      <w:r w:rsidRPr="00E82074">
        <w:t xml:space="preserve">rgent and </w:t>
      </w:r>
      <w:r>
        <w:t>e</w:t>
      </w:r>
      <w:r w:rsidRPr="00E82074">
        <w:t>mergency care</w:t>
      </w:r>
      <w:r>
        <w:t xml:space="preserve"> and </w:t>
      </w:r>
      <w:r w:rsidRPr="00E82074">
        <w:t>dental services</w:t>
      </w:r>
      <w:r>
        <w:t>,</w:t>
      </w:r>
      <w:r w:rsidRPr="00E82074">
        <w:t xml:space="preserve"> and </w:t>
      </w:r>
      <w:r>
        <w:t xml:space="preserve">with </w:t>
      </w:r>
      <w:r w:rsidRPr="00E82074">
        <w:t>representatives of charities representing vulnerable and disadvantaged groups in England</w:t>
      </w:r>
      <w:r>
        <w:t xml:space="preserve">. We also interviewed 41 </w:t>
      </w:r>
      <w:r w:rsidRPr="00E82074">
        <w:t xml:space="preserve">staff and stakeholders associated with the Australian </w:t>
      </w:r>
      <w:proofErr w:type="spellStart"/>
      <w:r w:rsidRPr="00E82074">
        <w:t>Healthdirect</w:t>
      </w:r>
      <w:proofErr w:type="spellEnd"/>
      <w:r w:rsidRPr="00E82074">
        <w:t xml:space="preserve"> s</w:t>
      </w:r>
      <w:r>
        <w:t>ystem</w:t>
      </w:r>
      <w:r w:rsidRPr="00E82074">
        <w:t>.</w:t>
      </w:r>
      <w:r>
        <w:t xml:space="preserve"> We asked about awareness of NHS 111 online/</w:t>
      </w:r>
      <w:proofErr w:type="spellStart"/>
      <w:r>
        <w:t>Healthdirect</w:t>
      </w:r>
      <w:proofErr w:type="spellEnd"/>
      <w:r>
        <w:t xml:space="preserve">, impacts on </w:t>
      </w:r>
      <w:r w:rsidRPr="007C353C">
        <w:t>work</w:t>
      </w:r>
      <w:r>
        <w:t xml:space="preserve"> and workforce arrangements and on the wider health system.  </w:t>
      </w:r>
      <w:r w:rsidR="004B41F6">
        <w:t>W</w:t>
      </w:r>
      <w:r>
        <w:t xml:space="preserve">e collected </w:t>
      </w:r>
      <w:r w:rsidRPr="00F87D19">
        <w:t xml:space="preserve">copies of relevant policy documents, system specifications and updates, </w:t>
      </w:r>
      <w:r>
        <w:t xml:space="preserve">adverts and health education materials produced by NHS and other organisations to understand more about pathways to care and the services associated with NHS 111 online. </w:t>
      </w:r>
    </w:p>
    <w:p w14:paraId="3DDF7D8E" w14:textId="77777777" w:rsidR="008D6E0D" w:rsidRDefault="008D6E0D" w:rsidP="008D6E0D"/>
    <w:p w14:paraId="41E08ACD" w14:textId="1E5A9085" w:rsidR="008D6E0D" w:rsidRPr="00720A45" w:rsidRDefault="008D6E0D" w:rsidP="00F929C4">
      <w:pPr>
        <w:pStyle w:val="Heading3"/>
      </w:pPr>
      <w:bookmarkStart w:id="42" w:name="_Toc99031377"/>
      <w:r w:rsidRPr="00720A45">
        <w:t>Survey</w:t>
      </w:r>
      <w:bookmarkEnd w:id="42"/>
    </w:p>
    <w:p w14:paraId="5E39A89F" w14:textId="3433558F" w:rsidR="008D6E0D" w:rsidRPr="00E82074" w:rsidRDefault="008D6E0D" w:rsidP="008D6E0D">
      <w:r w:rsidRPr="00720A45">
        <w:t xml:space="preserve">We carried out cross sectional survey of 2754 </w:t>
      </w:r>
      <w:r w:rsidR="00720A45" w:rsidRPr="007B3CF5">
        <w:t xml:space="preserve">people </w:t>
      </w:r>
      <w:r w:rsidRPr="00720A45">
        <w:t xml:space="preserve">exploring eHealth literacy skills using the </w:t>
      </w:r>
      <w:proofErr w:type="spellStart"/>
      <w:r w:rsidRPr="00720A45">
        <w:t>eHLQ</w:t>
      </w:r>
      <w:proofErr w:type="spellEnd"/>
      <w:r w:rsidRPr="00720A45">
        <w:t xml:space="preserve">. The </w:t>
      </w:r>
      <w:proofErr w:type="spellStart"/>
      <w:r w:rsidRPr="00720A45">
        <w:t>eHLQ</w:t>
      </w:r>
      <w:proofErr w:type="spellEnd"/>
      <w:r w:rsidRPr="00720A45">
        <w:t xml:space="preserve"> is a validated 35-item 7-scale questionnaire measuring: use </w:t>
      </w:r>
      <w:r w:rsidRPr="00720A45">
        <w:lastRenderedPageBreak/>
        <w:t>of technology to process health information; understanding of health concepts and language; ability to actively engage with digital services; feeling safe and in control in using online services; motivation to engage with digital services; access to digital services that work, and access to digital services that suit individual needs. The survey also collected basic socio-demographic details and asked about preferences</w:t>
      </w:r>
      <w:r w:rsidR="00720A45" w:rsidRPr="007B3CF5">
        <w:t xml:space="preserve"> for using NHS 111 </w:t>
      </w:r>
      <w:r w:rsidRPr="00720A45">
        <w:t>phone and online services for a range of different</w:t>
      </w:r>
      <w:r>
        <w:t xml:space="preserve"> symptom</w:t>
      </w:r>
      <w:r w:rsidR="00720A45">
        <w:t xml:space="preserve"> scenarios</w:t>
      </w:r>
      <w:r w:rsidRPr="0080414F">
        <w:t>. The survey was designed to be available in paper and online formats, but pandemic risk mitigation measures meant that only online completion was possible. Consequently, the survey was made available for self-completion via a hyperlink/QR code, and for assisted completion</w:t>
      </w:r>
      <w:r>
        <w:t xml:space="preserve"> using an iPad and with support from a research nurse</w:t>
      </w:r>
      <w:r w:rsidRPr="00F87D19">
        <w:t>.</w:t>
      </w:r>
    </w:p>
    <w:p w14:paraId="6506C6E8" w14:textId="77777777" w:rsidR="008D6E0D" w:rsidRPr="001E7944" w:rsidRDefault="008D6E0D" w:rsidP="008D6E0D"/>
    <w:p w14:paraId="5009A8BE" w14:textId="26611F3D" w:rsidR="008D6E0D" w:rsidRPr="00D96FC2" w:rsidRDefault="008D6E0D" w:rsidP="00F929C4">
      <w:pPr>
        <w:pStyle w:val="Heading2"/>
      </w:pPr>
      <w:bookmarkStart w:id="43" w:name="_Toc99031378"/>
      <w:r w:rsidRPr="00D96FC2">
        <w:t>Findings</w:t>
      </w:r>
      <w:bookmarkEnd w:id="43"/>
    </w:p>
    <w:p w14:paraId="6CF97672" w14:textId="41FB09C8" w:rsidR="008D6E0D" w:rsidRPr="00F929C4" w:rsidRDefault="008D6E0D" w:rsidP="00F929C4">
      <w:pPr>
        <w:pStyle w:val="Heading3"/>
      </w:pPr>
      <w:bookmarkStart w:id="44" w:name="_Toc99031379"/>
      <w:r w:rsidRPr="00F929C4">
        <w:t>Pathways to care</w:t>
      </w:r>
      <w:bookmarkEnd w:id="44"/>
    </w:p>
    <w:p w14:paraId="3941DDAA" w14:textId="6D81E77A" w:rsidR="008D6E0D" w:rsidRPr="00E82074" w:rsidRDefault="008D6E0D" w:rsidP="008D6E0D">
      <w:r w:rsidRPr="00E82074">
        <w:t>NHS 111</w:t>
      </w:r>
      <w:r>
        <w:t xml:space="preserve"> online</w:t>
      </w:r>
      <w:r w:rsidRPr="00E82074">
        <w:t xml:space="preserve"> </w:t>
      </w:r>
      <w:r>
        <w:t xml:space="preserve">has low </w:t>
      </w:r>
      <w:r w:rsidRPr="00E82074">
        <w:t>visibility in the primary, urgent and emergency health and care system</w:t>
      </w:r>
      <w:r>
        <w:t xml:space="preserve"> and it is obscured by the presence of a number of </w:t>
      </w:r>
      <w:r w:rsidRPr="00E82074">
        <w:t>other digital technologies</w:t>
      </w:r>
      <w:r>
        <w:t xml:space="preserve">, including online triage and </w:t>
      </w:r>
      <w:r w:rsidRPr="00F41A0A">
        <w:t xml:space="preserve">assessment </w:t>
      </w:r>
      <w:r>
        <w:t xml:space="preserve">tools, </w:t>
      </w:r>
      <w:r w:rsidRPr="00F41A0A">
        <w:t xml:space="preserve">notably in primary care. </w:t>
      </w:r>
      <w:r w:rsidR="004B41F6">
        <w:t xml:space="preserve">There were </w:t>
      </w:r>
      <w:r w:rsidR="004B41F6" w:rsidRPr="00E82074">
        <w:t>suggestion</w:t>
      </w:r>
      <w:r w:rsidR="004B41F6">
        <w:t xml:space="preserve">s that </w:t>
      </w:r>
      <w:r w:rsidR="004B41F6" w:rsidRPr="00E82074">
        <w:t>awareness of the NHS 111</w:t>
      </w:r>
      <w:r w:rsidR="004B41F6">
        <w:t xml:space="preserve"> online</w:t>
      </w:r>
      <w:r w:rsidR="004B41F6" w:rsidRPr="00E82074">
        <w:t xml:space="preserve"> service </w:t>
      </w:r>
      <w:r w:rsidR="004B41F6">
        <w:t xml:space="preserve">had increased in the pandemic, and </w:t>
      </w:r>
      <w:r w:rsidR="004B41F6" w:rsidRPr="00E82074">
        <w:t xml:space="preserve">was beginning to be seen as helpful </w:t>
      </w:r>
      <w:r w:rsidR="004B41F6">
        <w:t>by some.</w:t>
      </w:r>
      <w:r w:rsidR="004B41F6" w:rsidRPr="00F41A0A">
        <w:t xml:space="preserve"> </w:t>
      </w:r>
      <w:r w:rsidRPr="00F41A0A">
        <w:t>We have corroborated the findings of the Sheffield study (NIHR127655) that NHS 111 online</w:t>
      </w:r>
      <w:r>
        <w:t xml:space="preserve"> </w:t>
      </w:r>
      <w:r w:rsidRPr="009552D3">
        <w:t>has added another access point for urgent and emergency care in the NHS</w:t>
      </w:r>
      <w:r>
        <w:t xml:space="preserve"> and the result is that pathways to care are confusing and difficult to navigate.</w:t>
      </w:r>
    </w:p>
    <w:p w14:paraId="438362F2" w14:textId="77777777" w:rsidR="001C2E94" w:rsidRDefault="001C2E94" w:rsidP="008D6E0D">
      <w:pPr>
        <w:pStyle w:val="Heading3"/>
        <w:rPr>
          <w:lang w:eastAsia="zh-CN"/>
        </w:rPr>
      </w:pPr>
    </w:p>
    <w:p w14:paraId="1DC907B5" w14:textId="6DD5330A" w:rsidR="008D6E0D" w:rsidRPr="00F929C4" w:rsidRDefault="008D6E0D" w:rsidP="00F929C4">
      <w:pPr>
        <w:pStyle w:val="Heading3"/>
      </w:pPr>
      <w:bookmarkStart w:id="45" w:name="_Toc99031380"/>
      <w:r w:rsidRPr="00F929C4">
        <w:t>Workforce and impacts on</w:t>
      </w:r>
      <w:r w:rsidR="008646E8">
        <w:t xml:space="preserve"> work in</w:t>
      </w:r>
      <w:r w:rsidRPr="00F929C4">
        <w:t xml:space="preserve"> the wider health system</w:t>
      </w:r>
      <w:bookmarkEnd w:id="45"/>
    </w:p>
    <w:p w14:paraId="4439760F" w14:textId="582600C9" w:rsidR="008D6E0D" w:rsidRDefault="008D6E0D" w:rsidP="008D6E0D">
      <w:r>
        <w:t>The workforce potentially associated with NHS 111 online services includes staff in primary, urgent and emergency care but also encompasses staff in dental services and a range of charity and non-NHS organisations who serve vulnerable population groups.  Some staff and stakeholders perceived that NHS 111 services generate additional tasks or demand, although it was not clear that they attributed this extra work to NHS 111 online per se</w:t>
      </w:r>
      <w:r w:rsidR="00471276">
        <w:t>.</w:t>
      </w:r>
      <w:r>
        <w:t xml:space="preserve"> Similar issues were raised by interviewees associated with the </w:t>
      </w:r>
      <w:proofErr w:type="spellStart"/>
      <w:r>
        <w:t>Healthdirect</w:t>
      </w:r>
      <w:proofErr w:type="spellEnd"/>
      <w:r>
        <w:t xml:space="preserve"> virtual triage services (where there was also a problem of low awareness by the public and </w:t>
      </w:r>
      <w:r>
        <w:lastRenderedPageBreak/>
        <w:t xml:space="preserve">professionals about these services). Dental services did not perceive that they received extra work as a result of NHS 111 online. In some areas there was a direct </w:t>
      </w:r>
      <w:r w:rsidR="00880746">
        <w:t xml:space="preserve">emergency dentist </w:t>
      </w:r>
      <w:r>
        <w:t>booking facility via the NHS 111 telephone service which was seen as meeting patient needs. There appears to be an opportunity to direct users of NHS 111 online who require emergency dental care to dental services, but this would require closer integration of these services than at the present time.</w:t>
      </w:r>
    </w:p>
    <w:p w14:paraId="6B72E5FA" w14:textId="77777777" w:rsidR="008D6E0D" w:rsidRDefault="008D6E0D" w:rsidP="008D6E0D">
      <w:r>
        <w:t xml:space="preserve"> </w:t>
      </w:r>
    </w:p>
    <w:p w14:paraId="31EDA16E" w14:textId="776B495A" w:rsidR="008D6E0D" w:rsidRPr="00F929C4" w:rsidRDefault="008D6E0D" w:rsidP="00F929C4">
      <w:pPr>
        <w:pStyle w:val="Heading3"/>
      </w:pPr>
      <w:bookmarkStart w:id="46" w:name="_Toc99031381"/>
      <w:r w:rsidRPr="00F929C4">
        <w:t xml:space="preserve">Comparison of NHS 111 with </w:t>
      </w:r>
      <w:proofErr w:type="spellStart"/>
      <w:r w:rsidRPr="00F929C4">
        <w:t>Healthdirect</w:t>
      </w:r>
      <w:bookmarkEnd w:id="46"/>
      <w:proofErr w:type="spellEnd"/>
    </w:p>
    <w:p w14:paraId="0456CB50" w14:textId="77777777" w:rsidR="008D6E0D" w:rsidRDefault="008D6E0D" w:rsidP="008D6E0D">
      <w:r>
        <w:t>A</w:t>
      </w:r>
      <w:r w:rsidRPr="00916065">
        <w:t xml:space="preserve"> small team</w:t>
      </w:r>
      <w:r>
        <w:t xml:space="preserve"> comprising service managers/operational leads, developers and a small number of </w:t>
      </w:r>
      <w:r w:rsidRPr="008C2820">
        <w:t xml:space="preserve">clinical staff members </w:t>
      </w:r>
      <w:r>
        <w:t>develop and manage N</w:t>
      </w:r>
      <w:r w:rsidRPr="00916065">
        <w:t>HS 111 online</w:t>
      </w:r>
      <w:r>
        <w:t xml:space="preserve">. The </w:t>
      </w:r>
      <w:r w:rsidRPr="00916065">
        <w:t>Australian</w:t>
      </w:r>
      <w:r>
        <w:t xml:space="preserve"> </w:t>
      </w:r>
      <w:r w:rsidRPr="00916065">
        <w:t xml:space="preserve">Symptom Checker </w:t>
      </w:r>
      <w:r>
        <w:t xml:space="preserve">has a similarly small team within </w:t>
      </w:r>
      <w:proofErr w:type="spellStart"/>
      <w:r w:rsidRPr="00916065">
        <w:t>Healthdirect</w:t>
      </w:r>
      <w:proofErr w:type="spellEnd"/>
      <w:r>
        <w:t xml:space="preserve">. Outside these organisations a wider network of care providers are implicated in, potentially provide services to, or have contact with, users of these online advice, triage and assessment technologies. Our interviews with staff and stakeholders associated with </w:t>
      </w:r>
      <w:proofErr w:type="spellStart"/>
      <w:r>
        <w:t>Healthdirect</w:t>
      </w:r>
      <w:proofErr w:type="spellEnd"/>
      <w:r>
        <w:t xml:space="preserve"> identified similar concerns to those voiced in English primary, urgent and emergency care interviews about the lack of integration between virtual triage and other parts of the health system.  There was also a similar lack of awareness or understanding of the Symptom Checker in the wider network surrounding </w:t>
      </w:r>
      <w:proofErr w:type="spellStart"/>
      <w:r>
        <w:t>Healthdirect’s</w:t>
      </w:r>
      <w:proofErr w:type="spellEnd"/>
      <w:r>
        <w:t xml:space="preserve"> online provision. There was less evidence from the Australian interviews that staff and stakeholders perceived that </w:t>
      </w:r>
      <w:proofErr w:type="spellStart"/>
      <w:r>
        <w:t>Healthdirect’s</w:t>
      </w:r>
      <w:proofErr w:type="spellEnd"/>
      <w:r>
        <w:t xml:space="preserve"> virtual triage created additional work for their services. While there was a suggestion that </w:t>
      </w:r>
      <w:proofErr w:type="spellStart"/>
      <w:r>
        <w:t>Healthdirect’s</w:t>
      </w:r>
      <w:proofErr w:type="spellEnd"/>
      <w:r>
        <w:t xml:space="preserve"> virtual triage services inflated demand for emergency care, this was tempered by the suggestion that the users of</w:t>
      </w:r>
      <w:r w:rsidRPr="003A3A85">
        <w:t xml:space="preserve"> its services may be augmenting other care/help seeking and, particularly for the Symptom Checker</w:t>
      </w:r>
      <w:r>
        <w:t>, that</w:t>
      </w:r>
      <w:r w:rsidRPr="003A3A85">
        <w:t xml:space="preserve"> these were less serious </w:t>
      </w:r>
      <w:r>
        <w:t>presentations</w:t>
      </w:r>
      <w:r w:rsidRPr="003A3A85">
        <w:t>. We conclude from this that any additional work associated with assessment</w:t>
      </w:r>
      <w:r>
        <w:t xml:space="preserve">, re-assessment and navigating the health system is borne by patients and users, rather than the healthcare workforce in these settings. </w:t>
      </w:r>
    </w:p>
    <w:p w14:paraId="10C26115" w14:textId="77777777" w:rsidR="008D6E0D" w:rsidRPr="009F3905" w:rsidRDefault="008D6E0D" w:rsidP="008D6E0D">
      <w:pPr>
        <w:rPr>
          <w:lang w:eastAsia="zh-CN"/>
        </w:rPr>
      </w:pPr>
    </w:p>
    <w:p w14:paraId="0C130BC5" w14:textId="49E2B342" w:rsidR="008D6E0D" w:rsidRPr="00F929C4" w:rsidRDefault="008D6E0D" w:rsidP="00F929C4">
      <w:pPr>
        <w:pStyle w:val="Heading3"/>
      </w:pPr>
      <w:bookmarkStart w:id="47" w:name="_Toc99031382"/>
      <w:r w:rsidRPr="00F929C4">
        <w:t>Patient preferences (scenarios where patients want to use NHS 111 online)</w:t>
      </w:r>
      <w:bookmarkEnd w:id="47"/>
      <w:r w:rsidRPr="00F929C4">
        <w:t xml:space="preserve"> </w:t>
      </w:r>
    </w:p>
    <w:p w14:paraId="51B72D54" w14:textId="1D3F2F4E" w:rsidR="008D6E0D" w:rsidRDefault="008D6E0D" w:rsidP="008D6E0D">
      <w:r>
        <w:t xml:space="preserve">A third of survey respondents had not used </w:t>
      </w:r>
      <w:r w:rsidRPr="7772C7CC">
        <w:t>NHS</w:t>
      </w:r>
      <w:r>
        <w:t xml:space="preserve"> </w:t>
      </w:r>
      <w:r w:rsidRPr="7772C7CC">
        <w:t xml:space="preserve">111 </w:t>
      </w:r>
      <w:r w:rsidRPr="7730618E">
        <w:t>online or telephone services</w:t>
      </w:r>
      <w:r>
        <w:t xml:space="preserve">. </w:t>
      </w:r>
      <w:r w:rsidRPr="00043566">
        <w:t>The survey found differences in the types of symptoms for which people said th</w:t>
      </w:r>
      <w:r>
        <w:t xml:space="preserve">ey would use NHS 111 online. Those who had previously used the service were more likely to use it </w:t>
      </w:r>
      <w:r>
        <w:lastRenderedPageBreak/>
        <w:t>for each symptom scenario offered. These differences were significant for ‘an itchy bite or sting’, ‘a young child with a temperature and crying’, ‘a scalded hand’ and ‘pain when urinating’. A sizable proportion of respondents reported that they would be likely to use NHS</w:t>
      </w:r>
      <w:r w:rsidR="0093438E">
        <w:t xml:space="preserve"> </w:t>
      </w:r>
      <w:r>
        <w:t xml:space="preserve">111 online for a young child with a temperature and persistent crying, and for severe pain in the chest that goes away after a few </w:t>
      </w:r>
      <w:r w:rsidRPr="00504C64">
        <w:t xml:space="preserve">minutes. Those who had used NHS 111 online reported </w:t>
      </w:r>
      <w:r w:rsidR="008B166D" w:rsidRPr="00504C64">
        <w:t xml:space="preserve">having used </w:t>
      </w:r>
      <w:r w:rsidRPr="00504C64">
        <w:t xml:space="preserve">a wider range of urgent care services than </w:t>
      </w:r>
      <w:r w:rsidR="00720A45" w:rsidRPr="00504C64">
        <w:t xml:space="preserve">those who had not used </w:t>
      </w:r>
      <w:r w:rsidR="008B166D" w:rsidRPr="00504C64">
        <w:t>NHS 111 online</w:t>
      </w:r>
      <w:r w:rsidRPr="00504C64">
        <w:t xml:space="preserve">. </w:t>
      </w:r>
      <w:r w:rsidR="00880746" w:rsidRPr="00504C64">
        <w:t xml:space="preserve">They also </w:t>
      </w:r>
      <w:r w:rsidR="00504C64" w:rsidRPr="00504C64">
        <w:t xml:space="preserve">had higher cumulative use </w:t>
      </w:r>
      <w:r w:rsidR="00504C64">
        <w:t xml:space="preserve">of a range of other NHS </w:t>
      </w:r>
      <w:r w:rsidR="00504C64" w:rsidRPr="00504C64">
        <w:t>health services than those who had not used NHS 111 online</w:t>
      </w:r>
      <w:r w:rsidR="00880746" w:rsidRPr="00504C64">
        <w:t>.</w:t>
      </w:r>
    </w:p>
    <w:p w14:paraId="7B52C229" w14:textId="77777777" w:rsidR="008D6E0D" w:rsidRDefault="008D6E0D" w:rsidP="008D6E0D"/>
    <w:p w14:paraId="30EF8626" w14:textId="1C068533" w:rsidR="008D6E0D" w:rsidRPr="00F929C4" w:rsidRDefault="008D6E0D" w:rsidP="00F929C4">
      <w:pPr>
        <w:pStyle w:val="Heading3"/>
      </w:pPr>
      <w:bookmarkStart w:id="48" w:name="_Toc99031383"/>
      <w:r w:rsidRPr="00F929C4">
        <w:t xml:space="preserve">eHealth Literacy among users and </w:t>
      </w:r>
      <w:r w:rsidR="00B246D6">
        <w:t>non-</w:t>
      </w:r>
      <w:r w:rsidRPr="00F929C4">
        <w:t>users of NHS 111 online</w:t>
      </w:r>
      <w:bookmarkEnd w:id="48"/>
      <w:r w:rsidRPr="00F929C4">
        <w:t xml:space="preserve"> </w:t>
      </w:r>
    </w:p>
    <w:p w14:paraId="6982EEA7" w14:textId="465A365E" w:rsidR="008D6E0D" w:rsidRDefault="008D6E0D" w:rsidP="008D6E0D">
      <w:r>
        <w:t xml:space="preserve">Our survey </w:t>
      </w:r>
      <w:r w:rsidRPr="0080414F">
        <w:t xml:space="preserve">found evidence of differential use of NHS 111 online across key demographic characteristics: use was associated with younger age groups and those who had some </w:t>
      </w:r>
      <w:r w:rsidR="00880746">
        <w:t>more</w:t>
      </w:r>
      <w:r w:rsidRPr="0080414F">
        <w:t xml:space="preserve"> formal educational qualification</w:t>
      </w:r>
      <w:r w:rsidR="00880746">
        <w:t>s</w:t>
      </w:r>
      <w:r w:rsidRPr="0080414F">
        <w:t xml:space="preserve">. Those who reported previously using NHS111 online had higher levels of self-reported eHealth literacy across 5 of the 7 </w:t>
      </w:r>
      <w:proofErr w:type="spellStart"/>
      <w:r w:rsidRPr="0080414F">
        <w:t>eHLQ</w:t>
      </w:r>
      <w:proofErr w:type="spellEnd"/>
      <w:r w:rsidRPr="0080414F">
        <w:t xml:space="preserve"> domains. People with </w:t>
      </w:r>
      <w:r w:rsidR="00F21E92">
        <w:t>long-term</w:t>
      </w:r>
      <w:r w:rsidRPr="0080414F">
        <w:t xml:space="preserve"> conditions (LTCs) ha</w:t>
      </w:r>
      <w:r w:rsidR="006B3540">
        <w:t>d</w:t>
      </w:r>
      <w:r w:rsidRPr="0080414F">
        <w:t xml:space="preserve"> lower </w:t>
      </w:r>
      <w:proofErr w:type="spellStart"/>
      <w:r w:rsidRPr="0080414F">
        <w:t>eHLQ</w:t>
      </w:r>
      <w:proofErr w:type="spellEnd"/>
      <w:r w:rsidRPr="0080414F">
        <w:t xml:space="preserve"> scores but </w:t>
      </w:r>
      <w:r w:rsidR="006B3540">
        <w:t>were</w:t>
      </w:r>
      <w:r w:rsidR="006B3540" w:rsidRPr="0080414F">
        <w:t xml:space="preserve"> </w:t>
      </w:r>
      <w:r w:rsidRPr="0080414F">
        <w:t xml:space="preserve">more likely to have used NHS 111 online. </w:t>
      </w:r>
    </w:p>
    <w:p w14:paraId="256219D9" w14:textId="77777777" w:rsidR="0093438E" w:rsidRDefault="0093438E" w:rsidP="008D6E0D">
      <w:pPr>
        <w:pStyle w:val="Heading4"/>
      </w:pPr>
    </w:p>
    <w:p w14:paraId="2BFE7B61" w14:textId="6FFEE853" w:rsidR="008D6E0D" w:rsidRPr="003D07DB" w:rsidRDefault="008D6E0D" w:rsidP="00F929C4">
      <w:pPr>
        <w:pStyle w:val="Heading2"/>
      </w:pPr>
      <w:bookmarkStart w:id="49" w:name="_Toc99031384"/>
      <w:r w:rsidRPr="003D07DB">
        <w:t>Limitations</w:t>
      </w:r>
      <w:bookmarkEnd w:id="49"/>
      <w:r w:rsidRPr="003D07DB">
        <w:t xml:space="preserve"> </w:t>
      </w:r>
    </w:p>
    <w:p w14:paraId="5CD015D3" w14:textId="40D3609F" w:rsidR="008D6E0D" w:rsidRDefault="008D6E0D" w:rsidP="008D6E0D">
      <w:r w:rsidRPr="007E611C">
        <w:t>This research took place before and during the pandemic 2020-2021 and</w:t>
      </w:r>
      <w:r>
        <w:t xml:space="preserve"> </w:t>
      </w:r>
      <w:r w:rsidRPr="007E611C">
        <w:t>findings may change as the NHS and 111 services adjust</w:t>
      </w:r>
      <w:r w:rsidR="0093438E">
        <w:t xml:space="preserve"> further </w:t>
      </w:r>
      <w:r w:rsidR="00272EBE">
        <w:t>coming out of the pandemic</w:t>
      </w:r>
      <w:r w:rsidRPr="007E611C">
        <w:t xml:space="preserve">. </w:t>
      </w:r>
    </w:p>
    <w:p w14:paraId="35E21479" w14:textId="37826CB1" w:rsidR="008D6E0D" w:rsidRDefault="008D6E0D" w:rsidP="008D6E0D">
      <w:r w:rsidRPr="00516499">
        <w:rPr>
          <w:lang w:eastAsia="zh-CN"/>
        </w:rPr>
        <w:t>NHS 111 online has been rolled out in the UK so it is not possible to conduct randomised trial research</w:t>
      </w:r>
      <w:r>
        <w:rPr>
          <w:lang w:eastAsia="zh-CN"/>
        </w:rPr>
        <w:t>.</w:t>
      </w:r>
      <w:r>
        <w:t xml:space="preserve"> </w:t>
      </w:r>
      <w:r>
        <w:rPr>
          <w:lang w:eastAsia="zh-CN"/>
        </w:rPr>
        <w:t>Restricted working during the Covid-19</w:t>
      </w:r>
      <w:r w:rsidRPr="00710C98">
        <w:rPr>
          <w:lang w:eastAsia="zh-CN"/>
        </w:rPr>
        <w:t xml:space="preserve"> pandemic reduced the scope of</w:t>
      </w:r>
      <w:r>
        <w:rPr>
          <w:lang w:eastAsia="zh-CN"/>
        </w:rPr>
        <w:t xml:space="preserve"> some of t</w:t>
      </w:r>
      <w:r w:rsidRPr="00710C98">
        <w:rPr>
          <w:lang w:eastAsia="zh-CN"/>
        </w:rPr>
        <w:t>he planned qualitative work</w:t>
      </w:r>
      <w:r>
        <w:rPr>
          <w:lang w:eastAsia="zh-CN"/>
        </w:rPr>
        <w:t xml:space="preserve">, removing the </w:t>
      </w:r>
      <w:r w:rsidRPr="00710C98">
        <w:rPr>
          <w:lang w:eastAsia="zh-CN"/>
        </w:rPr>
        <w:t xml:space="preserve">ethnographic research in healthcare settings which could have provided more </w:t>
      </w:r>
      <w:r>
        <w:rPr>
          <w:lang w:eastAsia="zh-CN"/>
        </w:rPr>
        <w:t xml:space="preserve">detailed </w:t>
      </w:r>
      <w:r w:rsidRPr="00710C98">
        <w:rPr>
          <w:lang w:eastAsia="zh-CN"/>
        </w:rPr>
        <w:t xml:space="preserve">evidence about the </w:t>
      </w:r>
      <w:r w:rsidRPr="00710C98">
        <w:t>workforce, work arrangements and impacts of NHS 111 online. Nonetheless we were able to complete 80 interviews in the UK and 41 interviews in Australia,</w:t>
      </w:r>
      <w:r>
        <w:t xml:space="preserve"> providing robust sample sizes to support our thematic analyses. </w:t>
      </w:r>
      <w:r w:rsidRPr="00710C98">
        <w:t xml:space="preserve"> </w:t>
      </w:r>
    </w:p>
    <w:p w14:paraId="2FC0E021" w14:textId="77777777" w:rsidR="008D6E0D" w:rsidRDefault="008D6E0D" w:rsidP="008D6E0D">
      <w:pPr>
        <w:rPr>
          <w:lang w:eastAsia="zh-CN"/>
        </w:rPr>
      </w:pPr>
      <w:r>
        <w:t>C</w:t>
      </w:r>
      <w:r w:rsidRPr="00710C98">
        <w:rPr>
          <w:lang w:eastAsia="zh-CN"/>
        </w:rPr>
        <w:t xml:space="preserve">hanges to </w:t>
      </w:r>
      <w:r>
        <w:rPr>
          <w:lang w:eastAsia="zh-CN"/>
        </w:rPr>
        <w:t xml:space="preserve">our research </w:t>
      </w:r>
      <w:r w:rsidRPr="00710C98">
        <w:rPr>
          <w:lang w:eastAsia="zh-CN"/>
        </w:rPr>
        <w:t xml:space="preserve">timetable </w:t>
      </w:r>
      <w:r>
        <w:rPr>
          <w:lang w:eastAsia="zh-CN"/>
        </w:rPr>
        <w:t xml:space="preserve">reduced the </w:t>
      </w:r>
      <w:r w:rsidRPr="00710C98">
        <w:rPr>
          <w:lang w:eastAsia="zh-CN"/>
        </w:rPr>
        <w:t>opportunit</w:t>
      </w:r>
      <w:r>
        <w:rPr>
          <w:lang w:eastAsia="zh-CN"/>
        </w:rPr>
        <w:t xml:space="preserve">ies </w:t>
      </w:r>
      <w:r w:rsidRPr="00710C98">
        <w:rPr>
          <w:lang w:eastAsia="zh-CN"/>
        </w:rPr>
        <w:t xml:space="preserve">to integrate </w:t>
      </w:r>
      <w:r>
        <w:rPr>
          <w:lang w:eastAsia="zh-CN"/>
        </w:rPr>
        <w:t>data collection and analyses with the</w:t>
      </w:r>
      <w:r w:rsidRPr="00710C98">
        <w:rPr>
          <w:lang w:eastAsia="zh-CN"/>
        </w:rPr>
        <w:t xml:space="preserve"> Sheffield study also looking at NHS 111 online</w:t>
      </w:r>
      <w:r>
        <w:rPr>
          <w:lang w:eastAsia="zh-CN"/>
        </w:rPr>
        <w:t xml:space="preserve">, but </w:t>
      </w:r>
      <w:r w:rsidRPr="00710C98">
        <w:rPr>
          <w:lang w:eastAsia="zh-CN"/>
        </w:rPr>
        <w:t>we have identified areas where our work augments and/or confirms their findings</w:t>
      </w:r>
      <w:r>
        <w:rPr>
          <w:lang w:eastAsia="zh-CN"/>
        </w:rPr>
        <w:t xml:space="preserve"> in the discussion</w:t>
      </w:r>
      <w:r w:rsidRPr="00710C98">
        <w:rPr>
          <w:lang w:eastAsia="zh-CN"/>
        </w:rPr>
        <w:t xml:space="preserve">.  </w:t>
      </w:r>
    </w:p>
    <w:p w14:paraId="15632D7B" w14:textId="020EBE37" w:rsidR="008D6E0D" w:rsidRPr="0080414F" w:rsidRDefault="008D6E0D" w:rsidP="008D6E0D">
      <w:r w:rsidRPr="00710C98">
        <w:rPr>
          <w:lang w:eastAsia="zh-CN"/>
        </w:rPr>
        <w:lastRenderedPageBreak/>
        <w:t xml:space="preserve">Data collection was </w:t>
      </w:r>
      <w:r>
        <w:rPr>
          <w:lang w:eastAsia="zh-CN"/>
        </w:rPr>
        <w:t>digitally</w:t>
      </w:r>
      <w:r w:rsidR="00272EBE">
        <w:rPr>
          <w:lang w:eastAsia="zh-CN"/>
        </w:rPr>
        <w:t>-</w:t>
      </w:r>
      <w:r>
        <w:rPr>
          <w:lang w:eastAsia="zh-CN"/>
        </w:rPr>
        <w:t xml:space="preserve">based, with interviews and surveys </w:t>
      </w:r>
      <w:r w:rsidRPr="00710C98">
        <w:rPr>
          <w:lang w:eastAsia="zh-CN"/>
        </w:rPr>
        <w:t>conducted online</w:t>
      </w:r>
      <w:r w:rsidR="00880746">
        <w:rPr>
          <w:lang w:eastAsia="zh-CN"/>
        </w:rPr>
        <w:t>. S</w:t>
      </w:r>
      <w:r>
        <w:rPr>
          <w:lang w:eastAsia="zh-CN"/>
        </w:rPr>
        <w:t xml:space="preserve">ome surveys </w:t>
      </w:r>
      <w:r w:rsidRPr="00710C98">
        <w:rPr>
          <w:lang w:eastAsia="zh-CN"/>
        </w:rPr>
        <w:t>w</w:t>
      </w:r>
      <w:r>
        <w:rPr>
          <w:lang w:eastAsia="zh-CN"/>
        </w:rPr>
        <w:t xml:space="preserve">ere completed on a computer tablet </w:t>
      </w:r>
      <w:r w:rsidR="001F6961">
        <w:rPr>
          <w:lang w:eastAsia="zh-CN"/>
        </w:rPr>
        <w:t xml:space="preserve">with help from </w:t>
      </w:r>
      <w:r w:rsidR="001F6961" w:rsidRPr="00710C98">
        <w:rPr>
          <w:lang w:eastAsia="zh-CN"/>
        </w:rPr>
        <w:t>a research nurse</w:t>
      </w:r>
      <w:r w:rsidR="001F6961" w:rsidRPr="00710C98" w:rsidDel="001F6961">
        <w:rPr>
          <w:lang w:eastAsia="zh-CN"/>
        </w:rPr>
        <w:t xml:space="preserve"> </w:t>
      </w:r>
      <w:r w:rsidRPr="00710C98">
        <w:rPr>
          <w:lang w:eastAsia="zh-CN"/>
        </w:rPr>
        <w:t xml:space="preserve">in face to face clinical settings. </w:t>
      </w:r>
      <w:r>
        <w:rPr>
          <w:lang w:eastAsia="zh-CN"/>
        </w:rPr>
        <w:t xml:space="preserve">Despite this shift to online working we met our </w:t>
      </w:r>
      <w:r w:rsidRPr="00710C98">
        <w:rPr>
          <w:lang w:eastAsia="zh-CN"/>
        </w:rPr>
        <w:t>minimum sample size for the qualitative interview</w:t>
      </w:r>
      <w:r>
        <w:rPr>
          <w:lang w:eastAsia="zh-CN"/>
        </w:rPr>
        <w:t>s</w:t>
      </w:r>
      <w:r w:rsidRPr="00710C98">
        <w:rPr>
          <w:lang w:eastAsia="zh-CN"/>
        </w:rPr>
        <w:t xml:space="preserve">, and </w:t>
      </w:r>
      <w:r>
        <w:rPr>
          <w:lang w:eastAsia="zh-CN"/>
        </w:rPr>
        <w:t xml:space="preserve">we were able to </w:t>
      </w:r>
      <w:r w:rsidRPr="00710C98">
        <w:rPr>
          <w:lang w:eastAsia="zh-CN"/>
        </w:rPr>
        <w:t>adapt the design of our survey to substantially increase the sample size</w:t>
      </w:r>
      <w:r>
        <w:rPr>
          <w:lang w:eastAsia="zh-CN"/>
        </w:rPr>
        <w:t xml:space="preserve">. The changes to the survey have </w:t>
      </w:r>
      <w:r w:rsidRPr="00710C98">
        <w:rPr>
          <w:lang w:eastAsia="zh-CN"/>
        </w:rPr>
        <w:t xml:space="preserve">resulted in the first and largest analysis of eHealth literacy </w:t>
      </w:r>
      <w:r w:rsidR="00880746">
        <w:rPr>
          <w:lang w:eastAsia="zh-CN"/>
        </w:rPr>
        <w:t>among people who have sought help or advi</w:t>
      </w:r>
      <w:r w:rsidR="006B3540">
        <w:rPr>
          <w:lang w:eastAsia="zh-CN"/>
        </w:rPr>
        <w:t>c</w:t>
      </w:r>
      <w:r w:rsidR="00880746">
        <w:rPr>
          <w:lang w:eastAsia="zh-CN"/>
        </w:rPr>
        <w:t>e from urgent care services</w:t>
      </w:r>
      <w:r w:rsidR="001F6961">
        <w:rPr>
          <w:lang w:eastAsia="zh-CN"/>
        </w:rPr>
        <w:t xml:space="preserve">. </w:t>
      </w:r>
      <w:r w:rsidR="00720A45">
        <w:rPr>
          <w:lang w:eastAsia="zh-CN"/>
        </w:rPr>
        <w:t>It is important to acknowledge that t</w:t>
      </w:r>
      <w:r w:rsidR="001F6961">
        <w:rPr>
          <w:lang w:eastAsia="zh-CN"/>
        </w:rPr>
        <w:t xml:space="preserve">he use of </w:t>
      </w:r>
      <w:r>
        <w:rPr>
          <w:lang w:eastAsia="zh-CN"/>
        </w:rPr>
        <w:t>d</w:t>
      </w:r>
      <w:r w:rsidRPr="00710C98">
        <w:t xml:space="preserve">igital methods of survey data collection </w:t>
      </w:r>
      <w:r>
        <w:t>mean that there is a b</w:t>
      </w:r>
      <w:r w:rsidRPr="00710C98">
        <w:t xml:space="preserve">ias towards some level of </w:t>
      </w:r>
      <w:r w:rsidR="00E24455">
        <w:t>digital l</w:t>
      </w:r>
      <w:r>
        <w:t>iteracy in our sample</w:t>
      </w:r>
      <w:r w:rsidR="00880746">
        <w:t>. S</w:t>
      </w:r>
      <w:r w:rsidR="00E24455">
        <w:t>ome groups</w:t>
      </w:r>
      <w:r w:rsidR="00880746">
        <w:t>,</w:t>
      </w:r>
      <w:r w:rsidR="00E24455">
        <w:t xml:space="preserve"> such as older people, are less well represented</w:t>
      </w:r>
      <w:r>
        <w:t xml:space="preserve">. However, </w:t>
      </w:r>
      <w:r w:rsidR="00E24455">
        <w:t>this means that ou</w:t>
      </w:r>
      <w:r>
        <w:t xml:space="preserve">r finding that there is </w:t>
      </w:r>
      <w:r w:rsidRPr="00710C98">
        <w:t>differential use of NHS 111 online</w:t>
      </w:r>
      <w:r w:rsidR="00E24455">
        <w:t xml:space="preserve"> may under-estimate the </w:t>
      </w:r>
      <w:r>
        <w:t xml:space="preserve">digital </w:t>
      </w:r>
      <w:r w:rsidRPr="00710C98">
        <w:t>divide</w:t>
      </w:r>
      <w:r w:rsidR="00E24455">
        <w:t xml:space="preserve">. Digital exclusion </w:t>
      </w:r>
      <w:r>
        <w:t>may be g</w:t>
      </w:r>
      <w:r w:rsidRPr="00710C98">
        <w:t>reater</w:t>
      </w:r>
      <w:r>
        <w:t xml:space="preserve"> than suggested in our </w:t>
      </w:r>
      <w:r w:rsidRPr="0080414F">
        <w:t>analysis as people with very poor or no literacy,</w:t>
      </w:r>
      <w:r w:rsidR="00E24455">
        <w:t xml:space="preserve"> those without sufficient written English language comprehension or</w:t>
      </w:r>
      <w:r w:rsidRPr="0080414F">
        <w:t xml:space="preserve"> digital skills</w:t>
      </w:r>
      <w:r w:rsidR="00E24455">
        <w:t>, and people with no a</w:t>
      </w:r>
      <w:r w:rsidRPr="0080414F">
        <w:t xml:space="preserve">ccess to digital technologies were unlikely to have taken part in the survey. </w:t>
      </w:r>
    </w:p>
    <w:p w14:paraId="18D472D8" w14:textId="77777777" w:rsidR="008D6E0D" w:rsidRPr="0080414F" w:rsidRDefault="008D6E0D" w:rsidP="008D6E0D"/>
    <w:p w14:paraId="294693EC" w14:textId="3258FAD8" w:rsidR="008D6E0D" w:rsidRPr="0080414F" w:rsidRDefault="008D6E0D" w:rsidP="00F929C4">
      <w:pPr>
        <w:pStyle w:val="Heading2"/>
      </w:pPr>
      <w:bookmarkStart w:id="50" w:name="_Toc99031385"/>
      <w:r w:rsidRPr="0080414F">
        <w:t>Conclusion</w:t>
      </w:r>
      <w:r w:rsidR="0080414F">
        <w:t>s</w:t>
      </w:r>
      <w:bookmarkEnd w:id="50"/>
      <w:r w:rsidRPr="0080414F">
        <w:t xml:space="preserve"> </w:t>
      </w:r>
    </w:p>
    <w:p w14:paraId="1A90827C" w14:textId="0BDC3B08" w:rsidR="007A6EE8" w:rsidRDefault="007A6EE8" w:rsidP="007A6EE8">
      <w:r w:rsidRPr="0080414F">
        <w:t>NHS 111 online</w:t>
      </w:r>
      <w:r w:rsidRPr="00A44892">
        <w:t xml:space="preserve"> is not clearly differentiated from </w:t>
      </w:r>
      <w:r>
        <w:t xml:space="preserve">the </w:t>
      </w:r>
      <w:r w:rsidRPr="00A44892">
        <w:t>NHS 111 telephone</w:t>
      </w:r>
      <w:r>
        <w:t xml:space="preserve"> service</w:t>
      </w:r>
      <w:r w:rsidRPr="00A44892">
        <w:t xml:space="preserve">. </w:t>
      </w:r>
      <w:r>
        <w:t>It lacks visibility to staff and stakeholders in the primary, urgent and emergency care system and it is obscured by other digital technologies and other urgent and emergency care services</w:t>
      </w:r>
      <w:r w:rsidRPr="00A44892">
        <w:t>.</w:t>
      </w:r>
      <w:r>
        <w:t xml:space="preserve"> Pathways to care are confusing and difficult to navigate. There are opportunities to better integrate NHS 111 online with other services and digital platforms in ways to better support help seeking and access to care. Generic </w:t>
      </w:r>
      <w:r w:rsidRPr="00A44892">
        <w:t xml:space="preserve">NHS 111 services </w:t>
      </w:r>
      <w:r>
        <w:t xml:space="preserve">are perceived as making </w:t>
      </w:r>
      <w:r w:rsidRPr="00A44892">
        <w:t>more work for other parts of the NHS</w:t>
      </w:r>
      <w:r>
        <w:t xml:space="preserve">; notably by increasing administrative work, </w:t>
      </w:r>
      <w:r w:rsidR="00880746">
        <w:t xml:space="preserve">encouraging staff to duplicate triage and </w:t>
      </w:r>
      <w:r>
        <w:t xml:space="preserve">assessment and creating </w:t>
      </w:r>
      <w:r w:rsidR="00880746">
        <w:t>‘</w:t>
      </w:r>
      <w:r>
        <w:t>inappropriate</w:t>
      </w:r>
      <w:r w:rsidR="00880746">
        <w:t>’</w:t>
      </w:r>
      <w:r>
        <w:t xml:space="preserve"> demand for </w:t>
      </w:r>
      <w:r w:rsidR="00070266">
        <w:t xml:space="preserve">Emergency </w:t>
      </w:r>
      <w:r w:rsidR="00272EBE">
        <w:t>Department</w:t>
      </w:r>
      <w:r w:rsidR="00880746">
        <w:t xml:space="preserve"> </w:t>
      </w:r>
      <w:r w:rsidR="00070266">
        <w:t>(</w:t>
      </w:r>
      <w:r>
        <w:t>EDs</w:t>
      </w:r>
      <w:r w:rsidR="00070266">
        <w:t>)</w:t>
      </w:r>
      <w:r w:rsidR="00880746">
        <w:t xml:space="preserve"> services</w:t>
      </w:r>
      <w:r>
        <w:t>. There are differences in eHealth literacy between</w:t>
      </w:r>
      <w:r w:rsidR="00880746">
        <w:t xml:space="preserve"> </w:t>
      </w:r>
      <w:r w:rsidR="001F4931">
        <w:t>those who have and those who have not used</w:t>
      </w:r>
      <w:r>
        <w:t xml:space="preserve"> NHS 111 online and alternative pathways to advice and care are needed to ensure that provision does not increase health inequalities</w:t>
      </w:r>
      <w:r w:rsidR="00880746">
        <w:t xml:space="preserve"> and exclusion</w:t>
      </w:r>
      <w:r>
        <w:t xml:space="preserve">.  </w:t>
      </w:r>
      <w:r w:rsidRPr="00A44892">
        <w:t xml:space="preserve">NHS 111 online users </w:t>
      </w:r>
      <w:r>
        <w:t xml:space="preserve">were </w:t>
      </w:r>
      <w:r w:rsidRPr="00A44892">
        <w:t xml:space="preserve">more likely to have used other NHS urgent and emergency care services, and had higher cumulative use </w:t>
      </w:r>
      <w:r w:rsidR="001F4931">
        <w:t xml:space="preserve">of health </w:t>
      </w:r>
      <w:r w:rsidRPr="00A44892">
        <w:t xml:space="preserve">services compared to </w:t>
      </w:r>
      <w:r w:rsidR="001F4931">
        <w:t>those who had not used NHS 111 online</w:t>
      </w:r>
      <w:r>
        <w:t xml:space="preserve">. </w:t>
      </w:r>
      <w:r w:rsidR="000F73A5">
        <w:t xml:space="preserve">This suggests NHS 111 is additional to and not substituting for other </w:t>
      </w:r>
      <w:r w:rsidR="00504C64">
        <w:t xml:space="preserve">healthcare </w:t>
      </w:r>
      <w:r w:rsidR="000F73A5">
        <w:t>services.</w:t>
      </w:r>
    </w:p>
    <w:p w14:paraId="13A59B34" w14:textId="77777777" w:rsidR="008D6E0D" w:rsidRPr="001E7944" w:rsidRDefault="008D6E0D" w:rsidP="008D6E0D">
      <w:pPr>
        <w:rPr>
          <w:highlight w:val="yellow"/>
        </w:rPr>
      </w:pPr>
    </w:p>
    <w:p w14:paraId="0F13F44F" w14:textId="07E863CD" w:rsidR="008D6E0D" w:rsidRPr="00FC001A" w:rsidRDefault="008D6E0D" w:rsidP="00F929C4">
      <w:pPr>
        <w:pStyle w:val="Heading2"/>
      </w:pPr>
      <w:bookmarkStart w:id="51" w:name="_Toc99031386"/>
      <w:r w:rsidRPr="00FC001A">
        <w:t>Research recommendations</w:t>
      </w:r>
      <w:bookmarkEnd w:id="51"/>
      <w:r w:rsidRPr="00FC001A">
        <w:t xml:space="preserve"> </w:t>
      </w:r>
    </w:p>
    <w:p w14:paraId="353426ED" w14:textId="166F3EE5" w:rsidR="008D6E0D" w:rsidRDefault="008D6E0D" w:rsidP="008D6E0D">
      <w:r>
        <w:t xml:space="preserve">The research reported here is one of just two studies that have looked at NHS 111 online in the period just before and during the Covid-19 pandemic. The service has rapidly grown, in scope (adding Covid-19 symptom assessment and advice) and use. New functionality has been added, notably the 111 First initiative allowing the service to triage and book arrivals to </w:t>
      </w:r>
      <w:proofErr w:type="spellStart"/>
      <w:r>
        <w:t>ED</w:t>
      </w:r>
      <w:r w:rsidR="00070266">
        <w:t>s</w:t>
      </w:r>
      <w:r>
        <w:t>.</w:t>
      </w:r>
      <w:proofErr w:type="spellEnd"/>
      <w:r>
        <w:t xml:space="preserve"> Further research will be necessary to support the ongoing development and integration of the urgent and emergency care system and the development of NHS 111 services, including NHS 111 online, within this. Future work indicated by this study includes: </w:t>
      </w:r>
    </w:p>
    <w:p w14:paraId="707D161F" w14:textId="2710E945" w:rsidR="00137A1D" w:rsidRDefault="00137A1D" w:rsidP="00137A1D">
      <w:pPr>
        <w:pStyle w:val="ListParagraph"/>
        <w:numPr>
          <w:ilvl w:val="0"/>
          <w:numId w:val="20"/>
        </w:numPr>
      </w:pPr>
      <w:r w:rsidRPr="007E611C">
        <w:t xml:space="preserve">Further investigation </w:t>
      </w:r>
      <w:r>
        <w:t xml:space="preserve">of access to digital services including NHS 111 and </w:t>
      </w:r>
      <w:proofErr w:type="spellStart"/>
      <w:r>
        <w:t>eConsultation</w:t>
      </w:r>
      <w:proofErr w:type="spellEnd"/>
      <w:r>
        <w:t xml:space="preserve"> systems by those with LTCs and people in </w:t>
      </w:r>
      <w:r w:rsidRPr="007E611C">
        <w:t xml:space="preserve">vulnerable </w:t>
      </w:r>
      <w:r>
        <w:t xml:space="preserve">and marginalised </w:t>
      </w:r>
      <w:r w:rsidRPr="007E611C">
        <w:t>groups</w:t>
      </w:r>
      <w:r>
        <w:t xml:space="preserve"> to address concerns about digital exclusion.</w:t>
      </w:r>
    </w:p>
    <w:p w14:paraId="09C692C2" w14:textId="3CEF18F7" w:rsidR="00137A1D" w:rsidRDefault="00137A1D" w:rsidP="00137A1D">
      <w:pPr>
        <w:pStyle w:val="ListParagraph"/>
        <w:numPr>
          <w:ilvl w:val="0"/>
          <w:numId w:val="20"/>
        </w:numPr>
      </w:pPr>
      <w:r>
        <w:t xml:space="preserve">Evaluation of different online advice, triage and assessment systems to understand the affordances and cost-benefits of different systems for users and healthcare providers. </w:t>
      </w:r>
    </w:p>
    <w:p w14:paraId="21F8DABE" w14:textId="77777777" w:rsidR="00137A1D" w:rsidRDefault="00137A1D" w:rsidP="00137A1D">
      <w:pPr>
        <w:pStyle w:val="ListParagraph"/>
        <w:numPr>
          <w:ilvl w:val="0"/>
          <w:numId w:val="20"/>
        </w:numPr>
      </w:pPr>
      <w:r>
        <w:t xml:space="preserve">Examination of patient, public and professional trust in computer-assisted and patient self-completed online assessments and consideration of how to reduce the burden of re-assessment and duplication for patients and healthcare staff. </w:t>
      </w:r>
    </w:p>
    <w:p w14:paraId="62EC82B0" w14:textId="77777777" w:rsidR="00137A1D" w:rsidRDefault="00137A1D" w:rsidP="00137A1D">
      <w:pPr>
        <w:pStyle w:val="ListParagraph"/>
        <w:numPr>
          <w:ilvl w:val="0"/>
          <w:numId w:val="20"/>
        </w:numPr>
      </w:pPr>
      <w:r>
        <w:t xml:space="preserve">Examination of multiple use of different entry points to the health system and adherence to the triage outcome(s), possibly with statistical analysis/modelling of linked data to explore health outcomes </w:t>
      </w:r>
    </w:p>
    <w:p w14:paraId="265E87B6" w14:textId="77777777" w:rsidR="00137A1D" w:rsidRDefault="00137A1D" w:rsidP="00137A1D">
      <w:pPr>
        <w:pStyle w:val="ListParagraph"/>
        <w:numPr>
          <w:ilvl w:val="0"/>
          <w:numId w:val="20"/>
        </w:numPr>
      </w:pPr>
      <w:r>
        <w:t xml:space="preserve">Further qualitative study of the additional work created by NHS 111 services for the wider network of services urgent and emergency care system, augmented with costings to support cost consequence analysis </w:t>
      </w:r>
    </w:p>
    <w:p w14:paraId="13890891" w14:textId="77777777" w:rsidR="00137A1D" w:rsidRDefault="00137A1D" w:rsidP="00137A1D">
      <w:pPr>
        <w:pStyle w:val="ListParagraph"/>
        <w:numPr>
          <w:ilvl w:val="0"/>
          <w:numId w:val="20"/>
        </w:numPr>
      </w:pPr>
      <w:r>
        <w:t xml:space="preserve">Further development and use of other measures of eHealth literacy to explore the impact of ‘digital first’ policies in health and other service settings  </w:t>
      </w:r>
    </w:p>
    <w:p w14:paraId="0B1A660A" w14:textId="77777777" w:rsidR="00137A1D" w:rsidRDefault="00137A1D" w:rsidP="00137A1D">
      <w:pPr>
        <w:pStyle w:val="ListParagraph"/>
        <w:numPr>
          <w:ilvl w:val="0"/>
          <w:numId w:val="20"/>
        </w:numPr>
      </w:pPr>
      <w:r>
        <w:t xml:space="preserve">Opportunities for further international comparative research and shared learning from other similar online triage and assessment systems. </w:t>
      </w:r>
    </w:p>
    <w:p w14:paraId="0918FF83" w14:textId="77777777" w:rsidR="008D6E0D" w:rsidRDefault="008D6E0D" w:rsidP="008D6E0D">
      <w:pPr>
        <w:rPr>
          <w:lang w:eastAsia="zh-CN"/>
        </w:rPr>
      </w:pPr>
    </w:p>
    <w:p w14:paraId="1F0EE82F" w14:textId="77777777" w:rsidR="008D6E0D" w:rsidRPr="00E82074" w:rsidRDefault="008D6E0D" w:rsidP="008D6E0D">
      <w:r w:rsidRPr="00E82074">
        <w:rPr>
          <w:b/>
          <w:bCs/>
        </w:rPr>
        <w:t>Study registration:</w:t>
      </w:r>
      <w:r w:rsidRPr="00E82074">
        <w:t xml:space="preserve"> This study is registered at the Research Registry (UIN 5392).</w:t>
      </w:r>
    </w:p>
    <w:p w14:paraId="5CCD3042" w14:textId="77777777" w:rsidR="00E24455" w:rsidRPr="000F73A5" w:rsidRDefault="008D6E0D" w:rsidP="00E24455">
      <w:pPr>
        <w:rPr>
          <w:lang w:val="en"/>
        </w:rPr>
      </w:pPr>
      <w:r w:rsidRPr="00E82074">
        <w:rPr>
          <w:lang w:val="en"/>
        </w:rPr>
        <w:lastRenderedPageBreak/>
        <w:t xml:space="preserve">This project was funded by the National Institute for Health Research (NIHR) Health Services and Delivery Research </w:t>
      </w:r>
      <w:proofErr w:type="spellStart"/>
      <w:r w:rsidRPr="00E82074">
        <w:rPr>
          <w:lang w:val="en"/>
        </w:rPr>
        <w:t>Programme</w:t>
      </w:r>
      <w:proofErr w:type="spellEnd"/>
      <w:r w:rsidRPr="00E82074">
        <w:rPr>
          <w:lang w:val="en"/>
        </w:rPr>
        <w:t xml:space="preserve"> </w:t>
      </w:r>
      <w:r w:rsidRPr="00EE0239">
        <w:rPr>
          <w:shd w:val="clear" w:color="auto" w:fill="FFFFFF"/>
        </w:rPr>
        <w:t xml:space="preserve">grant number 127590 </w:t>
      </w:r>
      <w:r w:rsidRPr="00E82074">
        <w:rPr>
          <w:lang w:val="en"/>
        </w:rPr>
        <w:t xml:space="preserve">and will be published in full in XXX Journal; Vol. XX, No. XX. See the NIHR Journals Library website for further </w:t>
      </w:r>
      <w:r w:rsidRPr="000F73A5">
        <w:rPr>
          <w:lang w:val="en"/>
        </w:rPr>
        <w:t>project information. </w:t>
      </w:r>
    </w:p>
    <w:p w14:paraId="34BFE700" w14:textId="0F280BA7" w:rsidR="00E24455" w:rsidRPr="0080414F" w:rsidRDefault="00E24455" w:rsidP="00E24455">
      <w:r w:rsidRPr="000F73A5">
        <w:t>(23</w:t>
      </w:r>
      <w:r w:rsidR="00504C64">
        <w:t>21</w:t>
      </w:r>
      <w:r w:rsidRPr="000F73A5">
        <w:t xml:space="preserve"> words)</w:t>
      </w:r>
    </w:p>
    <w:p w14:paraId="5D192E66" w14:textId="4C989BEF" w:rsidR="008D6E0D" w:rsidRPr="00EE0239" w:rsidRDefault="008D6E0D" w:rsidP="008D6E0D">
      <w:pPr>
        <w:rPr>
          <w:lang w:val="en"/>
        </w:rPr>
      </w:pPr>
      <w:r w:rsidRPr="00EE0239">
        <w:rPr>
          <w:lang w:val="en"/>
        </w:rPr>
        <w:br w:type="page"/>
      </w:r>
    </w:p>
    <w:p w14:paraId="2A15F0F3" w14:textId="0FEB6D9E" w:rsidR="008D6E0D" w:rsidRPr="002E6199" w:rsidRDefault="008D6E0D" w:rsidP="002E6199">
      <w:pPr>
        <w:pStyle w:val="Heading1"/>
      </w:pPr>
      <w:bookmarkStart w:id="52" w:name="_Toc99031387"/>
      <w:r w:rsidRPr="002E6199">
        <w:lastRenderedPageBreak/>
        <w:t>Chapter 1. Background</w:t>
      </w:r>
      <w:bookmarkEnd w:id="52"/>
      <w:r w:rsidRPr="002E6199">
        <w:t xml:space="preserve"> </w:t>
      </w:r>
    </w:p>
    <w:p w14:paraId="26C9515A" w14:textId="77777777" w:rsidR="008D6E0D" w:rsidRPr="00E82074" w:rsidRDefault="008D6E0D" w:rsidP="008D6E0D">
      <w:pPr>
        <w:rPr>
          <w:lang w:eastAsia="zh-CN"/>
        </w:rPr>
      </w:pPr>
    </w:p>
    <w:p w14:paraId="1442B095" w14:textId="32C76FAC" w:rsidR="008D6E0D" w:rsidRPr="002E6199" w:rsidRDefault="008D6E0D" w:rsidP="002E6199">
      <w:pPr>
        <w:pStyle w:val="Heading2"/>
      </w:pPr>
      <w:bookmarkStart w:id="53" w:name="_Toc99031388"/>
      <w:r w:rsidRPr="002E6199">
        <w:t>Introduction</w:t>
      </w:r>
      <w:bookmarkEnd w:id="53"/>
      <w:r w:rsidRPr="002E6199">
        <w:t xml:space="preserve"> </w:t>
      </w:r>
    </w:p>
    <w:p w14:paraId="5D7CF129" w14:textId="3A0436AD" w:rsidR="008D6E0D" w:rsidRPr="0080414F" w:rsidRDefault="008D6E0D" w:rsidP="008D6E0D">
      <w:r w:rsidRPr="00E82074">
        <w:t xml:space="preserve">The NHS has provided urgent care telephone services underpinned by decision support tools for over 20 years, beginning with the nurse led telephone advice service NHS Direct (1998-2014), and then NHS 111. The NHS 111 telephone service uses call handlers who are supported by a computer decision support software </w:t>
      </w:r>
      <w:r>
        <w:t>(CDSS)</w:t>
      </w:r>
      <w:r w:rsidRPr="00E82074">
        <w:t xml:space="preserve"> system called NHS Pathways. </w:t>
      </w:r>
      <w:r>
        <w:t xml:space="preserve">The NHS 111 </w:t>
      </w:r>
      <w:r w:rsidRPr="00E82074">
        <w:t>telephone service is free to access, is</w:t>
      </w:r>
      <w:r w:rsidR="00AF0FBB">
        <w:t xml:space="preserve"> available 24 hours a day,   is </w:t>
      </w:r>
      <w:r w:rsidRPr="00E82074">
        <w:t xml:space="preserve">aimed at people with urgent (non-emergency) care needs and offers clinical assessment/triage to direct callers to appropriate services or provides self-care advice. </w:t>
      </w:r>
      <w:r w:rsidR="001B7439">
        <w:t xml:space="preserve">The telephone service can be used for babies and children as well as adults but people concerned about the health of babies under 6 months are advised that it is harder for the call handler/clinician to assess very young babies over the phone. </w:t>
      </w:r>
      <w:r w:rsidRPr="00E82074">
        <w:t>The majority of NHS 111 telephone call handlers are not clinically trained</w:t>
      </w:r>
      <w:r>
        <w:t xml:space="preserve"> but they </w:t>
      </w:r>
      <w:r w:rsidRPr="00E82074">
        <w:t>can transfer callers to a clinician for more detailed assessment and advice when necessary, and can book direct appointments with (some</w:t>
      </w:r>
      <w:r w:rsidRPr="0080414F">
        <w:t>) primary and urgent care services. Use of the NHS 111 telephone service has steadily increased since its inception and there are approximately 48,000 calls to the service a day.</w:t>
      </w:r>
      <w:r w:rsidR="009F0C50" w:rsidRPr="0080414F">
        <w:fldChar w:fldCharType="begin"/>
      </w:r>
      <w:r w:rsidR="00277356">
        <w:instrText xml:space="preserve"> ADDIN EN.CITE &lt;EndNote&gt;&lt;Cite&gt;&lt;Author&gt;NHS England &amp;amp; NHS Improvement&lt;/Author&gt;&lt;Year&gt;2021&lt;/Year&gt;&lt;RecNum&gt;401&lt;/RecNum&gt;&lt;DisplayText&gt;&lt;style face="superscript"&gt;1&lt;/style&gt;&lt;/DisplayText&gt;&lt;record&gt;&lt;rec-number&gt;401&lt;/rec-number&gt;&lt;foreign-keys&gt;&lt;key app="EN" db-id="tvt5vppxrrptdpetxr05rtervv55s9wz0wfz" timestamp="1636363235"&gt;401&lt;/key&gt;&lt;/foreign-keys&gt;&lt;ref-type name="Web Page"&gt;12&lt;/ref-type&gt;&lt;contributors&gt;&lt;authors&gt;&lt;author&gt;NHS England &amp;amp; NHS Improvement,&lt;/author&gt;&lt;/authors&gt;&lt;secondary-authors&gt;&lt;/secondary-authors&gt;&lt;/contributors&gt;&lt;titles&gt;&lt;title&gt;Integrated Urgent Care Aggregate Data Collection July 2021 (provisional) &lt;/title&gt;&lt;/titles&gt;&lt;volume&gt;2021&lt;/volume&gt;&lt;number&gt;24/03/2022&lt;/number&gt;&lt;dates&gt;&lt;year&gt;2021&lt;/year&gt;&lt;/dates&gt;&lt;publisher&gt;NHS England &amp;amp; NHS Improvement&lt;/publisher&gt;&lt;urls&gt;&lt;related-urls&gt;&lt;url&gt;https://www.england.nhs.uk/statistics/wp-content/uploads/sites/2/2021/08/Statistical-Note-Provisional-IUCADC-July-2021.pdf&lt;/url&gt;&lt;/related-urls&gt;&lt;/urls&gt;&lt;custom2&gt;24/03/2022&lt;/custom2&gt;&lt;/record&gt;&lt;/Cite&gt;&lt;/EndNote&gt;</w:instrText>
      </w:r>
      <w:r w:rsidR="009F0C50" w:rsidRPr="0080414F">
        <w:fldChar w:fldCharType="separate"/>
      </w:r>
      <w:r w:rsidR="001761ED" w:rsidRPr="001761ED">
        <w:rPr>
          <w:noProof/>
          <w:vertAlign w:val="superscript"/>
        </w:rPr>
        <w:t>1</w:t>
      </w:r>
      <w:r w:rsidR="009F0C50" w:rsidRPr="0080414F">
        <w:fldChar w:fldCharType="end"/>
      </w:r>
      <w:r w:rsidRPr="0080414F">
        <w:t xml:space="preserve">  </w:t>
      </w:r>
    </w:p>
    <w:p w14:paraId="1D3C921B" w14:textId="524FFE8E" w:rsidR="008D6E0D" w:rsidRPr="00E82074" w:rsidRDefault="008D6E0D" w:rsidP="008D6E0D">
      <w:r w:rsidRPr="0080414F">
        <w:t>In 2017, NHS England sought to augment its telephone service with NHS 111 online</w:t>
      </w:r>
      <w:r w:rsidR="00726B7B">
        <w:t xml:space="preserve"> (</w:t>
      </w:r>
      <w:r w:rsidR="00726B7B" w:rsidRPr="00726B7B">
        <w:t>https://111.nhs.uk/</w:t>
      </w:r>
      <w:r w:rsidR="00726B7B">
        <w:t>)</w:t>
      </w:r>
      <w:r w:rsidRPr="0080414F">
        <w:t xml:space="preserve">. This was launched in four pilot areas, initially trialling different triage decision support systems, three included commercial products, and one was based on the NHS Pathways software (already in use for the NHS 111 telephone service and some 999 ambulance services). Following the pilot, NHS 111 online was rolled out by NHS England, using a version of the NHS Pathways software. NHS 111 online allows people to access Web-based assessment and triage using a smartphone, tablet or computer and is </w:t>
      </w:r>
      <w:r w:rsidRPr="0080414F">
        <w:rPr>
          <w:spacing w:val="-4"/>
        </w:rPr>
        <w:t>classed as a medical device. The service is intended for people aged five and over, and l</w:t>
      </w:r>
      <w:r w:rsidRPr="0080414F">
        <w:t xml:space="preserve">ike the NHS 111 telephone service it is free to access (subject to internet charges). NHS 111 online users follow a tailored algorithm, answering questions about symptoms or health concerns, resulting in </w:t>
      </w:r>
      <w:r w:rsidRPr="0080414F">
        <w:rPr>
          <w:spacing w:val="-4"/>
        </w:rPr>
        <w:t xml:space="preserve">dispositions that </w:t>
      </w:r>
      <w:r w:rsidRPr="0080414F">
        <w:t>direct users to appropriate services or provide self-care advice</w:t>
      </w:r>
      <w:r w:rsidRPr="0080414F">
        <w:rPr>
          <w:spacing w:val="-4"/>
        </w:rPr>
        <w:t xml:space="preserve">. </w:t>
      </w:r>
      <w:r w:rsidRPr="0080414F">
        <w:t xml:space="preserve">Where indicated, a call back from a healthcare professional may be offered and recently facilities for booking arrival at Emergency Department </w:t>
      </w:r>
      <w:r w:rsidRPr="0080414F">
        <w:rPr>
          <w:shd w:val="clear" w:color="auto" w:fill="FFFFFF"/>
        </w:rPr>
        <w:t xml:space="preserve">(ED, also </w:t>
      </w:r>
      <w:r w:rsidRPr="0080414F">
        <w:rPr>
          <w:shd w:val="clear" w:color="auto" w:fill="FFFFFF"/>
        </w:rPr>
        <w:lastRenderedPageBreak/>
        <w:t xml:space="preserve">referred to as </w:t>
      </w:r>
      <w:r w:rsidR="0048017E">
        <w:rPr>
          <w:shd w:val="clear" w:color="auto" w:fill="FFFFFF"/>
        </w:rPr>
        <w:t xml:space="preserve">Accident and Emergency, </w:t>
      </w:r>
      <w:r w:rsidRPr="0080414F">
        <w:rPr>
          <w:shd w:val="clear" w:color="auto" w:fill="FFFFFF"/>
        </w:rPr>
        <w:t xml:space="preserve">A&amp;E) </w:t>
      </w:r>
      <w:r w:rsidRPr="0080414F">
        <w:t>have been added as part of the 111 First initiative. In May 2019 it was reported that NHS 111 online had been used over a million times.</w:t>
      </w:r>
      <w:r w:rsidR="009F0C50" w:rsidRPr="0080414F">
        <w:fldChar w:fldCharType="begin"/>
      </w:r>
      <w:r w:rsidR="00277356">
        <w:instrText xml:space="preserve"> ADDIN EN.CITE &lt;EndNote&gt;&lt;Cite&gt;&lt;Author&gt;NHS Digital&lt;/Author&gt;&lt;Year&gt;2021&lt;/Year&gt;&lt;RecNum&gt;402&lt;/RecNum&gt;&lt;DisplayText&gt;&lt;style face="superscript"&gt;2&lt;/style&gt;&lt;/DisplayText&gt;&lt;record&gt;&lt;rec-number&gt;402&lt;/rec-number&gt;&lt;foreign-keys&gt;&lt;key app="EN" db-id="tvt5vppxrrptdpetxr05rtervv55s9wz0wfz" timestamp="1636444235"&gt;402&lt;/key&gt;&lt;/foreign-keys&gt;&lt;ref-type name="Web Page"&gt;12&lt;/ref-type&gt;&lt;contributors&gt;&lt;authors&gt;&lt;author&gt;NHS Digital,&lt;/author&gt;&lt;/authors&gt;&lt;/contributors&gt;&lt;titles&gt;&lt;title&gt;NHS 111 online hits over 30 million users during Covid-19 pandemic&lt;/title&gt;&lt;/titles&gt;&lt;number&gt;24/03/2022&lt;/number&gt;&lt;dates&gt;&lt;year&gt;2021&lt;/year&gt;&lt;/dates&gt;&lt;urls&gt;&lt;related-urls&gt;&lt;url&gt;https://digital.nhs.uk/news/2020/nhs-111-online-hits-over-30-million-users-during-covid-19-pandemic&lt;/url&gt;&lt;/related-urls&gt;&lt;/urls&gt;&lt;custom2&gt;24/03/2022&lt;/custom2&gt;&lt;/record&gt;&lt;/Cite&gt;&lt;/EndNote&gt;</w:instrText>
      </w:r>
      <w:r w:rsidR="009F0C50" w:rsidRPr="0080414F">
        <w:fldChar w:fldCharType="separate"/>
      </w:r>
      <w:r w:rsidR="001761ED" w:rsidRPr="001761ED">
        <w:rPr>
          <w:noProof/>
          <w:vertAlign w:val="superscript"/>
        </w:rPr>
        <w:t>2</w:t>
      </w:r>
      <w:r w:rsidR="009F0C50" w:rsidRPr="0080414F">
        <w:fldChar w:fldCharType="end"/>
      </w:r>
      <w:r w:rsidRPr="0080414F">
        <w:t xml:space="preserve"> </w:t>
      </w:r>
    </w:p>
    <w:p w14:paraId="37BDD1FA" w14:textId="77777777" w:rsidR="008D6E0D" w:rsidRPr="00E82074" w:rsidRDefault="008D6E0D" w:rsidP="008D6E0D">
      <w:pPr>
        <w:rPr>
          <w:highlight w:val="lightGray"/>
        </w:rPr>
      </w:pPr>
    </w:p>
    <w:p w14:paraId="082D3831" w14:textId="7F2C946D" w:rsidR="008D6E0D" w:rsidRPr="00AF0FBB" w:rsidRDefault="00A7791A" w:rsidP="00AF0FBB">
      <w:pPr>
        <w:pStyle w:val="Heading3"/>
      </w:pPr>
      <w:bookmarkStart w:id="54" w:name="_Toc99031389"/>
      <w:r>
        <w:t>NHS 111 services and Covid</w:t>
      </w:r>
      <w:r w:rsidR="008D6E0D" w:rsidRPr="00AF0FBB">
        <w:t>-19</w:t>
      </w:r>
      <w:bookmarkEnd w:id="54"/>
    </w:p>
    <w:p w14:paraId="49D17782" w14:textId="29BCDB52" w:rsidR="008D6E0D" w:rsidRPr="00BC5949" w:rsidRDefault="008D6E0D" w:rsidP="008D6E0D">
      <w:pPr>
        <w:rPr>
          <w:i/>
          <w:color w:val="2E74B5" w:themeColor="accent1" w:themeShade="BF"/>
        </w:rPr>
      </w:pPr>
      <w:r w:rsidRPr="00E82074">
        <w:t>In response to the Covid-19 pandemic</w:t>
      </w:r>
      <w:r>
        <w:t>,</w:t>
      </w:r>
      <w:r w:rsidRPr="00E82074">
        <w:t xml:space="preserve"> NHS England issued guidance that the public should call NHS 111 if they had symptoms of Covid-19, or suspected contact with a confirmed case of the virus. In March 2020 calls to NHS 111 doubled to nearly 96,000 per day. A dedicated NHS 111</w:t>
      </w:r>
      <w:r>
        <w:t xml:space="preserve"> online</w:t>
      </w:r>
      <w:r w:rsidRPr="00E82074">
        <w:t xml:space="preserve"> coronavirus service </w:t>
      </w:r>
      <w:r w:rsidRPr="00E82074">
        <w:rPr>
          <w:color w:val="3F525F"/>
          <w:spacing w:val="-4"/>
        </w:rPr>
        <w:t>(</w:t>
      </w:r>
      <w:hyperlink r:id="rId12" w:tgtFrame="_blank" w:history="1">
        <w:r w:rsidRPr="00E82074">
          <w:rPr>
            <w:rStyle w:val="Hyperlink"/>
            <w:rFonts w:cs="Arial"/>
            <w:color w:val="005BBB"/>
            <w:spacing w:val="-4"/>
          </w:rPr>
          <w:t>111.nhs.uk/COVID-19</w:t>
        </w:r>
      </w:hyperlink>
      <w:r w:rsidRPr="00E82074">
        <w:rPr>
          <w:color w:val="3F525F"/>
          <w:spacing w:val="-4"/>
        </w:rPr>
        <w:t>)</w:t>
      </w:r>
      <w:r w:rsidRPr="00E82074">
        <w:t xml:space="preserve">, with a tailored NHS Pathways module, was launched on 26 February 2020 and </w:t>
      </w:r>
      <w:r w:rsidRPr="00E82074">
        <w:rPr>
          <w:shd w:val="clear" w:color="auto" w:fill="FFFFFF"/>
        </w:rPr>
        <w:t xml:space="preserve">35,000 people used the site in </w:t>
      </w:r>
      <w:r w:rsidRPr="001C2E94">
        <w:rPr>
          <w:shd w:val="clear" w:color="auto" w:fill="FFFFFF"/>
        </w:rPr>
        <w:t xml:space="preserve">its first weekend of operation. At the peak of the first wave of the pandemic in the UK, the online service was </w:t>
      </w:r>
      <w:r w:rsidRPr="001C2E94">
        <w:t>used 950,000 times a day.</w:t>
      </w:r>
      <w:r w:rsidR="00EC7658">
        <w:fldChar w:fldCharType="begin"/>
      </w:r>
      <w:r w:rsidR="00277356">
        <w:instrText xml:space="preserve"> ADDIN EN.CITE &lt;EndNote&gt;&lt;Cite&gt;&lt;Author&gt;NHS Digital&lt;/Author&gt;&lt;Year&gt;2021&lt;/Year&gt;&lt;RecNum&gt;402&lt;/RecNum&gt;&lt;DisplayText&gt;&lt;style face="superscript"&gt;2&lt;/style&gt;&lt;/DisplayText&gt;&lt;record&gt;&lt;rec-number&gt;402&lt;/rec-number&gt;&lt;foreign-keys&gt;&lt;key app="EN" db-id="tvt5vppxrrptdpetxr05rtervv55s9wz0wfz" timestamp="1636444235"&gt;402&lt;/key&gt;&lt;/foreign-keys&gt;&lt;ref-type name="Web Page"&gt;12&lt;/ref-type&gt;&lt;contributors&gt;&lt;authors&gt;&lt;author&gt;NHS Digital,&lt;/author&gt;&lt;/authors&gt;&lt;/contributors&gt;&lt;titles&gt;&lt;title&gt;NHS 111 online hits over 30 million users during Covid-19 pandemic&lt;/title&gt;&lt;/titles&gt;&lt;number&gt;24/03/2022&lt;/number&gt;&lt;dates&gt;&lt;year&gt;2021&lt;/year&gt;&lt;/dates&gt;&lt;urls&gt;&lt;related-urls&gt;&lt;url&gt;https://digital.nhs.uk/news/2020/nhs-111-online-hits-over-30-million-users-during-covid-19-pandemic&lt;/url&gt;&lt;/related-urls&gt;&lt;/urls&gt;&lt;custom2&gt;24/03/2022&lt;/custom2&gt;&lt;/record&gt;&lt;/Cite&gt;&lt;/EndNote&gt;</w:instrText>
      </w:r>
      <w:r w:rsidR="00EC7658">
        <w:fldChar w:fldCharType="separate"/>
      </w:r>
      <w:r w:rsidR="001761ED" w:rsidRPr="001761ED">
        <w:rPr>
          <w:noProof/>
          <w:vertAlign w:val="superscript"/>
        </w:rPr>
        <w:t>2</w:t>
      </w:r>
      <w:r w:rsidR="00EC7658">
        <w:fldChar w:fldCharType="end"/>
      </w:r>
      <w:r w:rsidR="00EC7658" w:rsidRPr="001C2E94">
        <w:rPr>
          <w:shd w:val="clear" w:color="auto" w:fill="FFFFFF"/>
        </w:rPr>
        <w:t xml:space="preserve"> </w:t>
      </w:r>
      <w:r w:rsidRPr="001C2E94">
        <w:rPr>
          <w:shd w:val="clear" w:color="auto" w:fill="FFFFFF"/>
        </w:rPr>
        <w:t xml:space="preserve">Throughout the pandemic the </w:t>
      </w:r>
      <w:r w:rsidRPr="001C2E94">
        <w:t xml:space="preserve">NHS 111 online </w:t>
      </w:r>
      <w:r w:rsidRPr="001C2E94">
        <w:rPr>
          <w:shd w:val="clear" w:color="auto" w:fill="FFFFFF"/>
        </w:rPr>
        <w:t>Covid-19 service continued to evolve, with</w:t>
      </w:r>
      <w:r w:rsidRPr="00E82074">
        <w:rPr>
          <w:shd w:val="clear" w:color="auto" w:fill="FFFFFF"/>
        </w:rPr>
        <w:t xml:space="preserve"> additions to the algorithm to include questions about overseas travel, updated symptom profiles, advice about recommended treatments and options for onward referrals, as well as adaptations to the URL and </w:t>
      </w:r>
      <w:r w:rsidRPr="00E86FE1">
        <w:rPr>
          <w:shd w:val="clear" w:color="auto" w:fill="FFFFFF"/>
        </w:rPr>
        <w:t>search engine optimisation to make the</w:t>
      </w:r>
      <w:r>
        <w:rPr>
          <w:shd w:val="clear" w:color="auto" w:fill="FFFFFF"/>
        </w:rPr>
        <w:t xml:space="preserve"> online</w:t>
      </w:r>
      <w:r w:rsidRPr="00E86FE1">
        <w:rPr>
          <w:shd w:val="clear" w:color="auto" w:fill="FFFFFF"/>
        </w:rPr>
        <w:t xml:space="preserve"> service easier to find. In June 2020 questions about coronavirus were incorporated in the core </w:t>
      </w:r>
      <w:r w:rsidRPr="00E86FE1">
        <w:t>NHS 111</w:t>
      </w:r>
      <w:r>
        <w:t xml:space="preserve"> online</w:t>
      </w:r>
      <w:r w:rsidRPr="00E86FE1">
        <w:rPr>
          <w:shd w:val="clear" w:color="auto" w:fill="FFFFFF"/>
        </w:rPr>
        <w:t xml:space="preserve"> service.</w:t>
      </w:r>
      <w:r w:rsidRPr="00E86FE1">
        <w:rPr>
          <w:color w:val="121212"/>
          <w:shd w:val="clear" w:color="auto" w:fill="FFFFFF"/>
        </w:rPr>
        <w:t> </w:t>
      </w:r>
      <w:r w:rsidRPr="00E86FE1">
        <w:rPr>
          <w:shd w:val="clear" w:color="auto" w:fill="FFFFFF"/>
        </w:rPr>
        <w:t>In the Autumn of 2020</w:t>
      </w:r>
      <w:r>
        <w:rPr>
          <w:shd w:val="clear" w:color="auto" w:fill="FFFFFF"/>
        </w:rPr>
        <w:t>,</w:t>
      </w:r>
      <w:r w:rsidRPr="00E86FE1">
        <w:rPr>
          <w:shd w:val="clear" w:color="auto" w:fill="FFFFFF"/>
        </w:rPr>
        <w:t xml:space="preserve"> NHS 111</w:t>
      </w:r>
      <w:r>
        <w:rPr>
          <w:shd w:val="clear" w:color="auto" w:fill="FFFFFF"/>
        </w:rPr>
        <w:t xml:space="preserve"> online</w:t>
      </w:r>
      <w:r w:rsidRPr="00E86FE1">
        <w:rPr>
          <w:shd w:val="clear" w:color="auto" w:fill="FFFFFF"/>
        </w:rPr>
        <w:t xml:space="preserve"> began trials of a new</w:t>
      </w:r>
      <w:r>
        <w:rPr>
          <w:shd w:val="clear" w:color="auto" w:fill="FFFFFF"/>
        </w:rPr>
        <w:t xml:space="preserve"> online</w:t>
      </w:r>
      <w:r w:rsidRPr="00E86FE1">
        <w:rPr>
          <w:shd w:val="clear" w:color="auto" w:fill="FFFFFF"/>
        </w:rPr>
        <w:t xml:space="preserve"> booking facility which allowed patients directed to attend E</w:t>
      </w:r>
      <w:r>
        <w:rPr>
          <w:shd w:val="clear" w:color="auto" w:fill="FFFFFF"/>
        </w:rPr>
        <w:t>D</w:t>
      </w:r>
      <w:r w:rsidRPr="00E86FE1">
        <w:rPr>
          <w:shd w:val="clear" w:color="auto" w:fill="FFFFFF"/>
        </w:rPr>
        <w:t xml:space="preserve"> to select an arrival time. In December 2020, as a way to reduce ED overcrowding, the ‘111 First’ or ‘call-before-you-walk’ scheme was introduced, initially in London and Portsmouth, requiring patients to call NHS 111 before attending the ED. Some EDs have</w:t>
      </w:r>
      <w:r w:rsidRPr="00E82074">
        <w:rPr>
          <w:shd w:val="clear" w:color="auto" w:fill="FFFFFF"/>
        </w:rPr>
        <w:t xml:space="preserve"> a facility that allows walk in (ambulatory) attenders to use NHS 111</w:t>
      </w:r>
      <w:r>
        <w:rPr>
          <w:shd w:val="clear" w:color="auto" w:fill="FFFFFF"/>
        </w:rPr>
        <w:t xml:space="preserve"> online</w:t>
      </w:r>
      <w:r w:rsidRPr="00E82074">
        <w:rPr>
          <w:shd w:val="clear" w:color="auto" w:fill="FFFFFF"/>
        </w:rPr>
        <w:t xml:space="preserve"> on a computer tablet in the reception area of the ED before being seen.</w:t>
      </w:r>
      <w:r>
        <w:rPr>
          <w:shd w:val="clear" w:color="auto" w:fill="FFFFFF"/>
        </w:rPr>
        <w:t xml:space="preserve"> </w:t>
      </w:r>
      <w:r w:rsidRPr="001C2E94">
        <w:rPr>
          <w:shd w:val="clear" w:color="auto" w:fill="FFFFFF"/>
        </w:rPr>
        <w:t>In November 2021,</w:t>
      </w:r>
      <w:r w:rsidR="009F0C50" w:rsidRPr="001C2E94">
        <w:rPr>
          <w:shd w:val="clear" w:color="auto" w:fill="FFFFFF"/>
        </w:rPr>
        <w:fldChar w:fldCharType="begin"/>
      </w:r>
      <w:r w:rsidR="00277356">
        <w:rPr>
          <w:shd w:val="clear" w:color="auto" w:fill="FFFFFF"/>
        </w:rPr>
        <w:instrText xml:space="preserve"> ADDIN EN.CITE &lt;EndNote&gt;&lt;Cite&gt;&lt;Author&gt;The Guardian&lt;/Author&gt;&lt;RecNum&gt;403&lt;/RecNum&gt;&lt;DisplayText&gt;&lt;style face="superscript"&gt;3&lt;/style&gt;&lt;/DisplayText&gt;&lt;record&gt;&lt;rec-number&gt;403&lt;/rec-number&gt;&lt;foreign-keys&gt;&lt;key app="EN" db-id="tvt5vppxrrptdpetxr05rtervv55s9wz0wfz" timestamp="1636444477"&gt;403&lt;/key&gt;&lt;/foreign-keys&gt;&lt;ref-type name="Web Page"&gt;12&lt;/ref-type&gt;&lt;contributors&gt;&lt;authors&gt;&lt;author&gt;The Guardian,&lt;/author&gt;&lt;/authors&gt;&lt;/contributors&gt;&lt;titles&gt;&lt;title&gt;Use NHS 111 online service to protect busy A&amp;amp;Es, says health chief&lt;/title&gt;&lt;/titles&gt;&lt;volume&gt;2021&lt;/volume&gt;&lt;number&gt;24/03/2022&lt;/number&gt;&lt;dates&gt;&lt;/dates&gt;&lt;pub-location&gt;The Guardian&lt;/pub-location&gt;&lt;publisher&gt;The Guardian&lt;/publisher&gt;&lt;urls&gt;&lt;related-urls&gt;&lt;url&gt;https://www.theguardian.com/world/2021/nov/01/use-nhs-111-online-service-to-protect-busy-aes-says-health-chief&lt;/url&gt;&lt;/related-urls&gt;&lt;/urls&gt;&lt;custom2&gt;24/03/2022&lt;/custom2&gt;&lt;/record&gt;&lt;/Cite&gt;&lt;/EndNote&gt;</w:instrText>
      </w:r>
      <w:r w:rsidR="009F0C50" w:rsidRPr="001C2E94">
        <w:rPr>
          <w:shd w:val="clear" w:color="auto" w:fill="FFFFFF"/>
        </w:rPr>
        <w:fldChar w:fldCharType="separate"/>
      </w:r>
      <w:r w:rsidR="001761ED" w:rsidRPr="001761ED">
        <w:rPr>
          <w:noProof/>
          <w:shd w:val="clear" w:color="auto" w:fill="FFFFFF"/>
          <w:vertAlign w:val="superscript"/>
        </w:rPr>
        <w:t>3</w:t>
      </w:r>
      <w:r w:rsidR="009F0C50" w:rsidRPr="001C2E94">
        <w:rPr>
          <w:shd w:val="clear" w:color="auto" w:fill="FFFFFF"/>
        </w:rPr>
        <w:fldChar w:fldCharType="end"/>
      </w:r>
      <w:r w:rsidRPr="001C2E94">
        <w:rPr>
          <w:shd w:val="clear" w:color="auto" w:fill="FFFFFF"/>
        </w:rPr>
        <w:t xml:space="preserve"> the N</w:t>
      </w:r>
      <w:r w:rsidRPr="001C2E94">
        <w:rPr>
          <w:color w:val="121212"/>
          <w:shd w:val="clear" w:color="auto" w:fill="FFFFFF"/>
        </w:rPr>
        <w:t>HS England’s national medical director launched the “Help Us, Help You” campaign which urged people to use NHS 111 online</w:t>
      </w:r>
      <w:r w:rsidRPr="00E86FE1">
        <w:rPr>
          <w:color w:val="121212"/>
          <w:shd w:val="clear" w:color="auto" w:fill="FFFFFF"/>
        </w:rPr>
        <w:t xml:space="preserve"> for urgent but not life-threatening medical issues to allow the NHS to care for more seriously ill people in </w:t>
      </w:r>
      <w:proofErr w:type="spellStart"/>
      <w:r w:rsidRPr="00E86FE1">
        <w:rPr>
          <w:color w:val="121212"/>
          <w:shd w:val="clear" w:color="auto" w:fill="FFFFFF"/>
        </w:rPr>
        <w:t>EDs.</w:t>
      </w:r>
      <w:proofErr w:type="spellEnd"/>
    </w:p>
    <w:p w14:paraId="03E2898D" w14:textId="77777777" w:rsidR="008D6E0D" w:rsidRPr="00E82074" w:rsidRDefault="008D6E0D" w:rsidP="008D6E0D"/>
    <w:p w14:paraId="24C3991A" w14:textId="5E06F03F" w:rsidR="008D6E0D" w:rsidRPr="00AF0FBB" w:rsidRDefault="008D6E0D" w:rsidP="00AF0FBB">
      <w:pPr>
        <w:pStyle w:val="Heading3"/>
      </w:pPr>
      <w:bookmarkStart w:id="55" w:name="_Toc99031390"/>
      <w:r w:rsidRPr="00AF0FBB">
        <w:t>The wider digital care landscape</w:t>
      </w:r>
      <w:bookmarkEnd w:id="55"/>
      <w:r w:rsidRPr="00AF0FBB">
        <w:t xml:space="preserve"> </w:t>
      </w:r>
    </w:p>
    <w:p w14:paraId="7ED53ABB" w14:textId="6883597D" w:rsidR="008D6E0D" w:rsidRPr="00E82074" w:rsidRDefault="008D6E0D" w:rsidP="008D6E0D">
      <w:r w:rsidRPr="00E82074">
        <w:t>NHS 111</w:t>
      </w:r>
      <w:r>
        <w:t xml:space="preserve"> online</w:t>
      </w:r>
      <w:r w:rsidRPr="00E82074">
        <w:t xml:space="preserve"> sits within an urgent and primary care landscape in which digital technologies are increasingly being enrolled in </w:t>
      </w:r>
      <w:r>
        <w:t>healthcare</w:t>
      </w:r>
      <w:r w:rsidRPr="00E82074">
        <w:t xml:space="preserve"> delivery - ranging from </w:t>
      </w:r>
      <w:r w:rsidRPr="00E82074">
        <w:lastRenderedPageBreak/>
        <w:t>electronic health records, e-consultations to decision support systems for triage and assessment. However, evidence addressing key questions about how</w:t>
      </w:r>
      <w:r>
        <w:t xml:space="preserve"> online</w:t>
      </w:r>
      <w:r w:rsidRPr="00E82074">
        <w:t xml:space="preserve"> systems are used, their effectiveness, and </w:t>
      </w:r>
      <w:r w:rsidRPr="001C2E94">
        <w:t xml:space="preserve">impact on wider health service demand is limited. Evidence regarding accuracy of assessments using symptom checkers is also contradictory (see </w:t>
      </w:r>
      <w:r w:rsidRPr="00D5783F">
        <w:t>for example Bisson e</w:t>
      </w:r>
      <w:r w:rsidRPr="00C14FC7">
        <w:t>t al</w:t>
      </w:r>
      <w:r w:rsidR="00B31E5F" w:rsidRPr="00C14FC7">
        <w:t>.</w:t>
      </w:r>
      <w:r w:rsidR="00B31E5F" w:rsidRPr="00D5783F">
        <w:rPr>
          <w:lang w:val="fr-FR"/>
        </w:rPr>
        <w:fldChar w:fldCharType="begin"/>
      </w:r>
      <w:r w:rsidR="001761ED" w:rsidRPr="00350BF0">
        <w:instrText xml:space="preserve"> ADDIN EN.CITE &lt;EndNote&gt;&lt;Cite&gt;&lt;Author&gt;Bisson&lt;/Author&gt;&lt;Year&gt;2016&lt;/Year&gt;&lt;RecNum&gt;7&lt;/RecNum&gt;&lt;DisplayText&gt;&lt;style face="superscript"&gt;4&lt;/style&gt;&lt;/DisplayText&gt;&lt;record&gt;&lt;rec-num</w:instrText>
      </w:r>
      <w:r w:rsidR="001761ED" w:rsidRPr="00350BF0">
        <w:rPr>
          <w:lang w:val="fr-FR"/>
        </w:rPr>
        <w:instrText>ber&gt;7&lt;/rec-number&gt;&lt;foreign-keys&gt;&lt;key app="EN" db-id="tvt5vppxrrptdpetxr05rtervv55s9wz0wfz" timestamp="1633605751"&gt;7&lt;/key&gt;&lt;/foreign-keys&gt;&lt;ref-type name="Journal Article"&gt;17&lt;/ref-type&gt;&lt;contributors&gt;&lt;authors&gt;&lt;author&gt;Bisson, L. J.&lt;/author&gt;&lt;author&gt;Komm, J. T.&lt;/author&gt;&lt;author&gt;Bernas, G. A.&lt;/author&gt;&lt;author&gt;Fineberg, M. S.&lt;/author&gt;&lt;author&gt;Marzo, J. M.&lt;/author&gt;&lt;author&gt;Rauh, M. A.&lt;/author&gt;&lt;author&gt;Smolinski, R. J.&lt;/author&gt;&lt;author&gt;Wind, W. M.&lt;/author&gt;&lt;/authors&gt;&lt;/contributors&gt;&lt;auth-address&gt;School of Medicine and Biomedical Sciences, The State University of New York at Buffalo, Buffalo, New York, USA.&lt;/auth-address&gt;&lt;titles&gt;&lt;title&gt;How Accurate Are Patients at Diagnosing the Cause of Their Knee Pain With the Help of a Web-based Symptom Checker?&lt;/title&gt;&lt;secondary-title&gt;Orthop J Sports Med&lt;/secondary-title&gt;&lt;/titles&gt;&lt;periodical&gt;&lt;full-title&gt;Orthop J Sports Med&lt;/full-title&gt;&lt;/periodical&gt;&lt;pages&gt;2325967116630286&lt;/pages&gt;&lt;volume&gt;4&lt;/volume&gt;&lt;number&gt;2&lt;/number&gt;&lt;edition&gt;2016/03/11&lt;/edition&gt;&lt;keywords&gt;&lt;keyword&gt;diagnosis&lt;/keyword&gt;&lt;keyword&gt;knee&lt;/keyword&gt;&lt;keyword&gt;knee pain&lt;/keyword&gt;&lt;keyword&gt;symptom checker&lt;/keyword&gt;&lt;/keywords&gt;&lt;dates&gt;&lt;year&gt;2016&lt;/year&gt;&lt;pub-dates&gt;&lt;date&gt;Feb&lt;/date&gt;&lt;/pub-dates&gt;&lt;/dates&gt;&lt;isbn&gt;2325-9671 (Print)&amp;#xD;2325-9671 (Linking)&lt;/isbn&gt;&lt;accession-num&gt;26962542&lt;/accession-num&gt;&lt;urls&gt;&lt;related-urls&gt;&lt;url&gt;https://www.ncbi.nlm.nih.gov/pubmed/26962542&lt;/url&gt;&lt;/related-urls&gt;&lt;/urls&gt;&lt;custom2&gt;PMC4765835&lt;/custom2&gt;&lt;electronic-resource-num&gt;10.1177/2325967116630286&lt;/electronic-resource-num&gt;&lt;/record&gt;&lt;/Cite&gt;&lt;/EndNote&gt;</w:instrText>
      </w:r>
      <w:r w:rsidR="00B31E5F" w:rsidRPr="00D5783F">
        <w:rPr>
          <w:lang w:val="fr-FR"/>
        </w:rPr>
        <w:fldChar w:fldCharType="separate"/>
      </w:r>
      <w:r w:rsidR="001761ED" w:rsidRPr="001761ED">
        <w:rPr>
          <w:noProof/>
          <w:vertAlign w:val="superscript"/>
          <w:lang w:val="fr-FR"/>
        </w:rPr>
        <w:t>4</w:t>
      </w:r>
      <w:r w:rsidR="00B31E5F" w:rsidRPr="00D5783F">
        <w:rPr>
          <w:lang w:val="fr-FR"/>
        </w:rPr>
        <w:fldChar w:fldCharType="end"/>
      </w:r>
      <w:r w:rsidR="00B31E5F" w:rsidRPr="00D5783F">
        <w:rPr>
          <w:lang w:val="fr-FR"/>
        </w:rPr>
        <w:t>,</w:t>
      </w:r>
      <w:r w:rsidRPr="00350BF0">
        <w:rPr>
          <w:lang w:val="fr-FR"/>
        </w:rPr>
        <w:t xml:space="preserve"> Sole et al.</w:t>
      </w:r>
      <w:r w:rsidR="00B31E5F" w:rsidRPr="00D5783F">
        <w:rPr>
          <w:lang w:val="fr-FR"/>
        </w:rPr>
        <w:fldChar w:fldCharType="begin"/>
      </w:r>
      <w:r w:rsidR="001761ED">
        <w:rPr>
          <w:lang w:val="fr-FR"/>
        </w:rPr>
        <w:instrText xml:space="preserve"> ADDIN EN.CITE &lt;EndNote&gt;&lt;Cite&gt;&lt;Author&gt;Sole&lt;/Author&gt;&lt;Year&gt;2006&lt;/Year&gt;&lt;RecNum&gt;14&lt;/RecNum&gt;&lt;DisplayText&gt;&lt;style face="superscript"&gt;5&lt;/style&gt;&lt;/DisplayText&gt;&lt;record&gt;&lt;rec-number&gt;14&lt;/rec-number&gt;&lt;foreign-keys&gt;&lt;key app="EN" db-id="tvt5vppxrrptdpetxr05rtervv55s9wz0wfz" timestamp="1633962111"&gt;14&lt;/key&gt;&lt;/foreign-keys&gt;&lt;ref-type name="Journal Article"&gt;17&lt;/ref-type&gt;&lt;contributors&gt;&lt;authors&gt;&lt;author&gt;Sole, Mary Lou&lt;/author&gt;&lt;author&gt;Stuart, Patricia L.&lt;/author&gt;&lt;author&gt;Deichen, Michael&lt;/author&gt;&lt;/authors&gt;&lt;/contributors&gt;&lt;titles&gt;&lt;title&gt;Web-Based Triage in a College Health Setting&lt;/title&gt;&lt;secondary-title&gt;Journal of American College Health&lt;/secondary-title&gt;&lt;/titles&gt;&lt;periodical&gt;&lt;full-title&gt;Journal of American College Health&lt;/full-title&gt;&lt;/periodical&gt;&lt;pages&gt;289-294&lt;/pages&gt;&lt;volume&gt;54&lt;/volume&gt;&lt;number&gt;5&lt;/number&gt;&lt;dates&gt;&lt;year&gt;2006&lt;/year&gt;&lt;pub-dates&gt;&lt;date&gt;2006/03/01&lt;/date&gt;&lt;/pub-dates&gt;&lt;/dates&gt;&lt;publisher&gt;Taylor &amp;amp; Francis&lt;/publisher&gt;&lt;isbn&gt;0744-8481&lt;/isbn&gt;&lt;urls&gt;&lt;related-urls&gt;&lt;url&gt;https://doi.org/10.3200/JACH.54.5.289-294&lt;/url&gt;&lt;/related-urls&gt;&lt;/urls&gt;&lt;electronic-resource-num&gt;10.3200/JACH.54.5.289-294&lt;/electronic-resource-num&gt;&lt;/record&gt;&lt;/Cite&gt;&lt;/EndNote&gt;</w:instrText>
      </w:r>
      <w:r w:rsidR="00B31E5F" w:rsidRPr="00D5783F">
        <w:rPr>
          <w:lang w:val="fr-FR"/>
        </w:rPr>
        <w:fldChar w:fldCharType="separate"/>
      </w:r>
      <w:r w:rsidR="001761ED" w:rsidRPr="001761ED">
        <w:rPr>
          <w:noProof/>
          <w:vertAlign w:val="superscript"/>
          <w:lang w:val="fr-FR"/>
        </w:rPr>
        <w:t>5</w:t>
      </w:r>
      <w:r w:rsidR="00B31E5F" w:rsidRPr="00D5783F">
        <w:rPr>
          <w:lang w:val="fr-FR"/>
        </w:rPr>
        <w:fldChar w:fldCharType="end"/>
      </w:r>
      <w:r w:rsidR="00B31E5F" w:rsidRPr="00D5783F">
        <w:rPr>
          <w:lang w:val="fr-FR"/>
        </w:rPr>
        <w:t xml:space="preserve">, </w:t>
      </w:r>
      <w:proofErr w:type="spellStart"/>
      <w:r w:rsidRPr="00350BF0">
        <w:rPr>
          <w:lang w:val="fr-FR"/>
        </w:rPr>
        <w:t>Powley</w:t>
      </w:r>
      <w:proofErr w:type="spellEnd"/>
      <w:r w:rsidRPr="00350BF0">
        <w:rPr>
          <w:lang w:val="fr-FR"/>
        </w:rPr>
        <w:t xml:space="preserve"> et al.</w:t>
      </w:r>
      <w:r w:rsidR="00B31E5F" w:rsidRPr="00D5783F">
        <w:rPr>
          <w:lang w:val="fr-FR"/>
        </w:rPr>
        <w:fldChar w:fldCharType="begin"/>
      </w:r>
      <w:r w:rsidR="001761ED">
        <w:rPr>
          <w:lang w:val="fr-FR"/>
        </w:rPr>
        <w:instrText xml:space="preserve"> ADDIN EN.CITE &lt;EndNote&gt;&lt;Cite&gt;&lt;Author&gt;Powley&lt;/Author&gt;&lt;Year&gt;2016&lt;/Year&gt;&lt;RecNum&gt;15&lt;/RecNum&gt;&lt;DisplayText&gt;&lt;style face="superscript"&gt;6&lt;/style&gt;&lt;/DisplayText&gt;&lt;record&gt;&lt;rec-number&gt;15&lt;/rec-number&gt;&lt;foreign-keys&gt;&lt;key app="EN" db-id="tvt5vppxrrptdpetxr05rtervv55s9wz0wfz" timestamp="1633962299"&gt;15&lt;/key&gt;&lt;/foreign-keys&gt;&lt;ref-type name="Journal Article"&gt;17&lt;/ref-type&gt;&lt;contributors&gt;&lt;authors&gt;&lt;author&gt;Powley, Lucy&lt;/author&gt;&lt;author&gt;McIlroy, Graham&lt;/author&gt;&lt;author&gt;Simons, Gwenda&lt;/author&gt;&lt;author&gt;Raza, Karim&lt;/author&gt;&lt;/authors&gt;&lt;/contributors&gt;&lt;titles&gt;&lt;title&gt;Are online symptoms checkers useful for patients with inflammatory arthritis?&lt;/title&gt;&lt;secondary-title&gt;BMC Musculoskeletal Disorders&lt;/secondary-title&gt;&lt;/titles&gt;&lt;periodical&gt;&lt;full-title&gt;BMC Musculoskeletal Disorders&lt;/full-title&gt;&lt;/periodical&gt;&lt;pages&gt;362&lt;/pages&gt;&lt;volume&gt;17&lt;/volume&gt;&lt;number&gt;1&lt;/number&gt;&lt;dates&gt;&lt;year&gt;2016&lt;/year&gt;&lt;pub-dates&gt;&lt;date&gt;2016/08/24&lt;/date&gt;&lt;/pub-dates&gt;&lt;/dates&gt;&lt;isbn&gt;1471-2474&lt;/isbn&gt;&lt;urls&gt;&lt;related-urls&gt;&lt;url&gt;https://doi.org/10.1186/s12891-016-1189-2&lt;/url&gt;&lt;/related-urls&gt;&lt;/urls&gt;&lt;electronic-resource-num&gt;10.1186/s12891-016-1189-2&lt;/electronic-resource-num&gt;&lt;/record&gt;&lt;/Cite&gt;&lt;/EndNote&gt;</w:instrText>
      </w:r>
      <w:r w:rsidR="00B31E5F" w:rsidRPr="00D5783F">
        <w:rPr>
          <w:lang w:val="fr-FR"/>
        </w:rPr>
        <w:fldChar w:fldCharType="separate"/>
      </w:r>
      <w:r w:rsidR="001761ED" w:rsidRPr="001761ED">
        <w:rPr>
          <w:noProof/>
          <w:vertAlign w:val="superscript"/>
          <w:lang w:val="fr-FR"/>
        </w:rPr>
        <w:t>6</w:t>
      </w:r>
      <w:r w:rsidR="00B31E5F" w:rsidRPr="00D5783F">
        <w:rPr>
          <w:lang w:val="fr-FR"/>
        </w:rPr>
        <w:fldChar w:fldCharType="end"/>
      </w:r>
      <w:r w:rsidR="00B31E5F" w:rsidRPr="00350BF0">
        <w:rPr>
          <w:lang w:val="fr-FR"/>
        </w:rPr>
        <w:t xml:space="preserve">, </w:t>
      </w:r>
      <w:proofErr w:type="spellStart"/>
      <w:r w:rsidR="001C2E94" w:rsidRPr="00350BF0">
        <w:rPr>
          <w:lang w:val="fr-FR"/>
        </w:rPr>
        <w:t>Anhang</w:t>
      </w:r>
      <w:proofErr w:type="spellEnd"/>
      <w:r w:rsidR="001C2E94" w:rsidRPr="00350BF0">
        <w:rPr>
          <w:lang w:val="fr-FR"/>
        </w:rPr>
        <w:t xml:space="preserve"> Price et al.</w:t>
      </w:r>
      <w:bookmarkStart w:id="56" w:name="here"/>
      <w:bookmarkEnd w:id="56"/>
      <w:r w:rsidR="001C2E94" w:rsidRPr="00D5783F">
        <w:rPr>
          <w:lang w:val="fr-FR"/>
        </w:rPr>
        <w:fldChar w:fldCharType="begin"/>
      </w:r>
      <w:r w:rsidR="001761ED">
        <w:rPr>
          <w:lang w:val="fr-FR"/>
        </w:rPr>
        <w:instrText xml:space="preserve"> ADDIN EN.CITE &lt;EndNote&gt;&lt;Cite&gt;&lt;Author&gt;Anhang Price R&lt;/Author&gt;&lt;Year&gt;2013&lt;/Year&gt;&lt;RecNum&gt;1&lt;/RecNum&gt;&lt;DisplayText&gt;&lt;style face="superscript"&gt;7&lt;/style&gt;&lt;/DisplayText&gt;&lt;record&gt;&lt;rec-number&gt;1&lt;/rec-number&gt;&lt;foreign-keys&gt;&lt;key app="EN" db-id="tvt5vppxrrptdpetxr05rtervv55s9wz0wfz" timestamp="1633598401"&gt;1&lt;/key&gt;&lt;/foreign-keys&gt;&lt;ref-type name="Journal Article"&gt;17&lt;/ref-type&gt;&lt;contributors&gt;&lt;authors&gt;&lt;author&gt;Anhang Price R, &lt;/author&gt;&lt;author&gt;Fagbuyi D, &lt;/author&gt;&lt;author&gt;Harris R,&lt;/author&gt;&lt;author&gt;et al&lt;/author&gt;&lt;/authors&gt;&lt;/contributors&gt;&lt;titles&gt;&lt;title&gt;Feasibility of web-based self-triage by parents of children with influenza-like illness: a cautionary tale. &lt;/title&gt;&lt;secondary-title&gt;JAMA Pediatrics&lt;/secondary-title&gt;&lt;/titles&gt;&lt;periodical&gt;&lt;full-title&gt;JAMA Pediatrics&lt;/full-title&gt;&lt;/periodical&gt;&lt;pages&gt;112-8.&lt;/pages&gt;&lt;volume&gt;167&lt;/volume&gt;&lt;number&gt;2&lt;/number&gt;&lt;dates&gt;&lt;year&gt;2013&lt;/year&gt;&lt;/dates&gt;&lt;urls&gt;&lt;/urls&gt;&lt;/record&gt;&lt;/Cite&gt;&lt;/EndNote&gt;</w:instrText>
      </w:r>
      <w:r w:rsidR="001C2E94" w:rsidRPr="00D5783F">
        <w:rPr>
          <w:lang w:val="fr-FR"/>
        </w:rPr>
        <w:fldChar w:fldCharType="separate"/>
      </w:r>
      <w:r w:rsidR="001761ED" w:rsidRPr="00350BF0">
        <w:rPr>
          <w:noProof/>
          <w:vertAlign w:val="superscript"/>
        </w:rPr>
        <w:t>7</w:t>
      </w:r>
      <w:r w:rsidR="001C2E94" w:rsidRPr="00D5783F">
        <w:rPr>
          <w:lang w:val="fr-FR"/>
        </w:rPr>
        <w:fldChar w:fldCharType="end"/>
      </w:r>
      <w:r w:rsidRPr="00350BF0">
        <w:t xml:space="preserve"> Typically small scale studies have evaluated symptom checkers and the results are mixed, with some noting that they may encourage users to seek care from health services when self-care is reasonable</w:t>
      </w:r>
      <w:r w:rsidR="001C2E94" w:rsidRPr="00350BF0">
        <w:t xml:space="preserve">. </w:t>
      </w:r>
      <w:r w:rsidR="00C73F60">
        <w:fldChar w:fldCharType="begin"/>
      </w:r>
      <w:r w:rsidR="001761ED">
        <w:instrText xml:space="preserve"> ADDIN EN.CITE &lt;EndNote&gt;&lt;Cite&gt;&lt;Author&gt;Semigran&lt;/Author&gt;&lt;Year&gt;2015&lt;/Year&gt;&lt;RecNum&gt;16&lt;/RecNum&gt;&lt;DisplayText&gt;&lt;style face="superscript"&gt;8&lt;/style&gt;&lt;/DisplayText&gt;&lt;record&gt;&lt;rec-number&gt;16&lt;/rec-number&gt;&lt;foreign-keys&gt;&lt;key app="EN" db-id="tvt5vppxrrptdpetxr05rtervv55s9wz0wfz" timestamp="1633962511"&gt;16&lt;/key&gt;&lt;/foreign-keys&gt;&lt;ref-type name="Journal Article"&gt;17&lt;/ref-type&gt;&lt;contributors&gt;&lt;authors&gt;&lt;author&gt;Semigran, Hannah L.&lt;/author&gt;&lt;author&gt;Linder, Jeffrey A.&lt;/author&gt;&lt;author&gt;Gidengil, Courtney&lt;/author&gt;&lt;author&gt;Mehrotra, Ateev&lt;/author&gt;&lt;/authors&gt;&lt;/contributors&gt;&lt;titles&gt;&lt;title&gt;Evaluation of symptom checkers for self diagnosis and triage: audit study&lt;/title&gt;&lt;secondary-title&gt;BMJ&lt;/secondary-title&gt;&lt;/titles&gt;&lt;periodical&gt;&lt;full-title&gt;BMJ&lt;/full-title&gt;&lt;/periodical&gt;&lt;pages&gt;h3480&lt;/pages&gt;&lt;volume&gt;351&lt;/volume&gt;&lt;dates&gt;&lt;year&gt;2015&lt;/year&gt;&lt;/dates&gt;&lt;urls&gt;&lt;related-urls&gt;&lt;url&gt;http://www.bmj.com/content/351/bmj.h3480.abstract&lt;/url&gt;&lt;/related-urls&gt;&lt;/urls&gt;&lt;electronic-resource-num&gt;10.1136/bmj.h3480&lt;/electronic-resource-num&gt;&lt;/record&gt;&lt;/Cite&gt;&lt;/EndNote&gt;</w:instrText>
      </w:r>
      <w:r w:rsidR="00C73F60">
        <w:fldChar w:fldCharType="separate"/>
      </w:r>
      <w:r w:rsidR="001761ED" w:rsidRPr="001761ED">
        <w:rPr>
          <w:noProof/>
          <w:vertAlign w:val="superscript"/>
        </w:rPr>
        <w:t>8</w:t>
      </w:r>
      <w:r w:rsidR="00C73F60">
        <w:fldChar w:fldCharType="end"/>
      </w:r>
      <w:r w:rsidR="00C73F60">
        <w:t xml:space="preserve"> </w:t>
      </w:r>
      <w:r w:rsidR="00C73F60">
        <w:fldChar w:fldCharType="begin"/>
      </w:r>
      <w:r w:rsidR="001761ED">
        <w:instrText xml:space="preserve"> ADDIN EN.CITE &lt;EndNote&gt;&lt;Cite&gt;&lt;Author&gt;Poote&lt;/Author&gt;&lt;Year&gt;2014&lt;/Year&gt;&lt;RecNum&gt;17&lt;/RecNum&gt;&lt;DisplayText&gt;&lt;style face="superscript"&gt;9&lt;/style&gt;&lt;/DisplayText&gt;&lt;record&gt;&lt;rec-number&gt;17&lt;/rec-number&gt;&lt;foreign-keys&gt;&lt;key app="EN" db-id="tvt5vppxrrptdpetxr05rtervv55s9wz0wfz" timestamp="1633962598"&gt;17&lt;/key&gt;&lt;/foreign-keys&gt;&lt;ref-type name="Journal Article"&gt;17&lt;/ref-type&gt;&lt;contributors&gt;&lt;authors&gt;&lt;author&gt;Poote, Aimee E.&lt;/author&gt;&lt;author&gt;French, David P.&lt;/author&gt;&lt;author&gt;Dale, Jeremy&lt;/author&gt;&lt;author&gt;Powell, John&lt;/author&gt;&lt;/authors&gt;&lt;/contributors&gt;&lt;titles&gt;&lt;title&gt;A study of automated self-assessment in a primary care student health centre setting&lt;/title&gt;&lt;secondary-title&gt;Journal of Telemedicine and Telecare&lt;/secondary-title&gt;&lt;/titles&gt;&lt;periodical&gt;&lt;full-title&gt;Journal of Telemedicine and Telecare&lt;/full-title&gt;&lt;/periodical&gt;&lt;pages&gt;123-127&lt;/pages&gt;&lt;volume&gt;20&lt;/volume&gt;&lt;number&gt;3&lt;/number&gt;&lt;dates&gt;&lt;year&gt;2014&lt;/year&gt;&lt;pub-dates&gt;&lt;date&gt;2014/04/01&lt;/date&gt;&lt;/pub-dates&gt;&lt;/dates&gt;&lt;publisher&gt;SAGE Publications&lt;/publisher&gt;&lt;isbn&gt;1357-633X&lt;/isbn&gt;&lt;urls&gt;&lt;related-urls&gt;&lt;url&gt;https://doi.org/10.1177/1357633X14529246&lt;/url&gt;&lt;/related-urls&gt;&lt;/urls&gt;&lt;electronic-resource-num&gt;10.1177/1357633X14529246&lt;/electronic-resource-num&gt;&lt;access-date&gt;2021/10/11&lt;/access-date&gt;&lt;/record&gt;&lt;/Cite&gt;&lt;/EndNote&gt;</w:instrText>
      </w:r>
      <w:r w:rsidR="00C73F60">
        <w:fldChar w:fldCharType="separate"/>
      </w:r>
      <w:r w:rsidR="001761ED" w:rsidRPr="001761ED">
        <w:rPr>
          <w:noProof/>
          <w:vertAlign w:val="superscript"/>
        </w:rPr>
        <w:t>9</w:t>
      </w:r>
      <w:r w:rsidR="00C73F60">
        <w:fldChar w:fldCharType="end"/>
      </w:r>
      <w:r w:rsidRPr="00E82074">
        <w:t xml:space="preserve"> A more recent systematic review of</w:t>
      </w:r>
      <w:r>
        <w:t xml:space="preserve"> online</w:t>
      </w:r>
      <w:r w:rsidRPr="00E82074">
        <w:t xml:space="preserve"> symptom checkers found </w:t>
      </w:r>
      <w:r w:rsidRPr="001C2E94">
        <w:t>little evidence of harm, but noted the paucity of large studies and longer term follow up data</w:t>
      </w:r>
      <w:r w:rsidR="00F61C5B">
        <w:t>.</w:t>
      </w:r>
      <w:r w:rsidRPr="001C2E94">
        <w:t xml:space="preserve"> </w:t>
      </w:r>
      <w:r w:rsidR="00BC0A79" w:rsidRPr="001C2E94">
        <w:fldChar w:fldCharType="begin"/>
      </w:r>
      <w:r w:rsidR="001761ED">
        <w:instrText xml:space="preserve"> ADDIN EN.CITE &lt;EndNote&gt;&lt;Cite&gt;&lt;Author&gt;Chambers&lt;/Author&gt;&lt;Year&gt;2019&lt;/Year&gt;&lt;RecNum&gt;13&lt;/RecNum&gt;&lt;DisplayText&gt;&lt;style face="superscript"&gt;10&lt;/style&gt;&lt;/DisplayText&gt;&lt;record&gt;&lt;rec-number&gt;13&lt;/rec-number&gt;&lt;foreign-keys&gt;&lt;key app="EN" db-id="tvt5vppxrrptdpetxr05rtervv55s9wz0wfz" timestamp="1633959951"&gt;13&lt;/key&gt;&lt;/foreign-keys&gt;&lt;ref-type name="Journal Article"&gt;17&lt;/ref-type&gt;&lt;contributors&gt;&lt;authors&gt;&lt;author&gt;Chambers, Duncan&lt;/author&gt;&lt;author&gt;Cantrell, Anna&lt;/author&gt;&lt;author&gt;Johnson, Maxine&lt;/author&gt;&lt;author&gt;Preston, Louise&lt;/author&gt;&lt;author&gt;Baxter, Susan K.&lt;/author&gt;&lt;author&gt;Booth, Andrew&lt;/author&gt;&lt;author&gt;Turner, Janette&lt;/author&gt;&lt;/authors&gt;&lt;/contributors&gt;&lt;titles&gt;&lt;title&gt;Digital and online symptom checkers and assessment services for urgent care to inform a new digital platform: a systematic review&lt;/title&gt;&lt;secondary-title&gt;Health Serv Deliv Res&lt;/secondary-title&gt;&lt;alt-title&gt;Health Serv Deliv Res&lt;/alt-title&gt;&lt;/titles&gt;&lt;periodical&gt;&lt;abbr-1&gt;Health Serv Deliv Res&lt;/abbr-1&gt;&lt;/periodical&gt;&lt;alt-periodical&gt;&lt;abbr-1&gt;Health Serv Deliv Res&lt;/abbr-1&gt;&lt;/alt-periodical&gt;&lt;pages&gt;29&lt;/pages&gt;&lt;volume&gt;7&lt;/volume&gt;&lt;dates&gt;&lt;year&gt;2019&lt;/year&gt;&lt;/dates&gt;&lt;label&gt;1.&lt;/label&gt;&lt;urls&gt;&lt;related-urls&gt;&lt;url&gt;https://doi.org/10.3310/hsdr07290&lt;/url&gt;&lt;/related-urls&gt;&lt;/urls&gt;&lt;electronic-resource-num&gt;10.3310/hsdr07290&lt;/electronic-resource-num&gt;&lt;/record&gt;&lt;/Cite&gt;&lt;/EndNote&gt;</w:instrText>
      </w:r>
      <w:r w:rsidR="00BC0A79" w:rsidRPr="001C2E94">
        <w:fldChar w:fldCharType="separate"/>
      </w:r>
      <w:r w:rsidR="001761ED" w:rsidRPr="001761ED">
        <w:rPr>
          <w:noProof/>
          <w:vertAlign w:val="superscript"/>
        </w:rPr>
        <w:t>10</w:t>
      </w:r>
      <w:r w:rsidR="00BC0A79" w:rsidRPr="001C2E94">
        <w:fldChar w:fldCharType="end"/>
      </w:r>
      <w:r w:rsidRPr="001C2E94">
        <w:t xml:space="preserve"> While there is potential for these </w:t>
      </w:r>
      <w:r w:rsidRPr="0047493D">
        <w:t>systems to support self-management</w:t>
      </w:r>
      <w:r w:rsidR="00A33B57">
        <w:t>,</w:t>
      </w:r>
      <w:r w:rsidRPr="0047493D">
        <w:t xml:space="preserve"> there is a widespread concern that they may drive demand towards consultations ‘with a doctor’ </w:t>
      </w:r>
      <w:r w:rsidR="001C2E94" w:rsidRPr="0047493D">
        <w:t>and/or to emergency services</w:t>
      </w:r>
      <w:r w:rsidR="00BC0A79" w:rsidRPr="0047493D">
        <w:t>.</w:t>
      </w:r>
      <w:r w:rsidR="00BC0A79" w:rsidRPr="0047493D">
        <w:fldChar w:fldCharType="begin">
          <w:fldData xml:space="preserve">PEVuZE5vdGU+PENpdGU+PEF1dGhvcj5Qb3dsZXk8L0F1dGhvcj48WWVhcj4yMDE2PC9ZZWFyPjxS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</w:fldData>
        </w:fldChar>
      </w:r>
      <w:r w:rsidR="001761ED">
        <w:instrText xml:space="preserve"> ADDIN EN.CITE </w:instrText>
      </w:r>
      <w:r w:rsidR="001761ED">
        <w:fldChar w:fldCharType="begin">
          <w:fldData xml:space="preserve">PEVuZE5vdGU+PENpdGU+PEF1dGhvcj5Qb3dsZXk8L0F1dGhvcj48WWVhcj4yMDE2PC9ZZWFyPjxS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</w:fldData>
        </w:fldChar>
      </w:r>
      <w:r w:rsidR="001761ED">
        <w:instrText xml:space="preserve"> ADDIN EN.CITE.DATA </w:instrText>
      </w:r>
      <w:r w:rsidR="001761ED">
        <w:fldChar w:fldCharType="end"/>
      </w:r>
      <w:r w:rsidR="00BC0A79" w:rsidRPr="0047493D">
        <w:fldChar w:fldCharType="separate"/>
      </w:r>
      <w:r w:rsidR="001761ED" w:rsidRPr="001761ED">
        <w:rPr>
          <w:noProof/>
          <w:vertAlign w:val="superscript"/>
        </w:rPr>
        <w:t>6, 11</w:t>
      </w:r>
      <w:r w:rsidR="00BC0A79" w:rsidRPr="0047493D">
        <w:fldChar w:fldCharType="end"/>
      </w:r>
      <w:r w:rsidRPr="0047493D">
        <w:t xml:space="preserve"> Research has also identified that some patients experience difficulties using symptom checkers </w:t>
      </w:r>
      <w:r w:rsidR="0048017E">
        <w:t xml:space="preserve">- </w:t>
      </w:r>
      <w:r w:rsidRPr="0047493D">
        <w:t>they may be confused,</w:t>
      </w:r>
      <w:r w:rsidR="00BC0A79" w:rsidRPr="0047493D">
        <w:fldChar w:fldCharType="begin"/>
      </w:r>
      <w:r w:rsidR="001761ED">
        <w:instrText xml:space="preserve"> ADDIN EN.CITE &lt;EndNote&gt;&lt;Cite&gt;&lt;Author&gt;Marco-Ruiz&lt;/Author&gt;&lt;Year&gt;2017&lt;/Year&gt;&lt;RecNum&gt;19&lt;/RecNum&gt;&lt;DisplayText&gt;&lt;style face="superscript"&gt;12&lt;/style&gt;&lt;/DisplayText&gt;&lt;record&gt;&lt;rec-number&gt;19&lt;/rec-number&gt;&lt;foreign-keys&gt;&lt;key app="EN" db-id="tvt5vppxrrptdpetxr05rtervv55s9wz0wfz" timestamp="1634033979"&gt;19&lt;/key&gt;&lt;/foreign-keys&gt;&lt;ref-type name="Journal Article"&gt;17&lt;/ref-type&gt;&lt;contributors&gt;&lt;authors&gt;&lt;author&gt;Marco-Ruiz, Luis&lt;/author&gt;&lt;author&gt;Bønes, Erlend&lt;/author&gt;&lt;author&gt;de la Asunción, Estela&lt;/author&gt;&lt;author&gt;Gabarron, Elia&lt;/author&gt;&lt;author&gt;Aviles-Solis, Juan Carlos&lt;/author&gt;&lt;author&gt;Lee, Eunji&lt;/author&gt;&lt;author&gt;Traver, Vicente&lt;/author&gt;&lt;author&gt;Sato, Keiichi&lt;/author&gt;&lt;author&gt;Bellika, Johan G.&lt;/author&gt;&lt;/authors&gt;&lt;/contributors&gt;&lt;titles&gt;&lt;title&gt;Combining multivariate statistics and the think-aloud protocol to assess Human-Computer Interaction barriers in symptom checkers&lt;/title&gt;&lt;secondary-title&gt;Journal of Biomedical Informatics&lt;/secondary-title&gt;&lt;/titles&gt;&lt;periodical&gt;&lt;full-title&gt;Journal of Biomedical Informatics&lt;/full-title&gt;&lt;/periodical&gt;&lt;pages&gt;104-122&lt;/pages&gt;&lt;volume&gt;74&lt;/volume&gt;&lt;keywords&gt;&lt;keyword&gt;Human Computer Interaction&lt;/keyword&gt;&lt;keyword&gt;Usability testing&lt;/keyword&gt;&lt;keyword&gt;Clinical Decision Support Systems&lt;/keyword&gt;&lt;keyword&gt;Symptom checkers&lt;/keyword&gt;&lt;/keywords&gt;&lt;dates&gt;&lt;year&gt;2017&lt;/year&gt;&lt;pub-dates&gt;&lt;date&gt;2017/10/01/&lt;/date&gt;&lt;/pub-dates&gt;&lt;/dates&gt;&lt;isbn&gt;1532-0464&lt;/isbn&gt;&lt;urls&gt;&lt;related-urls&gt;&lt;url&gt;https://www.sciencedirect.com/science/article/pii/S1532046417301995&lt;/url&gt;&lt;/related-urls&gt;&lt;/urls&gt;&lt;electronic-resource-num&gt;https://doi.org/10.1016/j.jbi.2017.09.002&lt;/electronic-resource-num&gt;&lt;/record&gt;&lt;/Cite&gt;&lt;/EndNote&gt;</w:instrText>
      </w:r>
      <w:r w:rsidR="00BC0A79" w:rsidRPr="0047493D">
        <w:fldChar w:fldCharType="separate"/>
      </w:r>
      <w:r w:rsidR="001761ED" w:rsidRPr="001761ED">
        <w:rPr>
          <w:noProof/>
          <w:vertAlign w:val="superscript"/>
        </w:rPr>
        <w:t>12</w:t>
      </w:r>
      <w:r w:rsidR="00BC0A79" w:rsidRPr="0047493D">
        <w:fldChar w:fldCharType="end"/>
      </w:r>
      <w:r w:rsidRPr="0047493D">
        <w:t xml:space="preserve"> lack confidence or simply struggle to navigate software systems.</w:t>
      </w:r>
      <w:r w:rsidR="00BC0A79" w:rsidRPr="0047493D">
        <w:fldChar w:fldCharType="begin">
          <w:fldData xml:space="preserve">PEVuZE5vdGU+PENpdGU+PEF1dGhvcj5MdWdlcjwvQXV0aG9yPjxZZWFyPjIwMTQ8L1llYXI+PFJl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</w:fldData>
        </w:fldChar>
      </w:r>
      <w:r w:rsidR="001761ED">
        <w:instrText xml:space="preserve"> ADDIN EN.CITE </w:instrText>
      </w:r>
      <w:r w:rsidR="001761ED">
        <w:fldChar w:fldCharType="begin">
          <w:fldData xml:space="preserve">PEVuZE5vdGU+PENpdGU+PEF1dGhvcj5MdWdlcjwvQXV0aG9yPjxZZWFyPjIwMTQ8L1llYXI+PFJl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</w:fldData>
        </w:fldChar>
      </w:r>
      <w:r w:rsidR="001761ED">
        <w:instrText xml:space="preserve"> ADDIN EN.CITE.DATA </w:instrText>
      </w:r>
      <w:r w:rsidR="001761ED">
        <w:fldChar w:fldCharType="end"/>
      </w:r>
      <w:r w:rsidR="00BC0A79" w:rsidRPr="0047493D">
        <w:fldChar w:fldCharType="separate"/>
      </w:r>
      <w:r w:rsidR="001761ED" w:rsidRPr="001761ED">
        <w:rPr>
          <w:noProof/>
          <w:vertAlign w:val="superscript"/>
        </w:rPr>
        <w:t>13, 14</w:t>
      </w:r>
      <w:r w:rsidR="00BC0A79" w:rsidRPr="0047493D">
        <w:fldChar w:fldCharType="end"/>
      </w:r>
      <w:r w:rsidRPr="0047493D">
        <w:t xml:space="preserve"> Alongside these barriers to use, there is a concern that Web-based sources of health information can heighten anxiety and that the quality of online health information is variable.</w:t>
      </w:r>
      <w:r w:rsidR="00BC0A79" w:rsidRPr="0047493D">
        <w:fldChar w:fldCharType="begin">
          <w:fldData xml:space="preserve">PEVuZE5vdGU+PENpdGU+PEF1dGhvcj5NdWVsbGVyPC9BdXRob3I+PFllYXI+MjAxNzwvWWVhcj48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</w:fldData>
        </w:fldChar>
      </w:r>
      <w:r w:rsidR="001761ED">
        <w:instrText xml:space="preserve"> ADDIN EN.CITE </w:instrText>
      </w:r>
      <w:r w:rsidR="001761ED">
        <w:fldChar w:fldCharType="begin">
          <w:fldData xml:space="preserve">PEVuZE5vdGU+PENpdGU+PEF1dGhvcj5NdWVsbGVyPC9BdXRob3I+PFllYXI+MjAxNzwvWWVhcj48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</w:fldData>
        </w:fldChar>
      </w:r>
      <w:r w:rsidR="001761ED">
        <w:instrText xml:space="preserve"> ADDIN EN.CITE.DATA </w:instrText>
      </w:r>
      <w:r w:rsidR="001761ED">
        <w:fldChar w:fldCharType="end"/>
      </w:r>
      <w:r w:rsidR="00BC0A79" w:rsidRPr="0047493D">
        <w:fldChar w:fldCharType="separate"/>
      </w:r>
      <w:r w:rsidR="001761ED" w:rsidRPr="001761ED">
        <w:rPr>
          <w:noProof/>
          <w:vertAlign w:val="superscript"/>
        </w:rPr>
        <w:t>15, 16</w:t>
      </w:r>
      <w:r w:rsidR="00BC0A79" w:rsidRPr="0047493D">
        <w:fldChar w:fldCharType="end"/>
      </w:r>
      <w:r w:rsidRPr="0047493D">
        <w:t xml:space="preserve"> These findings sit within the context of a wider literature that has raised concerns about accessibility of digital technologies and about inequalities of access and use of information and communication technologies (ICT</w:t>
      </w:r>
      <w:r w:rsidR="0047493D" w:rsidRPr="0047493D">
        <w:t xml:space="preserve">). </w:t>
      </w:r>
      <w:r w:rsidR="00BC0A79" w:rsidRPr="0047493D">
        <w:fldChar w:fldCharType="begin">
          <w:fldData xml:space="preserve">PEVuZE5vdGU+PENpdGU+PEF1dGhvcj5ZYW1pbjwvQXV0aG9yPjxZZWFyPjIwMTE8L1llYXI+PFJl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=
</w:fldData>
        </w:fldChar>
      </w:r>
      <w:r w:rsidR="001761ED">
        <w:instrText xml:space="preserve"> ADDIN EN.CITE </w:instrText>
      </w:r>
      <w:r w:rsidR="001761ED">
        <w:fldChar w:fldCharType="begin">
          <w:fldData xml:space="preserve">PEVuZE5vdGU+PENpdGU+PEF1dGhvcj5ZYW1pbjwvQXV0aG9yPjxZZWFyPjIwMTE8L1llYXI+PFJl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=
</w:fldData>
        </w:fldChar>
      </w:r>
      <w:r w:rsidR="001761ED">
        <w:instrText xml:space="preserve"> ADDIN EN.CITE.DATA </w:instrText>
      </w:r>
      <w:r w:rsidR="001761ED">
        <w:fldChar w:fldCharType="end"/>
      </w:r>
      <w:r w:rsidR="00BC0A79" w:rsidRPr="0047493D">
        <w:fldChar w:fldCharType="separate"/>
      </w:r>
      <w:r w:rsidR="001761ED" w:rsidRPr="001761ED">
        <w:rPr>
          <w:noProof/>
          <w:vertAlign w:val="superscript"/>
        </w:rPr>
        <w:t>17-20</w:t>
      </w:r>
      <w:r w:rsidR="00BC0A79" w:rsidRPr="0047493D">
        <w:fldChar w:fldCharType="end"/>
      </w:r>
    </w:p>
    <w:p w14:paraId="553B124A" w14:textId="77777777" w:rsidR="008D6E0D" w:rsidRPr="00E82074" w:rsidRDefault="008D6E0D" w:rsidP="008D6E0D">
      <w:pPr>
        <w:rPr>
          <w:highlight w:val="lightGray"/>
        </w:rPr>
      </w:pPr>
    </w:p>
    <w:p w14:paraId="5639928C" w14:textId="7E3BF561" w:rsidR="008D6E0D" w:rsidRPr="00AF0FBB" w:rsidRDefault="008D6E0D" w:rsidP="00AF0FBB">
      <w:pPr>
        <w:pStyle w:val="Heading3"/>
      </w:pPr>
      <w:bookmarkStart w:id="57" w:name="_Toc99031391"/>
      <w:r w:rsidRPr="00AF0FBB">
        <w:t>Demand for urgent and emergency care services</w:t>
      </w:r>
      <w:bookmarkEnd w:id="57"/>
      <w:r w:rsidRPr="00AF0FBB">
        <w:t xml:space="preserve"> </w:t>
      </w:r>
    </w:p>
    <w:p w14:paraId="79B7F3C0" w14:textId="599D757E" w:rsidR="008D6E0D" w:rsidRPr="00E82074" w:rsidRDefault="008D6E0D" w:rsidP="008D6E0D">
      <w:r w:rsidRPr="00E82074">
        <w:t>Demand for urgent and emergency services has continually risen each year despite various initiatives that have attempted to manage and reduce demand. Between 2018 and 2019</w:t>
      </w:r>
      <w:r>
        <w:t>,</w:t>
      </w:r>
      <w:r w:rsidRPr="00E82074">
        <w:t xml:space="preserve"> ED attendances rose by </w:t>
      </w:r>
      <w:r w:rsidR="00354CCF">
        <w:t>4</w:t>
      </w:r>
      <w:r w:rsidRPr="00E82074">
        <w:t xml:space="preserve">%, </w:t>
      </w:r>
      <w:r w:rsidR="00C34A7F">
        <w:t>to 24.8 million</w:t>
      </w:r>
      <w:r w:rsidR="00447AB2">
        <w:t xml:space="preserve"> </w:t>
      </w:r>
      <w:r w:rsidR="00B15E85">
        <w:fldChar w:fldCharType="begin"/>
      </w:r>
      <w:r w:rsidR="00277356">
        <w:instrText xml:space="preserve"> ADDIN EN.CITE &lt;EndNote&gt;&lt;Cite&gt;&lt;Author&gt;NHS Digital&lt;/Author&gt;&lt;Year&gt;2019&lt;/Year&gt;&lt;RecNum&gt;430&lt;/RecNum&gt;&lt;DisplayText&gt;&lt;style face="superscript"&gt;21&lt;/style&gt;&lt;/DisplayText&gt;&lt;record&gt;&lt;rec-number&gt;430&lt;/rec-number&gt;&lt;foreign-keys&gt;&lt;key app="EN" db-id="tvt5vppxrrptdpetxr05rtervv55s9wz0wfz" timestamp="1636962991"&gt;430&lt;/key&gt;&lt;/foreign-keys&gt;&lt;ref-type name="Web Page"&gt;12&lt;/ref-type&gt;&lt;contributors&gt;&lt;authors&gt;&lt;author&gt;NHS Digital,&lt;/author&gt;&lt;/authors&gt;&lt;/contributors&gt;&lt;titles&gt;&lt;title&gt;Hospital Accident &amp;amp; Emergency Activity 2018-19&lt;/title&gt;&lt;/titles&gt;&lt;number&gt;24/03/2022&lt;/number&gt;&lt;dates&gt;&lt;year&gt;2019&lt;/year&gt;&lt;/dates&gt;&lt;pub-location&gt;England&lt;/pub-location&gt;&lt;urls&gt;&lt;related-urls&gt;&lt;url&gt;https://digital.nhs.uk/data-and-information/publications/statistical/hospital-accident--emergency-activity/2018-19#&lt;/url&gt;&lt;/related-urls&gt;&lt;/urls&gt;&lt;custom2&gt;24/03/2022&lt;/custom2&gt;&lt;/record&gt;&lt;/Cite&gt;&lt;/EndNote&gt;</w:instrText>
      </w:r>
      <w:r w:rsidR="00B15E85">
        <w:fldChar w:fldCharType="separate"/>
      </w:r>
      <w:r w:rsidR="001761ED" w:rsidRPr="001761ED">
        <w:rPr>
          <w:noProof/>
          <w:vertAlign w:val="superscript"/>
        </w:rPr>
        <w:t>21</w:t>
      </w:r>
      <w:r w:rsidR="00B15E85">
        <w:fldChar w:fldCharType="end"/>
      </w:r>
      <w:r w:rsidR="00C34A7F">
        <w:t>, and they hit 25 million in 2019-2020</w:t>
      </w:r>
      <w:r w:rsidRPr="00E82074">
        <w:t>.</w:t>
      </w:r>
      <w:r w:rsidR="00C34A7F">
        <w:t xml:space="preserve"> This represented a 17% increase since 2010-11</w:t>
      </w:r>
      <w:r w:rsidRPr="00E82074">
        <w:t xml:space="preserve"> and there were no signs that this </w:t>
      </w:r>
      <w:r>
        <w:t>upward trajectory would alter. However, i</w:t>
      </w:r>
      <w:r w:rsidRPr="00E82074">
        <w:t>n March 2020 there was an approximate 30% reduction in ED attendances, attributed</w:t>
      </w:r>
      <w:r w:rsidR="00C34A7F">
        <w:t>, in part,</w:t>
      </w:r>
      <w:r w:rsidRPr="00E82074">
        <w:t xml:space="preserve"> to the Covid-19 pandemic (people were heavily discouraged from attending face to face services, and remote primary and seconda</w:t>
      </w:r>
      <w:r w:rsidR="00B15E85">
        <w:t>ry services were made available)</w:t>
      </w:r>
      <w:r w:rsidRPr="00E82074">
        <w:t>.</w:t>
      </w:r>
      <w:r w:rsidR="00B15E85">
        <w:fldChar w:fldCharType="begin"/>
      </w:r>
      <w:r w:rsidR="00277356">
        <w:instrText xml:space="preserve"> ADDIN EN.CITE &lt;EndNote&gt;&lt;Cite&gt;&lt;Author&gt;NHS England&lt;/Author&gt;&lt;Year&gt;2020&lt;/Year&gt;&lt;RecNum&gt;434&lt;/RecNum&gt;&lt;DisplayText&gt;&lt;style face="superscript"&gt;22&lt;/style&gt;&lt;/DisplayText&gt;&lt;record&gt;&lt;rec-number&gt;434&lt;/rec-number&gt;&lt;foreign-keys&gt;&lt;key app="EN" db-id="tvt5vppxrrptdpetxr05rtervv55s9wz0wfz" timestamp="1636971395"&gt;434&lt;/key&gt;&lt;/foreign-keys&gt;&lt;ref-type name="Web Page"&gt;12&lt;/ref-type&gt;&lt;contributors&gt;&lt;authors&gt;&lt;author&gt;NHS England,&lt;/author&gt;&lt;author&gt;NHS Improvement,&lt;/author&gt;&lt;/authors&gt;&lt;/contributors&gt;&lt;titles&gt;&lt;title&gt;A&amp;amp;E Attendances and Emergency Admissions March 2020 Statistical Commentary &lt;/title&gt;&lt;/titles&gt;&lt;number&gt;08/11/2021&lt;/number&gt;&lt;dates&gt;&lt;year&gt;2020&lt;/year&gt;&lt;/dates&gt;&lt;pub-location&gt;Leeds, UK&lt;/pub-location&gt;&lt;urls&gt;&lt;related-urls&gt;&lt;url&gt;https://www.england.nhs.uk/statistics/wp-content/uploads/sites/2/2020/04/Statistical-commentary-March-2020-jf8hj.pdf&lt;/url&gt;&lt;/related-urls&gt;&lt;/urls&gt;&lt;custom2&gt;24/03/2022&lt;/custom2&gt;&lt;/record&gt;&lt;/Cite&gt;&lt;/EndNote&gt;</w:instrText>
      </w:r>
      <w:r w:rsidR="00B15E85">
        <w:fldChar w:fldCharType="separate"/>
      </w:r>
      <w:r w:rsidR="001761ED" w:rsidRPr="001761ED">
        <w:rPr>
          <w:noProof/>
          <w:vertAlign w:val="superscript"/>
        </w:rPr>
        <w:t>22</w:t>
      </w:r>
      <w:r w:rsidR="00B15E85">
        <w:fldChar w:fldCharType="end"/>
      </w:r>
      <w:r w:rsidRPr="00E82074">
        <w:t xml:space="preserve"> In </w:t>
      </w:r>
      <w:r w:rsidR="00354CCF">
        <w:t>March</w:t>
      </w:r>
      <w:r w:rsidR="00354CCF" w:rsidRPr="00E82074">
        <w:t xml:space="preserve"> </w:t>
      </w:r>
      <w:r w:rsidRPr="00E82074">
        <w:t xml:space="preserve">2021 there were </w:t>
      </w:r>
      <w:r w:rsidR="00354CCF">
        <w:t>1,691,000</w:t>
      </w:r>
      <w:r w:rsidR="00C34A7F">
        <w:t xml:space="preserve"> </w:t>
      </w:r>
      <w:r w:rsidR="00764DC2">
        <w:t>attendances at EDs</w:t>
      </w:r>
      <w:r w:rsidRPr="00E82074">
        <w:t xml:space="preserve"> representing a </w:t>
      </w:r>
      <w:r w:rsidR="00354CCF">
        <w:t>14.5%</w:t>
      </w:r>
      <w:r w:rsidRPr="00E82074">
        <w:t xml:space="preserve"> increase on the same month in 2019</w:t>
      </w:r>
      <w:r w:rsidR="0048017E">
        <w:t>,</w:t>
      </w:r>
      <w:r w:rsidRPr="00E82074">
        <w:t xml:space="preserve"> confirming that the reduction in demand was temporary.</w:t>
      </w:r>
      <w:r w:rsidR="00764DC2">
        <w:fldChar w:fldCharType="begin"/>
      </w:r>
      <w:r w:rsidR="00277356">
        <w:instrText xml:space="preserve"> ADDIN EN.CITE &lt;EndNote&gt;&lt;Cite&gt;&lt;Author&gt;NHS England&lt;/Author&gt;&lt;Year&gt;2021&lt;/Year&gt;&lt;RecNum&gt;435&lt;/RecNum&gt;&lt;DisplayText&gt;&lt;style face="superscript"&gt;23&lt;/style&gt;&lt;/DisplayText&gt;&lt;record&gt;&lt;rec-number&gt;435&lt;/rec-number&gt;&lt;foreign-keys&gt;&lt;key app="EN" db-id="tvt5vppxrrptdpetxr05rtervv55s9wz0wfz" timestamp="1636971599"&gt;435&lt;/key&gt;&lt;/foreign-keys&gt;&lt;ref-type name="Web Page"&gt;12&lt;/ref-type&gt;&lt;contributors&gt;&lt;authors&gt;&lt;author&gt;NHS England,&lt;/author&gt;&lt;author&gt;NHS Improvement,&lt;/author&gt;&lt;/authors&gt;&lt;/contributors&gt;&lt;titles&gt;&lt;title&gt;A&amp;amp;E Attendances and Emergency Admissions March 2021 Statistical Commentary  &lt;/title&gt;&lt;/titles&gt;&lt;number&gt;08/11/2021&lt;/number&gt;&lt;dates&gt;&lt;year&gt;2021&lt;/year&gt;&lt;/dates&gt;&lt;pub-location&gt;Leeds, UK&lt;/pub-location&gt;&lt;urls&gt;&lt;related-urls&gt;&lt;url&gt;https://www.england.nhs.uk/statistics/wp-content/uploads/sites/2/2021/04/Statistical-commentary-March-2021-jf8hj.pdf&lt;/url&gt;&lt;/related-urls&gt;&lt;/urls&gt;&lt;custom2&gt;24/03/2022&lt;/custom2&gt;&lt;/record&gt;&lt;/Cite&gt;&lt;/EndNote&gt;</w:instrText>
      </w:r>
      <w:r w:rsidR="00764DC2">
        <w:fldChar w:fldCharType="separate"/>
      </w:r>
      <w:r w:rsidR="001761ED" w:rsidRPr="001761ED">
        <w:rPr>
          <w:noProof/>
          <w:vertAlign w:val="superscript"/>
        </w:rPr>
        <w:t>23</w:t>
      </w:r>
      <w:r w:rsidR="00764DC2">
        <w:fldChar w:fldCharType="end"/>
      </w:r>
      <w:r w:rsidRPr="00E82074">
        <w:t xml:space="preserve"> Alongside EDs</w:t>
      </w:r>
      <w:r w:rsidR="00C34A7F">
        <w:t>,</w:t>
      </w:r>
      <w:r w:rsidRPr="00E82074">
        <w:t xml:space="preserve"> the NHS offers a range of urgent care services including urgent </w:t>
      </w:r>
      <w:r w:rsidRPr="0047493D">
        <w:t>care centres</w:t>
      </w:r>
      <w:r w:rsidR="00172070">
        <w:t xml:space="preserve"> (UCCs)</w:t>
      </w:r>
      <w:r w:rsidRPr="0047493D">
        <w:t xml:space="preserve">, minor injury units, </w:t>
      </w:r>
      <w:r w:rsidRPr="0047493D">
        <w:lastRenderedPageBreak/>
        <w:t>walk-in centres and GP out of hours. These services have seen similar increases in demand. NHS England estimates that there are 110 million urgent same day patient contacts, of which some 85 million are urgent GP appointments per year</w:t>
      </w:r>
      <w:r w:rsidR="00447AB2">
        <w:t xml:space="preserve">. </w:t>
      </w:r>
      <w:r w:rsidR="00447AB2">
        <w:fldChar w:fldCharType="begin"/>
      </w:r>
      <w:r w:rsidR="00277356">
        <w:instrText xml:space="preserve"> ADDIN EN.CITE &lt;EndNote&gt;&lt;Cite&gt;&lt;Author&gt;NHS England&lt;/Author&gt;&lt;Year&gt;2020&lt;/Year&gt;&lt;RecNum&gt;434&lt;/RecNum&gt;&lt;DisplayText&gt;&lt;style face="superscript"&gt;22&lt;/style&gt;&lt;/DisplayText&gt;&lt;record&gt;&lt;rec-number&gt;434&lt;/rec-number&gt;&lt;foreign-keys&gt;&lt;key app="EN" db-id="tvt5vppxrrptdpetxr05rtervv55s9wz0wfz" timestamp="1636971395"&gt;434&lt;/key&gt;&lt;/foreign-keys&gt;&lt;ref-type name="Web Page"&gt;12&lt;/ref-type&gt;&lt;contributors&gt;&lt;authors&gt;&lt;author&gt;NHS England,&lt;/author&gt;&lt;author&gt;NHS Improvement,&lt;/author&gt;&lt;/authors&gt;&lt;/contributors&gt;&lt;titles&gt;&lt;title&gt;A&amp;amp;E Attendances and Emergency Admissions March 2020 Statistical Commentary &lt;/title&gt;&lt;/titles&gt;&lt;number&gt;08/11/2021&lt;/number&gt;&lt;dates&gt;&lt;year&gt;2020&lt;/year&gt;&lt;/dates&gt;&lt;pub-location&gt;Leeds, UK&lt;/pub-location&gt;&lt;urls&gt;&lt;related-urls&gt;&lt;url&gt;https://www.england.nhs.uk/statistics/wp-content/uploads/sites/2/2020/04/Statistical-commentary-March-2020-jf8hj.pdf&lt;/url&gt;&lt;/related-urls&gt;&lt;/urls&gt;&lt;custom2&gt;24/03/2022&lt;/custom2&gt;&lt;/record&gt;&lt;/Cite&gt;&lt;/EndNote&gt;</w:instrText>
      </w:r>
      <w:r w:rsidR="00447AB2">
        <w:fldChar w:fldCharType="separate"/>
      </w:r>
      <w:r w:rsidR="001761ED" w:rsidRPr="001761ED">
        <w:rPr>
          <w:noProof/>
          <w:vertAlign w:val="superscript"/>
        </w:rPr>
        <w:t>22</w:t>
      </w:r>
      <w:r w:rsidR="00447AB2">
        <w:fldChar w:fldCharType="end"/>
      </w:r>
      <w:r w:rsidR="00447AB2">
        <w:t xml:space="preserve"> </w:t>
      </w:r>
    </w:p>
    <w:p w14:paraId="210F065C" w14:textId="3E6F7C65" w:rsidR="008D6E0D" w:rsidRPr="00E82074" w:rsidRDefault="008D6E0D" w:rsidP="008D6E0D">
      <w:r w:rsidRPr="00E82074">
        <w:t>Both NHS 111</w:t>
      </w:r>
      <w:r>
        <w:t xml:space="preserve"> online</w:t>
      </w:r>
      <w:r w:rsidRPr="00E82074">
        <w:t xml:space="preserve"> and the telephone 111 service are seen as services that can “empower people to manage </w:t>
      </w:r>
      <w:r w:rsidRPr="0047493D">
        <w:t>their own health and care” and there is some expectation that this could also help reduce demand for face to face urgent and emergency care services or at the very least halt the upward trend in service use.</w:t>
      </w:r>
      <w:r w:rsidR="00444373" w:rsidRPr="0047493D">
        <w:fldChar w:fldCharType="begin"/>
      </w:r>
      <w:r w:rsidR="00277356">
        <w:instrText xml:space="preserve"> ADDIN EN.CITE &lt;EndNote&gt;&lt;Cite&gt;&lt;Author&gt;NHS Digital&lt;/Author&gt;&lt;RecNum&gt;319&lt;/RecNum&gt;&lt;DisplayText&gt;&lt;style face="superscript"&gt;24&lt;/style&gt;&lt;/DisplayText&gt;&lt;record&gt;&lt;rec-number&gt;319&lt;/rec-number&gt;&lt;foreign-keys&gt;&lt;key app="EN" db-id="tvt5vppxrrptdpetxr05rtervv55s9wz0wfz" timestamp="1634557278"&gt;319&lt;/key&gt;&lt;/foreign-keys&gt;&lt;ref-type name="Web Page"&gt;12&lt;/ref-type&gt;&lt;contributors&gt;&lt;authors&gt;&lt;author&gt;NHS Digital,&lt;/author&gt;&lt;/authors&gt;&lt;/contributors&gt;&lt;titles&gt;&lt;title&gt;NHS 111 online - Benefits of NHS 111 online&lt;/title&gt;&lt;/titles&gt;&lt;number&gt;24/03/2022&lt;/number&gt;&lt;dates&gt;&lt;/dates&gt;&lt;urls&gt;&lt;related-urls&gt;&lt;url&gt;https://digital.nhs.uk/services/nhs-111-online#benefits-of-nhs-111-online&lt;/url&gt;&lt;/related-urls&gt;&lt;/urls&gt;&lt;custom2&gt;24/03/2022&lt;/custom2&gt;&lt;/record&gt;&lt;/Cite&gt;&lt;/EndNote&gt;</w:instrText>
      </w:r>
      <w:r w:rsidR="00444373" w:rsidRPr="0047493D">
        <w:fldChar w:fldCharType="separate"/>
      </w:r>
      <w:r w:rsidR="001761ED" w:rsidRPr="001761ED">
        <w:rPr>
          <w:noProof/>
          <w:vertAlign w:val="superscript"/>
        </w:rPr>
        <w:t>24</w:t>
      </w:r>
      <w:r w:rsidR="00444373" w:rsidRPr="0047493D">
        <w:fldChar w:fldCharType="end"/>
      </w:r>
      <w:r w:rsidRPr="0047493D">
        <w:t xml:space="preserve"> NHS 111 services form a key plank in the NHS Next Steps Forward View,</w:t>
      </w:r>
      <w:r w:rsidR="00A45B6C">
        <w:fldChar w:fldCharType="begin"/>
      </w:r>
      <w:r w:rsidR="001761ED">
        <w:instrText xml:space="preserve"> ADDIN EN.CITE &lt;EndNote&gt;&lt;Cite&gt;&lt;Author&gt;NHS England&lt;/Author&gt;&lt;Year&gt;2017&lt;/Year&gt;&lt;RecNum&gt;384&lt;/RecNum&gt;&lt;DisplayText&gt;&lt;style face="superscript"&gt;25&lt;/style&gt;&lt;/DisplayText&gt;&lt;record&gt;&lt;rec-number&gt;384&lt;/rec-number&gt;&lt;foreign-keys&gt;&lt;key app="EN" db-id="tvt5vppxrrptdpetxr05rtervv55s9wz0wfz" timestamp="1635848826"&gt;384&lt;/key&gt;&lt;/foreign-keys&gt;&lt;ref-type name="Report"&gt;27&lt;/ref-type&gt;&lt;contributors&gt;&lt;authors&gt;&lt;author&gt;NHS England,&lt;/author&gt;&lt;/authors&gt;&lt;/contributors&gt;&lt;titles&gt;&lt;title&gt;Next steps on the NHS Five Year Forward View&lt;/title&gt;&lt;/titles&gt;&lt;pages&gt;75&lt;/pages&gt;&lt;dates&gt;&lt;year&gt;2017&lt;/year&gt;&lt;/dates&gt;&lt;pub-location&gt;Leeds, UK&lt;/pub-location&gt;&lt;urls&gt;&lt;related-urls&gt;&lt;url&gt;https://www.england.nhs.uk/wp-content/uploads/2017/03/NEXT-STEPS-ON-THE-NHS-FIVE-YEAR-FORWARD-VIEW.pdf&lt;/url&gt;&lt;/related-urls&gt;&lt;/urls&gt;&lt;/record&gt;&lt;/Cite&gt;&lt;/EndNote&gt;</w:instrText>
      </w:r>
      <w:r w:rsidR="00A45B6C">
        <w:fldChar w:fldCharType="separate"/>
      </w:r>
      <w:r w:rsidR="001761ED" w:rsidRPr="001761ED">
        <w:rPr>
          <w:noProof/>
          <w:vertAlign w:val="superscript"/>
        </w:rPr>
        <w:t>25</w:t>
      </w:r>
      <w:r w:rsidR="00A45B6C">
        <w:fldChar w:fldCharType="end"/>
      </w:r>
      <w:r w:rsidRPr="0047493D">
        <w:t xml:space="preserve"> designed to improve access to (appropriate) services under the banner ‘right person, right place, right time’. NHS 111 online in particular is seen as an important potential ‘channel shift’ away from face to face care delivery, and as a way to reduce demand for the telephone 111 service by offering “a fast and convenient alternative”</w:t>
      </w:r>
      <w:r w:rsidR="00157C5D">
        <w:t xml:space="preserve"> </w:t>
      </w:r>
      <w:r w:rsidR="00447AB2">
        <w:fldChar w:fldCharType="begin"/>
      </w:r>
      <w:r w:rsidR="00277356">
        <w:instrText xml:space="preserve"> ADDIN EN.CITE &lt;EndNote&gt;&lt;Cite&gt;&lt;Author&gt;NHS Digital&lt;/Author&gt;&lt;Year&gt;2019&lt;/Year&gt;&lt;RecNum&gt;430&lt;/RecNum&gt;&lt;DisplayText&gt;&lt;style face="superscript"&gt;21&lt;/style&gt;&lt;/DisplayText&gt;&lt;record&gt;&lt;rec-number&gt;430&lt;/rec-number&gt;&lt;foreign-keys&gt;&lt;key app="EN" db-id="tvt5vppxrrptdpetxr05rtervv55s9wz0wfz" timestamp="1636962991"&gt;430&lt;/key&gt;&lt;/foreign-keys&gt;&lt;ref-type name="Web Page"&gt;12&lt;/ref-type&gt;&lt;contributors&gt;&lt;authors&gt;&lt;author&gt;NHS Digital,&lt;/author&gt;&lt;/authors&gt;&lt;/contributors&gt;&lt;titles&gt;&lt;title&gt;Hospital Accident &amp;amp; Emergency Activity 2018-19&lt;/title&gt;&lt;/titles&gt;&lt;number&gt;24/03/2022&lt;/number&gt;&lt;dates&gt;&lt;year&gt;2019&lt;/year&gt;&lt;/dates&gt;&lt;pub-location&gt;England&lt;/pub-location&gt;&lt;urls&gt;&lt;related-urls&gt;&lt;url&gt;https://digital.nhs.uk/data-and-information/publications/statistical/hospital-accident--emergency-activity/2018-19#&lt;/url&gt;&lt;/related-urls&gt;&lt;/urls&gt;&lt;custom2&gt;24/03/2022&lt;/custom2&gt;&lt;/record&gt;&lt;/Cite&gt;&lt;/EndNote&gt;</w:instrText>
      </w:r>
      <w:r w:rsidR="00447AB2">
        <w:fldChar w:fldCharType="separate"/>
      </w:r>
      <w:r w:rsidR="001761ED" w:rsidRPr="001761ED">
        <w:rPr>
          <w:noProof/>
          <w:vertAlign w:val="superscript"/>
        </w:rPr>
        <w:t>21</w:t>
      </w:r>
      <w:r w:rsidR="00447AB2">
        <w:fldChar w:fldCharType="end"/>
      </w:r>
      <w:r w:rsidR="00447AB2">
        <w:t xml:space="preserve"> </w:t>
      </w:r>
      <w:r w:rsidR="00157C5D">
        <w:t xml:space="preserve"> (online</w:t>
      </w:r>
      <w:r w:rsidR="00C34A7F">
        <w:t>,</w:t>
      </w:r>
      <w:r w:rsidR="00157C5D">
        <w:t xml:space="preserve"> no page number given)</w:t>
      </w:r>
      <w:r w:rsidRPr="0047493D">
        <w:t>. Earlier evaluations of the impact of NHS Direct services on ED attendances did not demonstrate that these reduced demand and an analysis of the impact of the NHS 111 telephone pilots found no evidence that these changed urgent and emergency service use</w:t>
      </w:r>
      <w:r w:rsidR="0047493D" w:rsidRPr="0047493D">
        <w:t xml:space="preserve">. </w:t>
      </w:r>
      <w:r w:rsidR="00CF544B" w:rsidRPr="0047493D">
        <w:fldChar w:fldCharType="begin"/>
      </w:r>
      <w:r w:rsidR="001761ED">
        <w:instrText xml:space="preserve"> ADDIN EN.CITE &lt;EndNote&gt;&lt;Cite&gt;&lt;Author&gt;Munro&lt;/Author&gt;&lt;Year&gt;2000&lt;/Year&gt;&lt;RecNum&gt;298&lt;/RecNum&gt;&lt;DisplayText&gt;&lt;style face="superscript"&gt;26&lt;/style&gt;&lt;/DisplayText&gt;&lt;record&gt;&lt;rec-number&gt;298&lt;/rec-number&gt;&lt;foreign-keys&gt;&lt;key app="EN" db-id="tvt5vppxrrptdpetxr05rtervv55s9wz0wfz" timestamp="1634037847"&gt;298&lt;/key&gt;&lt;/foreign-keys&gt;&lt;ref-type name="Journal Article"&gt;17&lt;/ref-type&gt;&lt;contributors&gt;&lt;authors&gt;&lt;author&gt;Munro, James&lt;/author&gt;&lt;author&gt;Nicholl, Jon&lt;/author&gt;&lt;author&gt;O&amp;apos;Cathain, Alicia&lt;/author&gt;&lt;author&gt;Knowles, Emma&lt;/author&gt;&lt;/authors&gt;&lt;/contributors&gt;&lt;titles&gt;&lt;title&gt;Impact of NHS Direct on demand for immediate care: observational study&lt;/title&gt;&lt;secondary-title&gt;BMJ&lt;/secondary-title&gt;&lt;/titles&gt;&lt;periodical&gt;&lt;full-title&gt;BMJ&lt;/full-title&gt;&lt;/periodical&gt;&lt;pages&gt;150-153&lt;/pages&gt;&lt;volume&gt;321&lt;/volume&gt;&lt;number&gt;7254&lt;/number&gt;&lt;dates&gt;&lt;year&gt;2000&lt;/year&gt;&lt;/dates&gt;&lt;urls&gt;&lt;related-urls&gt;&lt;url&gt;https://www.bmj.com/content/bmj/321/7254/150.full.pdf&lt;/url&gt;&lt;/related-urls&gt;&lt;/urls&gt;&lt;electronic-resource-num&gt;10.1136/bmj.321.7254.150&lt;/electronic-resource-num&gt;&lt;/record&gt;&lt;/Cite&gt;&lt;/EndNote&gt;</w:instrText>
      </w:r>
      <w:r w:rsidR="00CF544B" w:rsidRPr="0047493D">
        <w:fldChar w:fldCharType="separate"/>
      </w:r>
      <w:r w:rsidR="001761ED" w:rsidRPr="001761ED">
        <w:rPr>
          <w:noProof/>
          <w:vertAlign w:val="superscript"/>
        </w:rPr>
        <w:t>26</w:t>
      </w:r>
      <w:r w:rsidR="00CF544B" w:rsidRPr="0047493D">
        <w:fldChar w:fldCharType="end"/>
      </w:r>
      <w:r w:rsidR="00CF544B" w:rsidRPr="0047493D">
        <w:t xml:space="preserve"> </w:t>
      </w:r>
      <w:r w:rsidR="00EB0E35" w:rsidRPr="0047493D">
        <w:fldChar w:fldCharType="begin"/>
      </w:r>
      <w:r w:rsidR="001761ED">
        <w:instrText xml:space="preserve"> ADDIN EN.CITE &lt;EndNote&gt;&lt;Cite&gt;&lt;Author&gt;Turner&lt;/Author&gt;&lt;Year&gt;2013&lt;/Year&gt;&lt;RecNum&gt;299&lt;/RecNum&gt;&lt;DisplayText&gt;&lt;style face="superscript"&gt;27&lt;/style&gt;&lt;/DisplayText&gt;&lt;record&gt;&lt;rec-number&gt;299&lt;/rec-number&gt;&lt;foreign-keys&gt;&lt;key app="EN" db-id="tvt5vppxrrptdpetxr05rtervv55s9wz0wfz" timestamp="1634037915"&gt;299&lt;/key&gt;&lt;/foreign-keys&gt;&lt;ref-type name="Journal Article"&gt;17&lt;/ref-type&gt;&lt;contributors&gt;&lt;authors&gt;&lt;author&gt;Turner, J&lt;/author&gt;&lt;author&gt;O&amp;apos;Cathain, A&lt;/author&gt;&lt;author&gt;Knowles, E&lt;/author&gt;&lt;author&gt;Nicholl, J&lt;/author&gt;&lt;/authors&gt;&lt;/contributors&gt;&lt;titles&gt;&lt;title&gt;Impact of the urgent care telephone service NHS 111 pilot sites: a controlled before and after study&lt;/title&gt;&lt;secondary-title&gt;BMJ Open&lt;/secondary-title&gt;&lt;/titles&gt;&lt;periodical&gt;&lt;full-title&gt;BMJ Open&lt;/full-title&gt;&lt;/periodical&gt;&lt;pages&gt;e003451&lt;/pages&gt;&lt;volume&gt;3&lt;/volume&gt;&lt;number&gt;11&lt;/number&gt;&lt;dates&gt;&lt;year&gt;2013&lt;/year&gt;&lt;/dates&gt;&lt;urls&gt;&lt;related-urls&gt;&lt;url&gt;https://bmjopen.bmj.com/content/bmjopen/3/11/e003451.full.pdf&lt;/url&gt;&lt;/related-urls&gt;&lt;/urls&gt;&lt;electronic-resource-num&gt;10.1136/bmjopen-2013-003451&lt;/electronic-resource-num&gt;&lt;/record&gt;&lt;/Cite&gt;&lt;/EndNote&gt;</w:instrText>
      </w:r>
      <w:r w:rsidR="00EB0E35" w:rsidRPr="0047493D">
        <w:fldChar w:fldCharType="separate"/>
      </w:r>
      <w:r w:rsidR="001761ED" w:rsidRPr="001761ED">
        <w:rPr>
          <w:noProof/>
          <w:vertAlign w:val="superscript"/>
        </w:rPr>
        <w:t>27</w:t>
      </w:r>
      <w:r w:rsidR="00EB0E35" w:rsidRPr="0047493D">
        <w:fldChar w:fldCharType="end"/>
      </w:r>
      <w:r w:rsidRPr="0047493D">
        <w:t xml:space="preserve"> There have been claims that the NHS 111 telephone service is too risk averse and is more likely to dispatch an ambulance or advise people to attend the ED</w:t>
      </w:r>
      <w:r w:rsidR="00883F77" w:rsidRPr="0047493D">
        <w:t xml:space="preserve">. </w:t>
      </w:r>
      <w:r w:rsidR="00CF544B" w:rsidRPr="0047493D">
        <w:fldChar w:fldCharType="begin"/>
      </w:r>
      <w:r w:rsidR="001761ED">
        <w:instrText xml:space="preserve"> ADDIN EN.CITE &lt;EndNote&gt;&lt;Cite&gt;&lt;Author&gt;Egan&lt;/Author&gt;&lt;Year&gt;2020&lt;/Year&gt;&lt;RecNum&gt;300&lt;/RecNum&gt;&lt;DisplayText&gt;&lt;style face="superscript"&gt;28, 29&lt;/style&gt;&lt;/DisplayText&gt;&lt;record&gt;&lt;rec-number&gt;300&lt;/rec-number&gt;&lt;foreign-keys&gt;&lt;key app="EN" db-id="tvt5vppxrrptdpetxr05rtervv55s9wz0wfz" timestamp="1634037979"&gt;300&lt;/key&gt;&lt;/foreign-keys&gt;&lt;ref-type name="Journal Article"&gt;17&lt;/ref-type&gt;&lt;contributors&gt;&lt;authors&gt;&lt;author&gt;Egan, Mark&lt;/author&gt;&lt;author&gt;Murar, Filip&lt;/author&gt;&lt;author&gt;Lawrence, James&lt;/author&gt;&lt;author&gt;Burd, Hannah&lt;/author&gt;&lt;/authors&gt;&lt;/contributors&gt;&lt;titles&gt;&lt;title&gt;Identifying the predictors of avoidable emergency department attendance after contact with the NHS 111 phone service: analysis of 16.6 million calls to 111 in England in 2015–2017&lt;/title&gt;&lt;secondary-title&gt;BMJ Open&lt;/secondary-title&gt;&lt;/titles&gt;&lt;periodical&gt;&lt;full-title&gt;BMJ Open&lt;/full-title&gt;&lt;/periodical&gt;&lt;pages&gt;e032043&lt;/pages&gt;&lt;volume&gt;10&lt;/volume&gt;&lt;number&gt;3&lt;/number&gt;&lt;dates&gt;&lt;year&gt;2020&lt;/year&gt;&lt;/dates&gt;&lt;urls&gt;&lt;related-urls&gt;&lt;url&gt;https://bmjopen.bmj.com/content/bmjopen/10/3/e032043.full.pdf&lt;/url&gt;&lt;/related-urls&gt;&lt;/urls&gt;&lt;electronic-resource-num&gt;10.1136/bmjopen-2019-032043&lt;/electronic-resource-num&gt;&lt;/record&gt;&lt;/Cite&gt;&lt;Cite&gt;&lt;Author&gt;Dayan&lt;/Author&gt;&lt;Year&gt;2017&lt;/Year&gt;&lt;RecNum&gt;423&lt;/RecNum&gt;&lt;record&gt;&lt;rec-number&gt;423&lt;/rec-number&gt;&lt;foreign-keys&gt;&lt;key app="EN" db-id="tvt5vppxrrptdpetxr05rtervv55s9wz0wfz" timestamp="1636623695"&gt;423&lt;/key&gt;&lt;/foreign-keys&gt;&lt;ref-type name="Report"&gt;27&lt;/ref-type&gt;&lt;contributors&gt;&lt;authors&gt;&lt;author&gt;Dayan, Mark&lt;/author&gt;&lt;/authors&gt;&lt;/contributors&gt;&lt;titles&gt;&lt;title&gt;Nuffield Winter Insight Briefing 2: NHS 111&lt;/title&gt;&lt;secondary-title&gt;Nuffield Trust Briefings [Internet]. Feb 2017&lt;/secondary-title&gt;&lt;/titles&gt;&lt;pages&gt;10&lt;/pages&gt;&lt;dates&gt;&lt;year&gt;2017&lt;/year&gt;&lt;pub-dates&gt;&lt;date&gt;20/08/2020&lt;/date&gt;&lt;/pub-dates&gt;&lt;/dates&gt;&lt;urls&gt;&lt;related-urls&gt;&lt;url&gt;https://www.nuffieldtrust.org.uk/files/2017-02/winter-pressures-nhs-111-final-web.pdf.&lt;/url&gt;&lt;/related-urls&gt;&lt;/urls&gt;&lt;/record&gt;&lt;/Cite&gt;&lt;/EndNote&gt;</w:instrText>
      </w:r>
      <w:r w:rsidR="00CF544B" w:rsidRPr="0047493D">
        <w:fldChar w:fldCharType="separate"/>
      </w:r>
      <w:r w:rsidR="001761ED" w:rsidRPr="001761ED">
        <w:rPr>
          <w:noProof/>
          <w:vertAlign w:val="superscript"/>
        </w:rPr>
        <w:t>28, 29</w:t>
      </w:r>
      <w:r w:rsidR="00CF544B" w:rsidRPr="0047493D">
        <w:fldChar w:fldCharType="end"/>
      </w:r>
      <w:r w:rsidRPr="0047493D">
        <w:t xml:space="preserve"> Recent analysis of patient compliance suggests many patients do not follow the advice given by the 111 telephone service and that non-clinical advisors may direct more patients to ED.</w:t>
      </w:r>
      <w:r w:rsidR="00CF544B" w:rsidRPr="0047493D">
        <w:fldChar w:fldCharType="begin"/>
      </w:r>
      <w:r w:rsidR="001761ED">
        <w:instrText xml:space="preserve"> ADDIN EN.CITE &lt;EndNote&gt;&lt;Cite&gt;&lt;Author&gt;Lewis&lt;/Author&gt;&lt;Year&gt;2021&lt;/Year&gt;&lt;RecNum&gt;301&lt;/RecNum&gt;&lt;DisplayText&gt;&lt;style face="superscript"&gt;30&lt;/style&gt;&lt;/DisplayText&gt;&lt;record&gt;&lt;rec-number&gt;301&lt;/rec-number&gt;&lt;foreign-keys&gt;&lt;key app="EN" db-id="tvt5vppxrrptdpetxr05rtervv55s9wz0wfz" timestamp="1634038122"&gt;301&lt;/key&gt;&lt;/foreign-keys&gt;&lt;ref-type name="Journal Article"&gt;17&lt;/ref-type&gt;&lt;contributors&gt;&lt;authors&gt;&lt;author&gt;Lewis, Jen&lt;/author&gt;&lt;author&gt;Stone, Tony&lt;/author&gt;&lt;author&gt;Simpson, Rebecca&lt;/author&gt;&lt;author&gt;Jacques, Richard&lt;/author&gt;&lt;author&gt;O’Keeffe, Colin&lt;/author&gt;&lt;author&gt;Croft, Susan&lt;/author&gt;&lt;author&gt;Mason, Suzanne&lt;/author&gt;&lt;/authors&gt;&lt;/contributors&gt;&lt;titles&gt;&lt;title&gt;Patient compliance with NHS 111 advice: Analysis of adult call and ED attendance data 2013–2017&lt;/title&gt;&lt;secondary-title&gt;Plos one&lt;/secondary-title&gt;&lt;/titles&gt;&lt;periodical&gt;&lt;full-title&gt;Plos one&lt;/full-title&gt;&lt;/periodical&gt;&lt;pages&gt;e0251362&lt;/pages&gt;&lt;volume&gt;16&lt;/volume&gt;&lt;number&gt;5&lt;/number&gt;&lt;dates&gt;&lt;year&gt;2021&lt;/year&gt;&lt;/dates&gt;&lt;isbn&gt;1932-6203&lt;/isbn&gt;&lt;urls&gt;&lt;/urls&gt;&lt;electronic-resource-num&gt;https://doi.org/10.1371/journal.pone.0251362&lt;/electronic-resource-num&gt;&lt;/record&gt;&lt;/Cite&gt;&lt;/EndNote&gt;</w:instrText>
      </w:r>
      <w:r w:rsidR="00CF544B" w:rsidRPr="0047493D">
        <w:fldChar w:fldCharType="separate"/>
      </w:r>
      <w:r w:rsidR="001761ED" w:rsidRPr="001761ED">
        <w:rPr>
          <w:noProof/>
          <w:vertAlign w:val="superscript"/>
        </w:rPr>
        <w:t>30</w:t>
      </w:r>
      <w:r w:rsidR="00CF544B" w:rsidRPr="0047493D">
        <w:fldChar w:fldCharType="end"/>
      </w:r>
      <w:r w:rsidRPr="00E82074">
        <w:t xml:space="preserve"> </w:t>
      </w:r>
    </w:p>
    <w:p w14:paraId="5873C9C4" w14:textId="77777777" w:rsidR="008D6E0D" w:rsidRPr="00E82074" w:rsidRDefault="008D6E0D" w:rsidP="008D6E0D"/>
    <w:p w14:paraId="6D1055F1" w14:textId="12A6CB89" w:rsidR="008D6E0D" w:rsidRPr="00AF0FBB" w:rsidRDefault="008D6E0D" w:rsidP="00AF0FBB">
      <w:pPr>
        <w:pStyle w:val="Heading3"/>
      </w:pPr>
      <w:bookmarkStart w:id="58" w:name="_Toc99031392"/>
      <w:r w:rsidRPr="00AF0FBB">
        <w:t>Rationale for this project</w:t>
      </w:r>
      <w:bookmarkEnd w:id="58"/>
      <w:r w:rsidRPr="00AF0FBB">
        <w:t xml:space="preserve"> </w:t>
      </w:r>
    </w:p>
    <w:p w14:paraId="26BDF46A" w14:textId="7EFF0D85" w:rsidR="008D6E0D" w:rsidRPr="00EC69AD" w:rsidRDefault="008D6E0D" w:rsidP="008D6E0D">
      <w:r w:rsidRPr="00E82074">
        <w:t>This research project was designed in response to the NIHR Highlight Notice 18/77 and call for research to evaluate NHS 111</w:t>
      </w:r>
      <w:r>
        <w:t xml:space="preserve"> online</w:t>
      </w:r>
      <w:r w:rsidRPr="00E82074">
        <w:t xml:space="preserve">, specifically addressing knowledge gaps regarding the impact and sustainability of this new service. It builds on our previous projects about the NHS 111 telephone service (HS&amp;DR 10/1008/10), the NHS Pathways software (SDO 08/1819/217) and on urgent care sense making (HS&amp;DR 14/19/16). We also draw on our previous theoretical and empirical studies of Web technologies) and seek to contribute to the wider </w:t>
      </w:r>
      <w:r w:rsidRPr="00EC69AD">
        <w:t>literature on digital healthcare technologies.</w:t>
      </w:r>
      <w:r w:rsidR="00CF544B" w:rsidRPr="00EC69AD">
        <w:fldChar w:fldCharType="begin">
          <w:fldData xml:space="preserve">PEVuZE5vdGU+PENpdGU+PEF1dGhvcj5UdXJuYnVsbDwvQXV0aG9yPjxZZWFyPjIwMTc8L1llYXI+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=
</w:fldData>
        </w:fldChar>
      </w:r>
      <w:r w:rsidR="001761ED">
        <w:instrText xml:space="preserve"> ADDIN EN.CITE </w:instrText>
      </w:r>
      <w:r w:rsidR="001761ED">
        <w:fldChar w:fldCharType="begin">
          <w:fldData xml:space="preserve">PEVuZE5vdGU+PENpdGU+PEF1dGhvcj5UdXJuYnVsbDwvQXV0aG9yPjxZZWFyPjIwMTc8L1llYXI+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=
</w:fldData>
        </w:fldChar>
      </w:r>
      <w:r w:rsidR="001761ED">
        <w:instrText xml:space="preserve"> ADDIN EN.CITE.DATA </w:instrText>
      </w:r>
      <w:r w:rsidR="001761ED">
        <w:fldChar w:fldCharType="end"/>
      </w:r>
      <w:r w:rsidR="00CF544B" w:rsidRPr="00EC69AD">
        <w:fldChar w:fldCharType="separate"/>
      </w:r>
      <w:r w:rsidR="001761ED" w:rsidRPr="001761ED">
        <w:rPr>
          <w:noProof/>
          <w:vertAlign w:val="superscript"/>
        </w:rPr>
        <w:t>31, 32</w:t>
      </w:r>
      <w:r w:rsidR="00CF544B" w:rsidRPr="00EC69AD">
        <w:fldChar w:fldCharType="end"/>
      </w:r>
      <w:r w:rsidRPr="00EC69AD">
        <w:t xml:space="preserve"> </w:t>
      </w:r>
    </w:p>
    <w:p w14:paraId="4271BE37" w14:textId="0AE3DB18" w:rsidR="00387876" w:rsidRDefault="008D6E0D" w:rsidP="00387876">
      <w:r w:rsidRPr="00EC69AD">
        <w:t>There are a small number of studies of the experience of using NHS 111 telephone services. These suggest that the telephone service is acceptable</w:t>
      </w:r>
      <w:r w:rsidR="00EC69AD" w:rsidRPr="00EC69AD">
        <w:t xml:space="preserve"> </w:t>
      </w:r>
      <w:r w:rsidR="00EC69AD" w:rsidRPr="00EC69AD">
        <w:rPr>
          <w:noProof/>
          <w:vertAlign w:val="superscript"/>
        </w:rPr>
        <w:t xml:space="preserve">30 </w:t>
      </w:r>
      <w:r w:rsidR="00EC69AD" w:rsidRPr="00EC69AD">
        <w:t>and</w:t>
      </w:r>
      <w:r w:rsidRPr="00EC69AD">
        <w:t xml:space="preserve"> that users are largely satisfied with the service</w:t>
      </w:r>
      <w:r w:rsidR="00CF544B" w:rsidRPr="00EC69AD">
        <w:t>.</w:t>
      </w:r>
      <w:r w:rsidR="0005058F" w:rsidRPr="00EC69AD">
        <w:t xml:space="preserve"> </w:t>
      </w:r>
      <w:r w:rsidR="0005058F" w:rsidRPr="00EC69AD">
        <w:fldChar w:fldCharType="begin">
          <w:fldData xml:space="preserve">PEVuZE5vdGU+PENpdGU+PEF1dGhvcj5P4oCZQ2F0aGFpbjwvQXV0aG9yPjxZZWFyPjIwMTQ8L1ll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=
</w:fldData>
        </w:fldChar>
      </w:r>
      <w:r w:rsidR="001761ED">
        <w:instrText xml:space="preserve"> ADDIN EN.CITE </w:instrText>
      </w:r>
      <w:r w:rsidR="001761ED">
        <w:fldChar w:fldCharType="begin">
          <w:fldData xml:space="preserve">PEVuZE5vdGU+PENpdGU+PEF1dGhvcj5P4oCZQ2F0aGFpbjwvQXV0aG9yPjxZZWFyPjIwMTQ8L1ll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=
</w:fldData>
        </w:fldChar>
      </w:r>
      <w:r w:rsidR="001761ED">
        <w:instrText xml:space="preserve"> ADDIN EN.CITE.DATA </w:instrText>
      </w:r>
      <w:r w:rsidR="001761ED">
        <w:fldChar w:fldCharType="end"/>
      </w:r>
      <w:r w:rsidR="0005058F" w:rsidRPr="00EC69AD">
        <w:fldChar w:fldCharType="separate"/>
      </w:r>
      <w:r w:rsidR="001761ED" w:rsidRPr="001761ED">
        <w:rPr>
          <w:noProof/>
          <w:vertAlign w:val="superscript"/>
        </w:rPr>
        <w:t>33, 34</w:t>
      </w:r>
      <w:r w:rsidR="0005058F" w:rsidRPr="00EC69AD">
        <w:fldChar w:fldCharType="end"/>
      </w:r>
      <w:r w:rsidRPr="00EC69AD">
        <w:t xml:space="preserve"> </w:t>
      </w:r>
      <w:r w:rsidR="00EC69AD" w:rsidRPr="00EC69AD">
        <w:t xml:space="preserve"> </w:t>
      </w:r>
      <w:r w:rsidRPr="00EC69AD">
        <w:t xml:space="preserve">Media coverage about the service and the views </w:t>
      </w:r>
      <w:r w:rsidRPr="00EC69AD">
        <w:lastRenderedPageBreak/>
        <w:t>of some other stakeholders, notably general practitioners, and paramedics have been less positive.</w:t>
      </w:r>
      <w:r w:rsidR="0005058F" w:rsidRPr="00EC69AD">
        <w:t xml:space="preserve"> </w:t>
      </w:r>
      <w:r w:rsidR="0005058F" w:rsidRPr="00EC69AD">
        <w:fldChar w:fldCharType="begin"/>
      </w:r>
      <w:r w:rsidR="001761ED">
        <w:instrText xml:space="preserve"> ADDIN EN.CITE &lt;EndNote&gt;&lt;Cite&gt;&lt;Author&gt;Iacobucci&lt;/Author&gt;&lt;Year&gt;2013&lt;/Year&gt;&lt;RecNum&gt;321&lt;/RecNum&gt;&lt;DisplayText&gt;&lt;style face="superscript"&gt;35, 36&lt;/style&gt;&lt;/DisplayText&gt;&lt;record&gt;&lt;rec-number&gt;321&lt;/rec-number&gt;&lt;foreign-keys&gt;&lt;key app="EN" db-id="tvt5vppxrrptdpetxr05rtervv55s9wz0wfz" timestamp="1634557456"&gt;321&lt;/key&gt;&lt;/foreign-keys&gt;&lt;ref-type name="Journal Article"&gt;17&lt;/ref-type&gt;&lt;contributors&gt;&lt;authors&gt;&lt;author&gt;Iacobucci, Gareth&lt;/author&gt;&lt;/authors&gt;&lt;/contributors&gt;&lt;titles&gt;&lt;title&gt;GPs back call for independent review of “dreadful” NHS 111&lt;/title&gt;&lt;secondary-title&gt;BMJ : British Medical Journal&lt;/secondary-title&gt;&lt;/titles&gt;&lt;periodical&gt;&lt;full-title&gt;BMJ : British Medical Journal&lt;/full-title&gt;&lt;/periodical&gt;&lt;pages&gt;f3437&lt;/pages&gt;&lt;volume&gt;346&lt;/volume&gt;&lt;dates&gt;&lt;year&gt;2013&lt;/year&gt;&lt;/dates&gt;&lt;urls&gt;&lt;related-urls&gt;&lt;url&gt;https://www.bmj.com/content/bmj/346/bmj.f3437.full.pdf&lt;/url&gt;&lt;/related-urls&gt;&lt;/urls&gt;&lt;electronic-resource-num&gt;10.1136/bmj.f3437&lt;/electronic-resource-num&gt;&lt;/record&gt;&lt;/Cite&gt;&lt;Cite&gt;&lt;Author&gt;Phillips&lt;/Author&gt;&lt;Year&gt;2020&lt;/Year&gt;&lt;RecNum&gt;405&lt;/RecNum&gt;&lt;record&gt;&lt;rec-number&gt;405&lt;/rec-number&gt;&lt;foreign-keys&gt;&lt;key app="EN" db-id="tvt5vppxrrptdpetxr05rtervv55s9wz0wfz" timestamp="1636446015"&gt;405&lt;/key&gt;&lt;/foreign-keys&gt;&lt;ref-type name="Journal Article"&gt;17&lt;/ref-type&gt;&lt;contributors&gt;&lt;authors&gt;&lt;author&gt;Phillips, Joel S.&lt;/author&gt;&lt;/authors&gt;&lt;/contributors&gt;&lt;titles&gt;&lt;title&gt;Paramedics&amp;apos; perceptions and experiences of NHS 111 in the south west of England&lt;/title&gt;&lt;secondary-title&gt;Journal of Paramedic Practice&lt;/secondary-title&gt;&lt;/titles&gt;&lt;periodical&gt;&lt;full-title&gt;Journal of Paramedic Practice&lt;/full-title&gt;&lt;/periodical&gt;&lt;pages&gt;227-234&lt;/pages&gt;&lt;volume&gt;12&lt;/volume&gt;&lt;number&gt;6&lt;/number&gt;&lt;dates&gt;&lt;year&gt;2020&lt;/year&gt;&lt;pub-dates&gt;&lt;date&gt;2020/06/02&lt;/date&gt;&lt;/pub-dates&gt;&lt;/dates&gt;&lt;publisher&gt;Mark Allen Group&lt;/publisher&gt;&lt;isbn&gt;1759-1376&lt;/isbn&gt;&lt;urls&gt;&lt;related-urls&gt;&lt;url&gt;https://doi.org/10.12968/jpar.2020.12.6.227&lt;/url&gt;&lt;/related-urls&gt;&lt;/urls&gt;&lt;electronic-resource-num&gt;10.12968/jpar.2020.12.6.227&lt;/electronic-resource-num&gt;&lt;access-date&gt;2021/11/09&lt;/access-date&gt;&lt;/record&gt;&lt;/Cite&gt;&lt;/EndNote&gt;</w:instrText>
      </w:r>
      <w:r w:rsidR="0005058F" w:rsidRPr="00EC69AD">
        <w:fldChar w:fldCharType="separate"/>
      </w:r>
      <w:r w:rsidR="001761ED" w:rsidRPr="001761ED">
        <w:rPr>
          <w:noProof/>
          <w:vertAlign w:val="superscript"/>
        </w:rPr>
        <w:t>35, 36</w:t>
      </w:r>
      <w:r w:rsidR="0005058F" w:rsidRPr="00EC69AD">
        <w:fldChar w:fldCharType="end"/>
      </w:r>
      <w:r w:rsidRPr="00EC69AD">
        <w:t xml:space="preserve"> </w:t>
      </w:r>
      <w:r w:rsidR="00EC69AD" w:rsidRPr="00EC69AD">
        <w:t xml:space="preserve">Knowles </w:t>
      </w:r>
      <w:r w:rsidRPr="00EC69AD">
        <w:t>et al showed that while there was good awareness of the NHS 111 telephone service,</w:t>
      </w:r>
      <w:r w:rsidR="0005058F" w:rsidRPr="00EC69AD">
        <w:fldChar w:fldCharType="begin"/>
      </w:r>
      <w:r w:rsidR="001761ED">
        <w:instrText xml:space="preserve"> ADDIN EN.CITE &lt;EndNote&gt;&lt;Cite&gt;&lt;Author&gt;Knowles&lt;/Author&gt;&lt;Year&gt;2014&lt;/Year&gt;&lt;RecNum&gt;406&lt;/RecNum&gt;&lt;DisplayText&gt;&lt;style face="superscript"&gt;37&lt;/style&gt;&lt;/DisplayText&gt;&lt;record&gt;&lt;rec-number&gt;406&lt;/rec-number&gt;&lt;foreign-keys&gt;&lt;key app="EN" db-id="tvt5vppxrrptdpetxr05rtervv55s9wz0wfz" timestamp="1636446096"&gt;406&lt;/key&gt;&lt;/foreign-keys&gt;&lt;ref-type name="Journal Article"&gt;17&lt;/ref-type&gt;&lt;contributors&gt;&lt;authors&gt;&lt;author&gt;Knowles, Emma&lt;/author&gt;&lt;author&gt;O&amp;apos;Cathain, Alicia&lt;/author&gt;&lt;author&gt;Turner, Janette&lt;/author&gt;&lt;author&gt;Nicholl, Jon&lt;/author&gt;&lt;/authors&gt;&lt;/contributors&gt;&lt;titles&gt;&lt;title&gt;Awareness and use of a new urgent care telephone service, NHS 111: cross-sectional population survey&lt;/title&gt;&lt;secondary-title&gt;Journal of Health Services Research &amp;amp; Policy&lt;/secondary-title&gt;&lt;/titles&gt;&lt;periodical&gt;&lt;full-title&gt;Journal of Health Services Research &amp;amp; Policy&lt;/full-title&gt;&lt;/periodical&gt;&lt;pages&gt;224-230&lt;/pages&gt;&lt;volume&gt;19&lt;/volume&gt;&lt;number&gt;4&lt;/number&gt;&lt;dates&gt;&lt;year&gt;2014&lt;/year&gt;&lt;pub-dates&gt;&lt;date&gt;2014/10/01&lt;/date&gt;&lt;/pub-dates&gt;&lt;/dates&gt;&lt;publisher&gt;SAGE Publications&lt;/publisher&gt;&lt;isbn&gt;1355-8196&lt;/isbn&gt;&lt;urls&gt;&lt;related-urls&gt;&lt;url&gt;https://doi.org/10.1177/1355819614535571&lt;/url&gt;&lt;/related-urls&gt;&lt;/urls&gt;&lt;electronic-resource-num&gt;10.1177/1355819614535571&lt;/electronic-resource-num&gt;&lt;access-date&gt;2021/11/09&lt;/access-date&gt;&lt;/record&gt;&lt;/Cite&gt;&lt;/EndNote&gt;</w:instrText>
      </w:r>
      <w:r w:rsidR="0005058F" w:rsidRPr="00EC69AD">
        <w:fldChar w:fldCharType="separate"/>
      </w:r>
      <w:r w:rsidR="001761ED" w:rsidRPr="001761ED">
        <w:rPr>
          <w:noProof/>
          <w:vertAlign w:val="superscript"/>
        </w:rPr>
        <w:t>37</w:t>
      </w:r>
      <w:r w:rsidR="0005058F" w:rsidRPr="00EC69AD">
        <w:fldChar w:fldCharType="end"/>
      </w:r>
      <w:r w:rsidR="0005058F" w:rsidRPr="00EC69AD">
        <w:t xml:space="preserve"> </w:t>
      </w:r>
      <w:r w:rsidRPr="00EC69AD">
        <w:t>some groups, notably</w:t>
      </w:r>
      <w:r w:rsidRPr="00E82074">
        <w:t xml:space="preserve"> older people, men, and those without longstanding illness or disability were less likely to use the service. As NHS 111</w:t>
      </w:r>
      <w:r>
        <w:t xml:space="preserve"> online</w:t>
      </w:r>
      <w:r w:rsidRPr="00E82074">
        <w:t xml:space="preserve"> is a relatively new addition to NHS urgent and emergency care provision, there is an even more limited evidence </w:t>
      </w:r>
      <w:r w:rsidRPr="00EC69AD">
        <w:t xml:space="preserve">base about this service. Because NHS 111 online service is used directly by patients and the public, without a call handler or clinical intermediary, this raises additional concerns about digital and health literacy and equity of access. </w:t>
      </w:r>
      <w:r w:rsidR="00387876">
        <w:t xml:space="preserve">The concept of health literacy considers whether and how people are able to understand and use healthcare information and services to support their health decisions. The concept of eHealth literacy adds a digital dimension to consider whether and how people are able to use digital health information and services.  We know that there is a strong link between health literacy and e-health literacy. In </w:t>
      </w:r>
      <w:r w:rsidR="00D5783F">
        <w:t>addition,</w:t>
      </w:r>
      <w:r w:rsidR="00387876">
        <w:t xml:space="preserve"> we know that people with lower health literacy and lower eHealth literacy are less likely to use online sources of health </w:t>
      </w:r>
      <w:r w:rsidR="00A278C3">
        <w:t>advice</w:t>
      </w:r>
      <w:r w:rsidR="00387876">
        <w:t xml:space="preserve"> and care.  We </w:t>
      </w:r>
      <w:r w:rsidR="00236623">
        <w:t xml:space="preserve">were therefore keen to examine eHealth literacy in relation to NHS 111 online. </w:t>
      </w:r>
      <w:r w:rsidR="00387876">
        <w:t xml:space="preserve"> </w:t>
      </w:r>
    </w:p>
    <w:p w14:paraId="33202B48" w14:textId="20AB3A59" w:rsidR="008D6E0D" w:rsidRPr="00E82074" w:rsidRDefault="00EC69AD" w:rsidP="008D6E0D">
      <w:r w:rsidRPr="00EC69AD">
        <w:t>A</w:t>
      </w:r>
      <w:r w:rsidR="008D6E0D" w:rsidRPr="00EC69AD">
        <w:t xml:space="preserve"> recent systematic review,</w:t>
      </w:r>
      <w:r w:rsidR="0005058F" w:rsidRPr="00EC69AD">
        <w:fldChar w:fldCharType="begin"/>
      </w:r>
      <w:r w:rsidR="001761ED">
        <w:instrText xml:space="preserve"> ADDIN EN.CITE &lt;EndNote&gt;&lt;Cite&gt;&lt;Author&gt;Chambers&lt;/Author&gt;&lt;Year&gt;2019&lt;/Year&gt;&lt;RecNum&gt;13&lt;/RecNum&gt;&lt;DisplayText&gt;&lt;style face="superscript"&gt;10&lt;/style&gt;&lt;/DisplayText&gt;&lt;record&gt;&lt;rec-number&gt;13&lt;/rec-number&gt;&lt;foreign-keys&gt;&lt;key app="EN" db-id="tvt5vppxrrptdpetxr05rtervv55s9wz0wfz" timestamp="1633959951"&gt;13&lt;/key&gt;&lt;/foreign-keys&gt;&lt;ref-type name="Journal Article"&gt;17&lt;/ref-type&gt;&lt;contributors&gt;&lt;authors&gt;&lt;author&gt;Chambers, Duncan&lt;/author&gt;&lt;author&gt;Cantrell, Anna&lt;/author&gt;&lt;author&gt;Johnson, Maxine&lt;/author&gt;&lt;author&gt;Preston, Louise&lt;/author&gt;&lt;author&gt;Baxter, Susan K.&lt;/author&gt;&lt;author&gt;Booth, Andrew&lt;/author&gt;&lt;author&gt;Turner, Janette&lt;/author&gt;&lt;/authors&gt;&lt;/contributors&gt;&lt;titles&gt;&lt;title&gt;Digital and online symptom checkers and assessment services for urgent care to inform a new digital platform: a systematic review&lt;/title&gt;&lt;secondary-title&gt;Health Serv Deliv Res&lt;/secondary-title&gt;&lt;alt-title&gt;Health Serv Deliv Res&lt;/alt-title&gt;&lt;/titles&gt;&lt;periodical&gt;&lt;abbr-1&gt;Health Serv Deliv Res&lt;/abbr-1&gt;&lt;/periodical&gt;&lt;alt-periodical&gt;&lt;abbr-1&gt;Health Serv Deliv Res&lt;/abbr-1&gt;&lt;/alt-periodical&gt;&lt;pages&gt;29&lt;/pages&gt;&lt;volume&gt;7&lt;/volume&gt;&lt;dates&gt;&lt;year&gt;2019&lt;/year&gt;&lt;/dates&gt;&lt;label&gt;1.&lt;/label&gt;&lt;urls&gt;&lt;related-urls&gt;&lt;url&gt;https://doi.org/10.3310/hsdr07290&lt;/url&gt;&lt;/related-urls&gt;&lt;/urls&gt;&lt;electronic-resource-num&gt;10.3310/hsdr07290&lt;/electronic-resource-num&gt;&lt;/record&gt;&lt;/Cite&gt;&lt;/EndNote&gt;</w:instrText>
      </w:r>
      <w:r w:rsidR="0005058F" w:rsidRPr="00EC69AD">
        <w:fldChar w:fldCharType="separate"/>
      </w:r>
      <w:r w:rsidR="001761ED" w:rsidRPr="001761ED">
        <w:rPr>
          <w:noProof/>
          <w:vertAlign w:val="superscript"/>
        </w:rPr>
        <w:t>10</w:t>
      </w:r>
      <w:r w:rsidR="0005058F" w:rsidRPr="00EC69AD">
        <w:fldChar w:fldCharType="end"/>
      </w:r>
      <w:r w:rsidR="008D6E0D" w:rsidRPr="00EC69AD">
        <w:t xml:space="preserve"> concluded that there was “a high level of uncertainty about the impact of 111 digital on the urgent care system and the wider healthcare system” (p12). </w:t>
      </w:r>
      <w:r w:rsidRPr="00EC69AD">
        <w:t xml:space="preserve">This </w:t>
      </w:r>
      <w:r w:rsidR="008D6E0D" w:rsidRPr="00EC69AD">
        <w:t>called for investigations of the pathways followed by patients using the service, and also of the barriers to the</w:t>
      </w:r>
      <w:r w:rsidR="008D6E0D" w:rsidRPr="00E82074">
        <w:t xml:space="preserve"> use of</w:t>
      </w:r>
      <w:r w:rsidR="008D6E0D">
        <w:t xml:space="preserve"> online</w:t>
      </w:r>
      <w:r w:rsidR="008D6E0D" w:rsidRPr="00E82074">
        <w:t xml:space="preserve"> symptom checkers by people who are less familiar with digital technology. Our project looks at where NHS 111</w:t>
      </w:r>
      <w:r w:rsidR="008D6E0D">
        <w:t xml:space="preserve"> online</w:t>
      </w:r>
      <w:r w:rsidR="008D6E0D" w:rsidRPr="00E82074">
        <w:t xml:space="preserve"> fits in patient pathways to care and within the wider urgent and emergency </w:t>
      </w:r>
      <w:r w:rsidR="008D6E0D">
        <w:t xml:space="preserve">care </w:t>
      </w:r>
      <w:r w:rsidR="008D6E0D" w:rsidRPr="00E82074">
        <w:t xml:space="preserve">system, and provides the first large scale examination of </w:t>
      </w:r>
      <w:r w:rsidR="008D6E0D">
        <w:t>eHealth</w:t>
      </w:r>
      <w:r w:rsidR="008D6E0D" w:rsidRPr="00E82074">
        <w:t xml:space="preserve"> literacy, addressing these two areas of research need.</w:t>
      </w:r>
    </w:p>
    <w:p w14:paraId="7429289E" w14:textId="77777777" w:rsidR="008D6E0D" w:rsidRPr="00E82074" w:rsidRDefault="008D6E0D" w:rsidP="008D6E0D"/>
    <w:p w14:paraId="6A082FD4" w14:textId="042FD136" w:rsidR="008D6E0D" w:rsidRPr="00AF0FBB" w:rsidRDefault="008D6E0D" w:rsidP="00AF0FBB">
      <w:pPr>
        <w:pStyle w:val="Heading3"/>
      </w:pPr>
      <w:bookmarkStart w:id="59" w:name="_Toc99031393"/>
      <w:r w:rsidRPr="00AF0FBB">
        <w:t>How this study builds on our previous work and other related studies</w:t>
      </w:r>
      <w:bookmarkEnd w:id="59"/>
    </w:p>
    <w:p w14:paraId="571FD0B9" w14:textId="07B72136" w:rsidR="008D6E0D" w:rsidRPr="00E82074" w:rsidRDefault="008D6E0D" w:rsidP="008D6E0D">
      <w:r w:rsidRPr="00E82074">
        <w:t xml:space="preserve">Our previous work has looked at the use of </w:t>
      </w:r>
      <w:r>
        <w:t xml:space="preserve">a </w:t>
      </w:r>
      <w:r w:rsidRPr="00E82074">
        <w:t>computerised decision support system (CDSS) to support triage and assessment in urgent and emergency care. SDO 08/1819/217,</w:t>
      </w:r>
      <w:r w:rsidR="00764DC2">
        <w:fldChar w:fldCharType="begin"/>
      </w:r>
      <w:r w:rsidR="00277356">
        <w:instrText xml:space="preserve"> ADDIN EN.CITE &lt;EndNote&gt;&lt;Cite&gt;&lt;Author&gt;NIHR National Institute for Health Research&lt;/Author&gt;&lt;Year&gt;2008&lt;/Year&gt;&lt;RecNum&gt;436&lt;/RecNum&gt;&lt;DisplayText&gt;&lt;style face="superscript"&gt;38&lt;/style&gt;&lt;/DisplayText&gt;&lt;record&gt;&lt;rec-number&gt;436&lt;/rec-number&gt;&lt;foreign-keys&gt;&lt;key app="EN" db-id="tvt5vppxrrptdpetxr05rtervv55s9wz0wfz" timestamp="1636972135"&gt;436&lt;/key&gt;&lt;/foreign-keys&gt;&lt;ref-type name="Web Page"&gt;12&lt;/ref-type&gt;&lt;contributors&gt;&lt;authors&gt;&lt;author&gt;NIHR National Institute for Health Research,&lt;/author&gt;&lt;/authors&gt;&lt;/contributors&gt;&lt;titles&gt;&lt;title&gt;Funding and Awards - Same technology, different settings: workforce management, planning and training implications&lt;/title&gt;&lt;/titles&gt;&lt;number&gt;01/11/2021&lt;/number&gt;&lt;dates&gt;&lt;year&gt;2008&lt;/year&gt;&lt;/dates&gt;&lt;pub-location&gt;UK&lt;/pub-location&gt;&lt;urls&gt;&lt;related-urls&gt;&lt;url&gt;https://fundingawards.nihr.ac.uk/award/08/1819/217&lt;/url&gt;&lt;/related-urls&gt;&lt;/urls&gt;&lt;custom2&gt;24/03/2022&lt;/custom2&gt;&lt;/record&gt;&lt;/Cite&gt;&lt;/EndNote&gt;</w:instrText>
      </w:r>
      <w:r w:rsidR="00764DC2">
        <w:fldChar w:fldCharType="separate"/>
      </w:r>
      <w:r w:rsidR="001761ED" w:rsidRPr="001761ED">
        <w:rPr>
          <w:noProof/>
          <w:vertAlign w:val="superscript"/>
        </w:rPr>
        <w:t>38</w:t>
      </w:r>
      <w:r w:rsidR="00764DC2">
        <w:fldChar w:fldCharType="end"/>
      </w:r>
      <w:r w:rsidRPr="00E82074">
        <w:t xml:space="preserve"> completed in 2010, examined the use of NHS Pathways, the NHS CDSS used by 999 ambulance and out-of-hours urgent care services, to understand how call handlers triaged and managed patients seeking help. A follow on project, HS&amp;DR 10/1008/10,</w:t>
      </w:r>
      <w:r w:rsidR="00764DC2">
        <w:fldChar w:fldCharType="begin"/>
      </w:r>
      <w:r w:rsidR="00277356">
        <w:instrText xml:space="preserve"> ADDIN EN.CITE &lt;EndNote&gt;&lt;Cite&gt;&lt;Author&gt;NIHR National Institute for Health Research&lt;/Author&gt;&lt;Year&gt;2014&lt;/Year&gt;&lt;RecNum&gt;437&lt;/RecNum&gt;&lt;DisplayText&gt;&lt;style face="superscript"&gt;39&lt;/style&gt;&lt;/DisplayText&gt;&lt;record&gt;&lt;rec-number&gt;437&lt;/rec-number&gt;&lt;foreign-keys&gt;&lt;key app="EN" db-id="tvt5vppxrrptdpetxr05rtervv55s9wz0wfz" timestamp="1636972453"&gt;437&lt;/key&gt;&lt;/foreign-keys&gt;&lt;ref-type name="Web Page"&gt;12&lt;/ref-type&gt;&lt;contributors&gt;&lt;authors&gt;&lt;author&gt;NIHR National Institute for Health Research,&lt;/author&gt;&lt;/authors&gt;&lt;/contributors&gt;&lt;titles&gt;&lt;title&gt;Journals Library - The work, workforce, technology and organisational implications of the &amp;apos;111&amp;apos; single point of access telephone number for urgent (non-emergency) care&lt;/title&gt;&lt;/titles&gt;&lt;number&gt;01/11/2021&lt;/number&gt;&lt;dates&gt;&lt;year&gt;2014&lt;/year&gt;&lt;/dates&gt;&lt;pub-location&gt;UK&lt;/pub-location&gt;&lt;urls&gt;&lt;related-urls&gt;&lt;url&gt;https://www.journalslibrary.nihr.ac.uk/programmes/hsdr/10100810/#/&lt;/url&gt;&lt;/related-urls&gt;&lt;/urls&gt;&lt;custom2&gt;24/03/2022&lt;/custom2&gt;&lt;/record&gt;&lt;/Cite&gt;&lt;/EndNote&gt;</w:instrText>
      </w:r>
      <w:r w:rsidR="00764DC2">
        <w:fldChar w:fldCharType="separate"/>
      </w:r>
      <w:r w:rsidR="001761ED" w:rsidRPr="001761ED">
        <w:rPr>
          <w:noProof/>
          <w:vertAlign w:val="superscript"/>
        </w:rPr>
        <w:t>39</w:t>
      </w:r>
      <w:r w:rsidR="00764DC2">
        <w:fldChar w:fldCharType="end"/>
      </w:r>
      <w:r w:rsidRPr="00E82074">
        <w:t xml:space="preserve"> completed in 2012, investigated the work and workforce implications of </w:t>
      </w:r>
      <w:r w:rsidRPr="00E82074">
        <w:lastRenderedPageBreak/>
        <w:t>NHS 111 and was able to look both at the telephone service itself, the technologies used, and the wider network of urgent care provided in primary care. HS&amp;DR 14/19/16,</w:t>
      </w:r>
      <w:r w:rsidR="00D610D3">
        <w:fldChar w:fldCharType="begin"/>
      </w:r>
      <w:r w:rsidR="00277356">
        <w:instrText xml:space="preserve"> ADDIN EN.CITE &lt;EndNote&gt;&lt;Cite&gt;&lt;Author&gt;NIHR National Institute for Health Research&lt;/Author&gt;&lt;Year&gt;2019&lt;/Year&gt;&lt;RecNum&gt;438&lt;/RecNum&gt;&lt;DisplayText&gt;&lt;style face="superscript"&gt;40&lt;/style&gt;&lt;/DisplayText&gt;&lt;record&gt;&lt;rec-number&gt;438&lt;/rec-number&gt;&lt;foreign-keys&gt;&lt;key app="EN" db-id="tvt5vppxrrptdpetxr05rtervv55s9wz0wfz" timestamp="1636972581"&gt;438&lt;/key&gt;&lt;/foreign-keys&gt;&lt;ref-type name="Web Page"&gt;12&lt;/ref-type&gt;&lt;contributors&gt;&lt;authors&gt;&lt;author&gt;NIHR National Institute for Health Research,&lt;/author&gt;&lt;/authors&gt;&lt;/contributors&gt;&lt;titles&gt;&lt;title&gt;Journals Library - A study of sense-making strategies and help-seeking behaviours associated with the use and provision of urgent care services&lt;/title&gt;&lt;/titles&gt;&lt;number&gt;01/11/2021&lt;/number&gt;&lt;dates&gt;&lt;year&gt;2019&lt;/year&gt;&lt;/dates&gt;&lt;urls&gt;&lt;related-urls&gt;&lt;url&gt;https://www.journalslibrary.nihr.ac.uk/programmes/hsdr/141916/#/&lt;/url&gt;&lt;/related-urls&gt;&lt;/urls&gt;&lt;custom2&gt;24/03/2022&lt;/custom2&gt;&lt;/record&gt;&lt;/Cite&gt;&lt;/EndNote&gt;</w:instrText>
      </w:r>
      <w:r w:rsidR="00D610D3">
        <w:fldChar w:fldCharType="separate"/>
      </w:r>
      <w:r w:rsidR="001761ED" w:rsidRPr="001761ED">
        <w:rPr>
          <w:noProof/>
          <w:vertAlign w:val="superscript"/>
        </w:rPr>
        <w:t>40</w:t>
      </w:r>
      <w:r w:rsidR="00D610D3">
        <w:fldChar w:fldCharType="end"/>
      </w:r>
      <w:r w:rsidRPr="00E82074">
        <w:t xml:space="preserve"> completed in 2018, looked beyond NHS 111 services to explore sense-making strategies and help-seeking behaviours associated with the use and provision of urgent care services.</w:t>
      </w:r>
    </w:p>
    <w:p w14:paraId="7A973AF2" w14:textId="52AB4B8E" w:rsidR="008D6E0D" w:rsidRPr="00E82074" w:rsidRDefault="008D6E0D" w:rsidP="008D6E0D">
      <w:r w:rsidRPr="00E82074">
        <w:t>The project reported here was funded alongside a ‘sister’ project (conducted by University of Sheffield and led by Janette Turner NIHR127655 / ISRCTN51801112)</w:t>
      </w:r>
      <w:r w:rsidR="00B733DC">
        <w:t>,</w:t>
      </w:r>
      <w:r w:rsidR="00B733DC">
        <w:fldChar w:fldCharType="begin"/>
      </w:r>
      <w:r w:rsidR="00277356">
        <w:instrText xml:space="preserve"> ADDIN EN.CITE &lt;EndNote&gt;&lt;Cite&gt;&lt;Author&gt;NIHR National Institute for Health Research&lt;/Author&gt;&lt;Year&gt;2021&lt;/Year&gt;&lt;RecNum&gt;440&lt;/RecNum&gt;&lt;DisplayText&gt;&lt;style face="superscript"&gt;41&lt;/style&gt;&lt;/DisplayText&gt;&lt;record&gt;&lt;rec-number&gt;440&lt;/rec-number&gt;&lt;foreign-keys&gt;&lt;key app="EN" db-id="tvt5vppxrrptdpetxr05rtervv55s9wz0wfz" timestamp="1636973426"&gt;440&lt;/key&gt;&lt;/foreign-keys&gt;&lt;ref-type name="Web Page"&gt;12&lt;/ref-type&gt;&lt;contributors&gt;&lt;authors&gt;&lt;author&gt;NIHR National Institute for Health Research,&lt;/author&gt;&lt;/authors&gt;&lt;/contributors&gt;&lt;titles&gt;&lt;title&gt;Journals Library - An evaluation of the impact of online NHS111 on the NHS111 telephone service and urgent care system&lt;/title&gt;&lt;/titles&gt;&lt;number&gt;01/11/2021&lt;/number&gt;&lt;dates&gt;&lt;year&gt;2021&lt;/year&gt;&lt;/dates&gt;&lt;pub-location&gt;UK&lt;/pub-location&gt;&lt;urls&gt;&lt;related-urls&gt;&lt;url&gt;https://www.journalslibrary.nihr.ac.uk/programmes/hsdr/NIHR127655/#/&lt;/url&gt;&lt;/related-urls&gt;&lt;/urls&gt;&lt;custom2&gt;24/03/2022&lt;/custom2&gt;&lt;/record&gt;&lt;/Cite&gt;&lt;/EndNote&gt;</w:instrText>
      </w:r>
      <w:r w:rsidR="00B733DC">
        <w:fldChar w:fldCharType="separate"/>
      </w:r>
      <w:r w:rsidR="001761ED" w:rsidRPr="001761ED">
        <w:rPr>
          <w:noProof/>
          <w:vertAlign w:val="superscript"/>
        </w:rPr>
        <w:t>41</w:t>
      </w:r>
      <w:r w:rsidR="00B733DC">
        <w:fldChar w:fldCharType="end"/>
      </w:r>
      <w:r w:rsidRPr="00E82074">
        <w:t xml:space="preserve"> which explored the impact of NHS 111</w:t>
      </w:r>
      <w:r>
        <w:t xml:space="preserve"> online</w:t>
      </w:r>
      <w:r w:rsidRPr="00E82074">
        <w:t xml:space="preserve"> on the NHS 111 telephone service and on the wider urgent care system. The Sheffield project provided an updated evidence review, time series analysis of the impact of the</w:t>
      </w:r>
      <w:r>
        <w:t xml:space="preserve"> online</w:t>
      </w:r>
      <w:r w:rsidRPr="00E82074">
        <w:t xml:space="preserve"> service on </w:t>
      </w:r>
      <w:r w:rsidR="0048017E">
        <w:t xml:space="preserve">the </w:t>
      </w:r>
      <w:r w:rsidRPr="00E82074">
        <w:t xml:space="preserve">NHS 111 telephone service, a survey of service users, and a cost consequence analysis. The Sheffield team also interviewed 16 NHS staff across </w:t>
      </w:r>
      <w:r w:rsidR="00C05C36">
        <w:t>four</w:t>
      </w:r>
      <w:r w:rsidRPr="00E82074">
        <w:t xml:space="preserve"> NHS 111 sites to explore the impact of NHS 111</w:t>
      </w:r>
      <w:r>
        <w:t xml:space="preserve"> online</w:t>
      </w:r>
      <w:r w:rsidRPr="00E82074">
        <w:t xml:space="preserve"> on workload, and their views about how the service was implemented, used and could be developed. Our study augments this aspect of the Sheffield study providing a larger qualitative interview study of a range of NHS staff and other stakeholders to understand the workforce imp</w:t>
      </w:r>
      <w:r>
        <w:t>acts</w:t>
      </w:r>
      <w:r w:rsidRPr="00E82074">
        <w:t xml:space="preserve"> of NHS 111</w:t>
      </w:r>
      <w:r>
        <w:t xml:space="preserve"> online</w:t>
      </w:r>
      <w:r w:rsidRPr="00E82074">
        <w:t xml:space="preserve">. </w:t>
      </w:r>
    </w:p>
    <w:p w14:paraId="16BD4BC7" w14:textId="77777777" w:rsidR="008D6E0D" w:rsidRPr="00E82074" w:rsidRDefault="008D6E0D" w:rsidP="008D6E0D">
      <w:r w:rsidRPr="00E82074">
        <w:t>This report seeks to fill the gaps in the evidence base about NHS 111</w:t>
      </w:r>
      <w:r>
        <w:t xml:space="preserve"> online</w:t>
      </w:r>
      <w:r w:rsidRPr="00E82074">
        <w:t xml:space="preserve"> to inform the future development of NHS 111 services and to meet some of the research needs identified by NHS England for the evaluation of this digital service.</w:t>
      </w:r>
    </w:p>
    <w:p w14:paraId="7710E07D" w14:textId="77777777" w:rsidR="008D6E0D" w:rsidRPr="00E82074" w:rsidRDefault="008D6E0D" w:rsidP="008D6E0D">
      <w:pPr>
        <w:pStyle w:val="BodyText"/>
      </w:pPr>
    </w:p>
    <w:p w14:paraId="5D811B63" w14:textId="5C6C5280" w:rsidR="008D6E0D" w:rsidRPr="00E82074" w:rsidRDefault="008D6E0D" w:rsidP="00AF0FBB">
      <w:pPr>
        <w:pStyle w:val="Heading2"/>
      </w:pPr>
      <w:bookmarkStart w:id="60" w:name="_Toc99031394"/>
      <w:r w:rsidRPr="00E82074">
        <w:t>Study design, aims and objectives</w:t>
      </w:r>
      <w:bookmarkEnd w:id="60"/>
      <w:r w:rsidRPr="00E82074">
        <w:t xml:space="preserve"> </w:t>
      </w:r>
    </w:p>
    <w:p w14:paraId="3D048818" w14:textId="1AD1565C" w:rsidR="008D6E0D" w:rsidRPr="00E82074" w:rsidRDefault="008D6E0D" w:rsidP="008D6E0D">
      <w:r w:rsidRPr="00E82074">
        <w:t xml:space="preserve">Our </w:t>
      </w:r>
      <w:r w:rsidR="00771FE7">
        <w:t>multi-</w:t>
      </w:r>
      <w:r w:rsidRPr="00E82074">
        <w:t xml:space="preserve">method study collected and analysed survey and qualitative interview data. </w:t>
      </w:r>
    </w:p>
    <w:p w14:paraId="71E5E678" w14:textId="2040908B" w:rsidR="008D6E0D" w:rsidRPr="00EC69AD" w:rsidRDefault="008D6E0D" w:rsidP="008D6E0D">
      <w:r w:rsidRPr="00EC69AD">
        <w:rPr>
          <w:b/>
        </w:rPr>
        <w:t>Work package 1</w:t>
      </w:r>
      <w:r w:rsidRPr="00E82074">
        <w:t xml:space="preserve"> </w:t>
      </w:r>
      <w:r w:rsidRPr="00EC69AD">
        <w:t xml:space="preserve">(Patient Pathways and eHealth literacy) describes the pathways of care and services used by patients who access NHS111 online </w:t>
      </w:r>
      <w:r w:rsidR="00B83CBD" w:rsidRPr="00EC69AD">
        <w:t xml:space="preserve">and explores eHealth literacy. </w:t>
      </w:r>
      <w:r w:rsidRPr="00EC69AD">
        <w:t>R</w:t>
      </w:r>
      <w:r w:rsidR="00B83CBD">
        <w:t xml:space="preserve">esearch questions (RQ) </w:t>
      </w:r>
      <w:r w:rsidRPr="00EC69AD">
        <w:t>1</w:t>
      </w:r>
      <w:r w:rsidR="00B83CBD">
        <w:t>-2:</w:t>
      </w:r>
      <w:r w:rsidRPr="00EC69AD">
        <w:t xml:space="preserve"> What is the impact of NHS111 online on patient pathways of care?  Is there evidence for differential access and use of NHS111 online?). </w:t>
      </w:r>
    </w:p>
    <w:p w14:paraId="1BC77D10" w14:textId="27EB5166" w:rsidR="008D6E0D" w:rsidRPr="00E82074" w:rsidRDefault="008D6E0D" w:rsidP="008D6E0D">
      <w:r w:rsidRPr="00EC69AD">
        <w:rPr>
          <w:b/>
        </w:rPr>
        <w:t>Work package 2</w:t>
      </w:r>
      <w:r w:rsidRPr="00EC69AD">
        <w:t xml:space="preserve"> (Workforce implications) This chapter reports the analysis of English and Australian interviews and addresses RQ3-6 What are the</w:t>
      </w:r>
      <w:r w:rsidRPr="00E82074">
        <w:t xml:space="preserve"> workforce implications of introducing NHS111</w:t>
      </w:r>
      <w:r>
        <w:t xml:space="preserve"> online</w:t>
      </w:r>
      <w:r w:rsidRPr="00E82074">
        <w:t>? How do work arrangements (e.g. staffing, skillsets, task allocation), vary within different types of NHS111</w:t>
      </w:r>
      <w:r>
        <w:t xml:space="preserve"> online</w:t>
      </w:r>
      <w:r w:rsidRPr="00E82074">
        <w:t xml:space="preserve"> services? How do variations in </w:t>
      </w:r>
      <w:r w:rsidRPr="00E82074">
        <w:lastRenderedPageBreak/>
        <w:t>these work arrangements impact on the wider health and social care system? How does UK NHS</w:t>
      </w:r>
      <w:r>
        <w:t xml:space="preserve"> online</w:t>
      </w:r>
      <w:r w:rsidRPr="00E82074">
        <w:t xml:space="preserve"> workforce compare with Australian Health Direct service?)</w:t>
      </w:r>
      <w:r>
        <w:t xml:space="preserve">. </w:t>
      </w:r>
    </w:p>
    <w:p w14:paraId="4F157ED7" w14:textId="77777777" w:rsidR="008D6E0D" w:rsidRPr="00E82074" w:rsidRDefault="008D6E0D" w:rsidP="008D6E0D">
      <w:pPr>
        <w:pStyle w:val="BodyText"/>
      </w:pPr>
    </w:p>
    <w:p w14:paraId="06AFE882" w14:textId="77777777" w:rsidR="008D6E0D" w:rsidRPr="00E82074" w:rsidRDefault="008D6E0D" w:rsidP="008D6E0D">
      <w:r w:rsidRPr="00E82074">
        <w:t>The aim of the project was to examine patient pathways and workforce implications of NHS 111</w:t>
      </w:r>
      <w:r>
        <w:t xml:space="preserve"> online</w:t>
      </w:r>
      <w:r w:rsidRPr="00E82074">
        <w:t>. The objectives were to</w:t>
      </w:r>
      <w:r>
        <w:t>:</w:t>
      </w:r>
      <w:r w:rsidRPr="00E82074">
        <w:t xml:space="preserve"> </w:t>
      </w:r>
    </w:p>
    <w:p w14:paraId="25777402" w14:textId="77777777" w:rsidR="008D6E0D" w:rsidRPr="00E82074" w:rsidRDefault="008D6E0D" w:rsidP="008D6E0D">
      <w:pPr>
        <w:ind w:left="567" w:hanging="567"/>
      </w:pPr>
      <w:r>
        <w:t xml:space="preserve">1. </w:t>
      </w:r>
      <w:r>
        <w:tab/>
      </w:r>
      <w:r w:rsidRPr="00E82074">
        <w:t xml:space="preserve">Describe the pathways </w:t>
      </w:r>
      <w:r w:rsidRPr="00F801F6">
        <w:t>of care and services used</w:t>
      </w:r>
      <w:r w:rsidRPr="00E82074">
        <w:t xml:space="preserve"> by patients who access NHS 111</w:t>
      </w:r>
      <w:r>
        <w:t xml:space="preserve"> online</w:t>
      </w:r>
      <w:r w:rsidRPr="00F801F6">
        <w:t xml:space="preserve"> </w:t>
      </w:r>
    </w:p>
    <w:p w14:paraId="72AA2DB7" w14:textId="77777777" w:rsidR="008D6E0D" w:rsidRPr="00E82074" w:rsidRDefault="008D6E0D" w:rsidP="008D6E0D">
      <w:pPr>
        <w:ind w:left="567" w:hanging="567"/>
      </w:pPr>
      <w:r w:rsidRPr="00E82074">
        <w:t xml:space="preserve">2. </w:t>
      </w:r>
      <w:r>
        <w:tab/>
      </w:r>
      <w:r w:rsidRPr="00E82074">
        <w:t xml:space="preserve">Describe the extent of </w:t>
      </w:r>
      <w:r w:rsidRPr="00F801F6">
        <w:t xml:space="preserve">differential </w:t>
      </w:r>
      <w:r w:rsidRPr="00E82074">
        <w:t>access</w:t>
      </w:r>
      <w:r w:rsidRPr="00F801F6">
        <w:t xml:space="preserve"> to and use of NHS 111</w:t>
      </w:r>
      <w:r>
        <w:t xml:space="preserve"> online</w:t>
      </w:r>
      <w:r w:rsidRPr="00F801F6">
        <w:t xml:space="preserve"> </w:t>
      </w:r>
    </w:p>
    <w:p w14:paraId="05A8C024" w14:textId="099E894E" w:rsidR="008D6E0D" w:rsidRPr="00E82074" w:rsidRDefault="008D6E0D" w:rsidP="008D6E0D">
      <w:pPr>
        <w:ind w:left="567" w:hanging="567"/>
      </w:pPr>
      <w:r w:rsidRPr="00E82074">
        <w:t xml:space="preserve">3. </w:t>
      </w:r>
      <w:r>
        <w:tab/>
      </w:r>
      <w:r w:rsidRPr="00E82074">
        <w:t>Describe the workforce for NHS 111</w:t>
      </w:r>
      <w:r>
        <w:t xml:space="preserve"> online</w:t>
      </w:r>
      <w:r w:rsidRPr="00E82074">
        <w:t xml:space="preserve"> and assess </w:t>
      </w:r>
      <w:r w:rsidRPr="00F801F6">
        <w:t xml:space="preserve">the impact of different </w:t>
      </w:r>
      <w:r w:rsidRPr="00E82074">
        <w:t>work arrangements</w:t>
      </w:r>
      <w:r w:rsidRPr="00F801F6">
        <w:t xml:space="preserve"> on the urgent and emergency healthcare system </w:t>
      </w:r>
    </w:p>
    <w:p w14:paraId="35DFE5E4" w14:textId="77777777" w:rsidR="008D6E0D" w:rsidRPr="00E82074" w:rsidRDefault="008D6E0D" w:rsidP="008D6E0D">
      <w:pPr>
        <w:ind w:left="567" w:hanging="567"/>
      </w:pPr>
      <w:r w:rsidRPr="00E82074">
        <w:t xml:space="preserve">4. </w:t>
      </w:r>
      <w:r>
        <w:tab/>
      </w:r>
      <w:r w:rsidRPr="00E82074">
        <w:t xml:space="preserve">Compare the workforce </w:t>
      </w:r>
      <w:r w:rsidRPr="00F801F6">
        <w:t>implications</w:t>
      </w:r>
      <w:r w:rsidRPr="00E82074">
        <w:t xml:space="preserve"> of NHS 111</w:t>
      </w:r>
      <w:r>
        <w:t xml:space="preserve"> online</w:t>
      </w:r>
      <w:r w:rsidRPr="00E82074">
        <w:t xml:space="preserve"> with </w:t>
      </w:r>
      <w:proofErr w:type="spellStart"/>
      <w:r w:rsidRPr="00F801F6">
        <w:t>Health</w:t>
      </w:r>
      <w:r>
        <w:t>d</w:t>
      </w:r>
      <w:r w:rsidRPr="00F801F6">
        <w:t>irect</w:t>
      </w:r>
      <w:proofErr w:type="spellEnd"/>
      <w:r w:rsidRPr="00F801F6">
        <w:t xml:space="preserve"> </w:t>
      </w:r>
      <w:r>
        <w:t>in Australia.</w:t>
      </w:r>
    </w:p>
    <w:p w14:paraId="6A5E0AE7" w14:textId="29C15EEB" w:rsidR="008D6E0D" w:rsidRPr="00E82074" w:rsidRDefault="008D6E0D" w:rsidP="00AF0FBB">
      <w:pPr>
        <w:pStyle w:val="Heading2"/>
      </w:pPr>
      <w:bookmarkStart w:id="61" w:name="_Toc99031395"/>
      <w:r w:rsidRPr="00E82074">
        <w:t>Outline of this report</w:t>
      </w:r>
      <w:bookmarkEnd w:id="61"/>
    </w:p>
    <w:p w14:paraId="34D52A78" w14:textId="77777777" w:rsidR="008D6E0D" w:rsidRDefault="008D6E0D" w:rsidP="008D6E0D"/>
    <w:p w14:paraId="70CAFC4E" w14:textId="6B624315" w:rsidR="008D6E0D" w:rsidRPr="00EC69AD" w:rsidRDefault="008D6E0D" w:rsidP="00AF0FBB">
      <w:pPr>
        <w:pStyle w:val="Heading3"/>
      </w:pPr>
      <w:bookmarkStart w:id="62" w:name="_Toc99031396"/>
      <w:r w:rsidRPr="00EC69AD">
        <w:t>Chapter 2 Study design and methods</w:t>
      </w:r>
      <w:bookmarkEnd w:id="62"/>
    </w:p>
    <w:p w14:paraId="363E3DD0" w14:textId="218FE4F6" w:rsidR="008D6E0D" w:rsidRPr="00E82074" w:rsidRDefault="008D6E0D" w:rsidP="008D6E0D">
      <w:r w:rsidRPr="00E82074">
        <w:t>This chapter gives an overview of the study design, including the key changes that extended the study timeline</w:t>
      </w:r>
      <w:r w:rsidR="0048017E">
        <w:t xml:space="preserve"> such as </w:t>
      </w:r>
      <w:r w:rsidRPr="00E82074">
        <w:t>the impact of the Covid-19 pandemic. We discuss the challenges to doing research in areas of high health need and engaging less research active sites and present our data collection and analysis methods, as well as details of our embedded PPI activities throughout the study.</w:t>
      </w:r>
    </w:p>
    <w:p w14:paraId="0F06FF5F" w14:textId="6FB4639F" w:rsidR="008D6E0D" w:rsidRPr="001E7944" w:rsidRDefault="008D6E0D" w:rsidP="00AF0FBB">
      <w:pPr>
        <w:pStyle w:val="Heading3"/>
      </w:pPr>
      <w:bookmarkStart w:id="63" w:name="_Toc99031397"/>
      <w:r w:rsidRPr="001E7944">
        <w:t xml:space="preserve">Chapter 3 </w:t>
      </w:r>
      <w:r>
        <w:t>P</w:t>
      </w:r>
      <w:r w:rsidRPr="008879FC">
        <w:t xml:space="preserve">athways </w:t>
      </w:r>
      <w:r>
        <w:t>to</w:t>
      </w:r>
      <w:r w:rsidRPr="001E7944">
        <w:t xml:space="preserve"> care</w:t>
      </w:r>
      <w:bookmarkEnd w:id="63"/>
      <w:r w:rsidRPr="001E7944">
        <w:t xml:space="preserve"> </w:t>
      </w:r>
    </w:p>
    <w:p w14:paraId="1A7F8DBF" w14:textId="77777777" w:rsidR="008D6E0D" w:rsidRPr="00E82074" w:rsidRDefault="008D6E0D" w:rsidP="008D6E0D">
      <w:r w:rsidRPr="00E82074">
        <w:t>This chapter looks at where NHS 111</w:t>
      </w:r>
      <w:r>
        <w:t xml:space="preserve"> online</w:t>
      </w:r>
      <w:r w:rsidRPr="00E82074">
        <w:t xml:space="preserve"> sits in the landscape of service provision and at patient pathways to care involving use of NHS 111</w:t>
      </w:r>
      <w:r>
        <w:t xml:space="preserve"> online</w:t>
      </w:r>
      <w:r w:rsidRPr="00E82074">
        <w:t>. We report our analysis of the telephone interviews in England with healthcare practitioners in primary and urgent care, emergency departments, dental services, and with charity organisations representing vulnerable people. We also draw on a range of policy documents and diagrams detailing pathways into urgent care and use these to build on and inform the draft pathway diagram included in our original research proposal and to reflect on what we have learnt about NHS 111</w:t>
      </w:r>
      <w:r>
        <w:t xml:space="preserve"> online</w:t>
      </w:r>
      <w:r w:rsidRPr="00E82074">
        <w:t xml:space="preserve"> and pathways to care.</w:t>
      </w:r>
    </w:p>
    <w:p w14:paraId="4805CA2C" w14:textId="1DABDC0C" w:rsidR="008D6E0D" w:rsidRDefault="008D6E0D" w:rsidP="00AF0FBB">
      <w:pPr>
        <w:pStyle w:val="Heading3"/>
      </w:pPr>
      <w:bookmarkStart w:id="64" w:name="_Toc99031398"/>
      <w:r w:rsidRPr="001E760B">
        <w:lastRenderedPageBreak/>
        <w:t>Chapter 4 Work, workforce and impacts on the wider health system – Interviews in England and Australia</w:t>
      </w:r>
      <w:bookmarkEnd w:id="64"/>
    </w:p>
    <w:p w14:paraId="2129D45A" w14:textId="77777777" w:rsidR="008D6E0D" w:rsidRPr="00EC69AD" w:rsidRDefault="008D6E0D" w:rsidP="008D6E0D">
      <w:r w:rsidRPr="00E82074">
        <w:t xml:space="preserve">This chapter looks at the work </w:t>
      </w:r>
      <w:r>
        <w:t xml:space="preserve">and workforce arrangements and impacts on the wider health system </w:t>
      </w:r>
      <w:r w:rsidRPr="00EC69AD">
        <w:t xml:space="preserve">associated with NHS 111 online in English primary, urgent and emergency care services. It also reports data from interviews in Australia about </w:t>
      </w:r>
      <w:proofErr w:type="spellStart"/>
      <w:r w:rsidRPr="00EC69AD">
        <w:t>Healthdirect</w:t>
      </w:r>
      <w:proofErr w:type="spellEnd"/>
      <w:r w:rsidRPr="00EC69AD">
        <w:t xml:space="preserve"> and our comparison of this service (including the online Symptom Checker) with NHS 111. </w:t>
      </w:r>
    </w:p>
    <w:p w14:paraId="6E6889C6" w14:textId="1F72F042" w:rsidR="008D6E0D" w:rsidRPr="002C6771" w:rsidRDefault="008D6E0D" w:rsidP="002C6771">
      <w:pPr>
        <w:pStyle w:val="Heading3"/>
      </w:pPr>
      <w:bookmarkStart w:id="65" w:name="_Toc99031399"/>
      <w:r w:rsidRPr="002C6771">
        <w:t>C</w:t>
      </w:r>
      <w:r w:rsidRPr="002C6771">
        <w:rPr>
          <w:rStyle w:val="Heading5Char"/>
          <w:i w:val="0"/>
        </w:rPr>
        <w:t>hapter 5 Is there evidence for differential access to, and use of, NHS 111 online?</w:t>
      </w:r>
      <w:bookmarkEnd w:id="65"/>
      <w:r w:rsidRPr="002C6771">
        <w:rPr>
          <w:rStyle w:val="Heading5Char"/>
          <w:i w:val="0"/>
        </w:rPr>
        <w:t xml:space="preserve">  </w:t>
      </w:r>
    </w:p>
    <w:p w14:paraId="61FA069E" w14:textId="120CFAD0" w:rsidR="008D6E0D" w:rsidRPr="00E82074" w:rsidRDefault="008D6E0D" w:rsidP="008D6E0D">
      <w:r w:rsidRPr="00EC69AD">
        <w:t>This chapter presents the findings of a survey designed to address the research question ‘Is there evidence for differential access and use of NHS 111 online?’ and asked two main questions: What are the demographic characteristics</w:t>
      </w:r>
      <w:r w:rsidRPr="000F30E5">
        <w:t xml:space="preserve"> and preferences of users of NHS 111 online compared to </w:t>
      </w:r>
      <w:r w:rsidR="00504C64">
        <w:t>those who have not used the NHS 111 online service</w:t>
      </w:r>
      <w:r w:rsidRPr="000F30E5">
        <w:t xml:space="preserve">? </w:t>
      </w:r>
      <w:r>
        <w:t xml:space="preserve">and </w:t>
      </w:r>
      <w:r w:rsidRPr="000F30E5">
        <w:t xml:space="preserve">What is the relationship between e-health literacy and the use of NHS 111 </w:t>
      </w:r>
      <w:r>
        <w:t>o</w:t>
      </w:r>
      <w:r w:rsidRPr="000F30E5">
        <w:t>nline</w:t>
      </w:r>
      <w:r>
        <w:t>?</w:t>
      </w:r>
    </w:p>
    <w:p w14:paraId="4FDCB78F" w14:textId="1160BDC6" w:rsidR="008D6E0D" w:rsidRPr="00BC5949" w:rsidRDefault="008D6E0D" w:rsidP="00AF0FBB">
      <w:pPr>
        <w:pStyle w:val="Heading3"/>
      </w:pPr>
      <w:bookmarkStart w:id="66" w:name="_Toc99031400"/>
      <w:r w:rsidRPr="00BC5949">
        <w:t>Chapter 6 Discussion and conclusions</w:t>
      </w:r>
      <w:bookmarkEnd w:id="66"/>
    </w:p>
    <w:p w14:paraId="617AD2D2" w14:textId="77777777" w:rsidR="008D6E0D" w:rsidRPr="00BC5949" w:rsidRDefault="008D6E0D" w:rsidP="008D6E0D">
      <w:r w:rsidRPr="00BC5949">
        <w:t xml:space="preserve">This chapter summarises the key findings, discusses these in the context of the wider literature and examines the implications of this work. This chapter also includes consideration of the limitations of this research study. </w:t>
      </w:r>
    </w:p>
    <w:p w14:paraId="3FF6B561" w14:textId="77777777" w:rsidR="008D6E0D" w:rsidRDefault="008D6E0D" w:rsidP="008D6E0D"/>
    <w:p w14:paraId="0E6AC056" w14:textId="77777777" w:rsidR="008D6E0D" w:rsidRDefault="008D6E0D">
      <w:pPr>
        <w:spacing w:before="0" w:after="160" w:line="259" w:lineRule="auto"/>
        <w:jc w:val="left"/>
      </w:pPr>
      <w:r>
        <w:br w:type="page"/>
      </w:r>
    </w:p>
    <w:p w14:paraId="69233B8D" w14:textId="0B9C226E" w:rsidR="008D6E0D" w:rsidRPr="00F41A0A" w:rsidRDefault="008D6E0D" w:rsidP="002E6199">
      <w:pPr>
        <w:pStyle w:val="Heading1"/>
      </w:pPr>
      <w:bookmarkStart w:id="67" w:name="_Toc99031401"/>
      <w:r w:rsidRPr="00F41A0A">
        <w:lastRenderedPageBreak/>
        <w:t>Chapter 2.  Overview of the study</w:t>
      </w:r>
      <w:bookmarkEnd w:id="67"/>
      <w:r w:rsidRPr="00F41A0A">
        <w:t xml:space="preserve"> </w:t>
      </w:r>
    </w:p>
    <w:p w14:paraId="07B07142" w14:textId="77777777" w:rsidR="008D6E0D" w:rsidRPr="00F41A0A" w:rsidRDefault="008D6E0D" w:rsidP="008D6E0D">
      <w:pPr>
        <w:pStyle w:val="Heading1"/>
        <w:rPr>
          <w:noProof/>
        </w:rPr>
      </w:pPr>
    </w:p>
    <w:p w14:paraId="16F5AD12" w14:textId="68DBE104" w:rsidR="008D6E0D" w:rsidRPr="00F41A0A" w:rsidRDefault="008D6E0D" w:rsidP="002E6199">
      <w:pPr>
        <w:pStyle w:val="Heading2"/>
      </w:pPr>
      <w:bookmarkStart w:id="68" w:name="_Toc99031402"/>
      <w:r w:rsidRPr="00F41A0A">
        <w:t>Research design and conceptual framing</w:t>
      </w:r>
      <w:bookmarkEnd w:id="68"/>
      <w:r w:rsidRPr="00F41A0A">
        <w:t xml:space="preserve">  </w:t>
      </w:r>
    </w:p>
    <w:p w14:paraId="69FD58F0" w14:textId="6682E32E" w:rsidR="008D6E0D" w:rsidRPr="00E82074" w:rsidRDefault="008D6E0D" w:rsidP="008D6E0D">
      <w:r w:rsidRPr="00E82074">
        <w:t xml:space="preserve">We used a </w:t>
      </w:r>
      <w:r w:rsidR="00771FE7">
        <w:t>multi-</w:t>
      </w:r>
      <w:r w:rsidRPr="00E82074">
        <w:t>method design, employing quantitative survey methods and semi-structured interview methods to explore patient pathways and workforce implications of the use of NHS 111</w:t>
      </w:r>
      <w:r>
        <w:t xml:space="preserve"> online</w:t>
      </w:r>
      <w:r w:rsidRPr="00E82074">
        <w:t>. The study had two interconnected</w:t>
      </w:r>
      <w:r w:rsidR="00AF02DE">
        <w:t xml:space="preserve"> work packages. The first focus</w:t>
      </w:r>
      <w:r w:rsidRPr="00E82074">
        <w:t xml:space="preserve">ed on patient pathways and </w:t>
      </w:r>
      <w:r>
        <w:t>eHealth</w:t>
      </w:r>
      <w:r w:rsidRPr="00E82074">
        <w:t xml:space="preserve"> literacy, and looked at the impact of NHS 111</w:t>
      </w:r>
      <w:r>
        <w:t xml:space="preserve"> online</w:t>
      </w:r>
      <w:r w:rsidRPr="00E82074">
        <w:t xml:space="preserve"> on patients’ healthcare journeys and navigation of the healthcare system and whether there was evidence for inequalities or differential access and use of NHS 111</w:t>
      </w:r>
      <w:r>
        <w:t xml:space="preserve"> online</w:t>
      </w:r>
      <w:r w:rsidRPr="00E82074">
        <w:t>. The second work package explored the workforce implications of the introduction of NHS 111</w:t>
      </w:r>
      <w:r>
        <w:t xml:space="preserve"> online</w:t>
      </w:r>
      <w:r w:rsidRPr="00E82074">
        <w:t xml:space="preserve"> to understand how healthcare work and workforce arrangements varied with the use of NHS 111</w:t>
      </w:r>
      <w:r>
        <w:t xml:space="preserve"> online</w:t>
      </w:r>
      <w:r w:rsidRPr="00E82074">
        <w:t xml:space="preserve"> and the impact of these arrangements on the wider healthcare system. In order to broaden the scope of the study, we extended this second work package to include a comparative study of the Australian </w:t>
      </w:r>
      <w:proofErr w:type="spellStart"/>
      <w:r w:rsidRPr="00E82074">
        <w:t>Healthdirect</w:t>
      </w:r>
      <w:proofErr w:type="spellEnd"/>
      <w:r w:rsidRPr="00E82074">
        <w:t xml:space="preserve"> service</w:t>
      </w:r>
      <w:r>
        <w:t>s</w:t>
      </w:r>
      <w:r w:rsidRPr="00E82074">
        <w:t xml:space="preserve"> staff and stakeholders</w:t>
      </w:r>
      <w:r w:rsidR="000F73A5">
        <w:t>. This allowed us to</w:t>
      </w:r>
      <w:r w:rsidRPr="00E82074">
        <w:t xml:space="preserve"> compare the work and workforce impacts of similar services in different healthcare </w:t>
      </w:r>
      <w:r>
        <w:t>systems</w:t>
      </w:r>
      <w:r w:rsidR="000F73A5">
        <w:t xml:space="preserve"> providing opportunities for shared learning</w:t>
      </w:r>
      <w:r w:rsidRPr="00E82074">
        <w:t xml:space="preserve">. </w:t>
      </w:r>
    </w:p>
    <w:p w14:paraId="3749E161" w14:textId="77777777" w:rsidR="008D6E0D" w:rsidRPr="00E82074" w:rsidRDefault="008D6E0D" w:rsidP="008D6E0D">
      <w:pPr>
        <w:pStyle w:val="BodyText"/>
        <w:rPr>
          <w:rFonts w:eastAsiaTheme="minorEastAsia"/>
        </w:rPr>
      </w:pPr>
    </w:p>
    <w:p w14:paraId="28581930" w14:textId="640AA961" w:rsidR="008D6E0D" w:rsidRPr="00E82074" w:rsidRDefault="008D6E0D" w:rsidP="002E6199">
      <w:pPr>
        <w:pStyle w:val="Heading2"/>
      </w:pPr>
      <w:bookmarkStart w:id="69" w:name="_Toc99031403"/>
      <w:r w:rsidRPr="00E82074">
        <w:t>Changes from the original proposal</w:t>
      </w:r>
      <w:bookmarkEnd w:id="69"/>
    </w:p>
    <w:p w14:paraId="56CAFCD6" w14:textId="1EA54217" w:rsidR="008D6E0D" w:rsidRPr="00E82074" w:rsidRDefault="008D6E0D" w:rsidP="008D6E0D">
      <w:pPr>
        <w:rPr>
          <w:lang w:eastAsia="zh-CN"/>
        </w:rPr>
      </w:pPr>
      <w:r w:rsidRPr="00E82074">
        <w:rPr>
          <w:lang w:eastAsia="zh-CN"/>
        </w:rPr>
        <w:t>A key change was the study timetable. Designed initially as an 18 month</w:t>
      </w:r>
      <w:r>
        <w:rPr>
          <w:lang w:eastAsia="zh-CN"/>
        </w:rPr>
        <w:t xml:space="preserve"> study, the </w:t>
      </w:r>
      <w:r w:rsidRPr="00E82074">
        <w:rPr>
          <w:lang w:eastAsia="zh-CN"/>
        </w:rPr>
        <w:t xml:space="preserve">start date was moved to accommodate the relocation of the PI to University of Oxford, and the study was then impacted by the Covid-19 pandemic. We experienced a series of Covid-19 pandemic research </w:t>
      </w:r>
      <w:r w:rsidR="00C05C36" w:rsidRPr="00E82074">
        <w:rPr>
          <w:lang w:eastAsia="zh-CN"/>
        </w:rPr>
        <w:t>pauses, which</w:t>
      </w:r>
      <w:r w:rsidRPr="00E82074">
        <w:rPr>
          <w:lang w:eastAsia="zh-CN"/>
        </w:rPr>
        <w:t xml:space="preserve"> meant that ethics, contracting and governance processes and data collection were stopped and had to be restarted, and the study duration had to be extended (with the agreement of the funder). In addition</w:t>
      </w:r>
      <w:r>
        <w:rPr>
          <w:lang w:eastAsia="zh-CN"/>
        </w:rPr>
        <w:t>,</w:t>
      </w:r>
      <w:r w:rsidRPr="00E82074">
        <w:rPr>
          <w:lang w:eastAsia="zh-CN"/>
        </w:rPr>
        <w:t xml:space="preserve"> Covid-19 risk management and changes to ways of working in research and in the NHS meant we had to rethink some key elements of our research design.  </w:t>
      </w:r>
    </w:p>
    <w:p w14:paraId="445272A3" w14:textId="50C4E9E5" w:rsidR="008D6E0D" w:rsidRPr="00E82074" w:rsidRDefault="008D6E0D" w:rsidP="008D6E0D">
      <w:pPr>
        <w:rPr>
          <w:lang w:eastAsia="zh-CN"/>
        </w:rPr>
      </w:pPr>
      <w:r w:rsidRPr="00E82074">
        <w:rPr>
          <w:lang w:eastAsia="zh-CN"/>
        </w:rPr>
        <w:t xml:space="preserve">The original study was conceived as an ethnographic case study and we planned to combine the survey of </w:t>
      </w:r>
      <w:r>
        <w:rPr>
          <w:lang w:eastAsia="zh-CN"/>
        </w:rPr>
        <w:t>eHealth</w:t>
      </w:r>
      <w:r w:rsidRPr="00E82074">
        <w:rPr>
          <w:lang w:eastAsia="zh-CN"/>
        </w:rPr>
        <w:t xml:space="preserve"> literacy with substantial qualitative observation and i</w:t>
      </w:r>
      <w:r w:rsidR="00AF02DE">
        <w:rPr>
          <w:lang w:eastAsia="zh-CN"/>
        </w:rPr>
        <w:t>nterviews focus</w:t>
      </w:r>
      <w:r w:rsidRPr="00E82074">
        <w:rPr>
          <w:lang w:eastAsia="zh-CN"/>
        </w:rPr>
        <w:t xml:space="preserve">ed on case studies across </w:t>
      </w:r>
      <w:r w:rsidR="00F65B32">
        <w:rPr>
          <w:lang w:eastAsia="zh-CN"/>
        </w:rPr>
        <w:t>eight</w:t>
      </w:r>
      <w:r w:rsidR="00F65B32" w:rsidRPr="00E82074">
        <w:rPr>
          <w:lang w:eastAsia="zh-CN"/>
        </w:rPr>
        <w:t xml:space="preserve"> </w:t>
      </w:r>
      <w:r w:rsidRPr="00E82074">
        <w:rPr>
          <w:lang w:eastAsia="zh-CN"/>
        </w:rPr>
        <w:t xml:space="preserve">different geographical locations. The Covid-19 pauses to data collection and the shift to remote data collection meant that we </w:t>
      </w:r>
      <w:r w:rsidRPr="00E82074">
        <w:rPr>
          <w:lang w:eastAsia="zh-CN"/>
        </w:rPr>
        <w:lastRenderedPageBreak/>
        <w:t xml:space="preserve">had to rethink this case study design and adapt data collection while trying to keep the study moving forward. </w:t>
      </w:r>
    </w:p>
    <w:p w14:paraId="2A04A957" w14:textId="32694168" w:rsidR="008D6E0D" w:rsidRPr="00E82074" w:rsidRDefault="008D6E0D" w:rsidP="008D6E0D">
      <w:pPr>
        <w:rPr>
          <w:lang w:eastAsia="zh-CN"/>
        </w:rPr>
      </w:pPr>
      <w:r w:rsidRPr="00E82074">
        <w:rPr>
          <w:lang w:eastAsia="zh-CN"/>
        </w:rPr>
        <w:t>We discussed design changes with the Study Steering Group and worked with potential study sites to ensure that our study was feasible, and would deliver on the core aim and objectives</w:t>
      </w:r>
      <w:r w:rsidR="00C05C36">
        <w:rPr>
          <w:lang w:eastAsia="zh-CN"/>
        </w:rPr>
        <w:t>. We also worked to ensure that we</w:t>
      </w:r>
      <w:r w:rsidRPr="00E82074">
        <w:rPr>
          <w:lang w:eastAsia="zh-CN"/>
        </w:rPr>
        <w:t xml:space="preserve"> protected the research team, patients and healthcare workers and minimised the need for additional work by parts of the urgent and emergency healthcare system that were experiencing considerable demand and workload during the pandemic.  </w:t>
      </w:r>
    </w:p>
    <w:p w14:paraId="0FE12515" w14:textId="16FEAE58" w:rsidR="00EC69AD" w:rsidRDefault="008D6E0D" w:rsidP="008D6E0D">
      <w:pPr>
        <w:rPr>
          <w:lang w:eastAsia="zh-CN"/>
        </w:rPr>
      </w:pPr>
      <w:r w:rsidRPr="00E82074">
        <w:rPr>
          <w:lang w:eastAsia="zh-CN"/>
        </w:rPr>
        <w:t>The key changes to the design concern the survey and the case studies and are</w:t>
      </w:r>
      <w:r w:rsidR="00974107">
        <w:rPr>
          <w:lang w:eastAsia="zh-CN"/>
        </w:rPr>
        <w:t xml:space="preserve"> documented below in </w:t>
      </w:r>
      <w:r w:rsidR="007B6C8B">
        <w:rPr>
          <w:lang w:eastAsia="zh-CN"/>
        </w:rPr>
        <w:t xml:space="preserve">Table </w:t>
      </w:r>
      <w:r>
        <w:rPr>
          <w:lang w:eastAsia="zh-CN"/>
        </w:rPr>
        <w:t>1</w:t>
      </w:r>
      <w:r w:rsidRPr="00E82074">
        <w:rPr>
          <w:lang w:eastAsia="zh-CN"/>
        </w:rPr>
        <w:t xml:space="preserve">. </w:t>
      </w:r>
    </w:p>
    <w:p w14:paraId="219A4B57" w14:textId="77777777" w:rsidR="00EC69AD" w:rsidRDefault="00EC69AD">
      <w:pPr>
        <w:spacing w:before="0" w:after="160" w:line="259" w:lineRule="auto"/>
        <w:jc w:val="left"/>
        <w:rPr>
          <w:lang w:eastAsia="zh-CN"/>
        </w:rPr>
      </w:pPr>
      <w:r>
        <w:rPr>
          <w:lang w:eastAsia="zh-CN"/>
        </w:rPr>
        <w:br w:type="page"/>
      </w:r>
    </w:p>
    <w:p w14:paraId="244F3D22" w14:textId="77777777" w:rsidR="00EC69AD" w:rsidRDefault="00EC69AD" w:rsidP="008D6E0D">
      <w:pPr>
        <w:rPr>
          <w:lang w:eastAsia="zh-CN"/>
        </w:rPr>
        <w:sectPr w:rsidR="00EC69AD" w:rsidSect="00A15951">
          <w:footerReference w:type="default" r:id="rId13"/>
          <w:pgSz w:w="11906" w:h="16838"/>
          <w:pgMar w:top="1440" w:right="1133" w:bottom="1440" w:left="1440" w:header="708" w:footer="708" w:gutter="0"/>
          <w:cols w:space="708"/>
          <w:docGrid w:linePitch="360"/>
        </w:sectPr>
      </w:pPr>
    </w:p>
    <w:p w14:paraId="156D5BFE" w14:textId="33110BAA" w:rsidR="008D6E0D" w:rsidRPr="00DD1138" w:rsidRDefault="007B6C8B" w:rsidP="008D6E0D">
      <w:pPr>
        <w:pStyle w:val="Heading6"/>
      </w:pPr>
      <w:r>
        <w:lastRenderedPageBreak/>
        <w:t xml:space="preserve">Table </w:t>
      </w:r>
      <w:r w:rsidR="008D6E0D" w:rsidRPr="00DD1138">
        <w:t xml:space="preserve">1 Changes to the study design </w:t>
      </w:r>
    </w:p>
    <w:tbl>
      <w:tblPr>
        <w:tblW w:w="1360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3"/>
        <w:gridCol w:w="4819"/>
        <w:gridCol w:w="6946"/>
      </w:tblGrid>
      <w:tr w:rsidR="008D6E0D" w:rsidRPr="00E82074" w14:paraId="50A772A0" w14:textId="77777777" w:rsidTr="00166348">
        <w:tc>
          <w:tcPr>
            <w:tcW w:w="1843" w:type="dxa"/>
          </w:tcPr>
          <w:p w14:paraId="1F6ED620" w14:textId="77777777" w:rsidR="008D6E0D" w:rsidRPr="00E82074" w:rsidRDefault="008D6E0D" w:rsidP="008D6E0D">
            <w:pPr>
              <w:rPr>
                <w:lang w:eastAsia="zh-CN"/>
              </w:rPr>
            </w:pPr>
            <w:r w:rsidRPr="00E82074">
              <w:rPr>
                <w:lang w:eastAsia="zh-CN"/>
              </w:rPr>
              <w:t xml:space="preserve">Component </w:t>
            </w:r>
          </w:p>
        </w:tc>
        <w:tc>
          <w:tcPr>
            <w:tcW w:w="4819" w:type="dxa"/>
          </w:tcPr>
          <w:p w14:paraId="7A193B99" w14:textId="77777777" w:rsidR="008D6E0D" w:rsidRPr="00E82074" w:rsidRDefault="008D6E0D" w:rsidP="008D6E0D">
            <w:pPr>
              <w:rPr>
                <w:lang w:eastAsia="zh-CN"/>
              </w:rPr>
            </w:pPr>
            <w:r w:rsidRPr="00E82074">
              <w:rPr>
                <w:lang w:eastAsia="zh-CN"/>
              </w:rPr>
              <w:t xml:space="preserve">Proposal </w:t>
            </w:r>
          </w:p>
        </w:tc>
        <w:tc>
          <w:tcPr>
            <w:tcW w:w="6946" w:type="dxa"/>
          </w:tcPr>
          <w:p w14:paraId="351062B4" w14:textId="77777777" w:rsidR="008D6E0D" w:rsidRPr="00E82074" w:rsidRDefault="008D6E0D" w:rsidP="008D6E0D">
            <w:pPr>
              <w:rPr>
                <w:lang w:eastAsia="zh-CN"/>
              </w:rPr>
            </w:pPr>
            <w:r w:rsidRPr="00E82074">
              <w:rPr>
                <w:lang w:eastAsia="zh-CN"/>
              </w:rPr>
              <w:t>Changes (justification for this)</w:t>
            </w:r>
          </w:p>
        </w:tc>
      </w:tr>
      <w:tr w:rsidR="008D6E0D" w:rsidRPr="00E82074" w14:paraId="388FCE4F" w14:textId="77777777" w:rsidTr="00166348">
        <w:tc>
          <w:tcPr>
            <w:tcW w:w="1843" w:type="dxa"/>
          </w:tcPr>
          <w:p w14:paraId="42E538CB" w14:textId="60101804" w:rsidR="008D6E0D" w:rsidRPr="00E82074" w:rsidRDefault="008D6E0D" w:rsidP="00504C64">
            <w:pPr>
              <w:rPr>
                <w:lang w:eastAsia="zh-CN"/>
              </w:rPr>
            </w:pPr>
            <w:r w:rsidRPr="00E82074">
              <w:t xml:space="preserve">Survey of </w:t>
            </w:r>
            <w:r>
              <w:t>eHealth</w:t>
            </w:r>
            <w:r w:rsidRPr="00E82074">
              <w:t xml:space="preserve"> literacy skills of</w:t>
            </w:r>
            <w:r w:rsidR="00504C64">
              <w:t xml:space="preserve"> those who have used</w:t>
            </w:r>
            <w:r w:rsidRPr="00E82074">
              <w:t xml:space="preserve"> NHS111</w:t>
            </w:r>
            <w:r>
              <w:t xml:space="preserve"> online</w:t>
            </w:r>
            <w:r w:rsidRPr="00E82074">
              <w:t xml:space="preserve"> </w:t>
            </w:r>
            <w:r w:rsidR="00504C64">
              <w:t xml:space="preserve">and those who have not </w:t>
            </w:r>
            <w:r w:rsidRPr="00E82074">
              <w:t>(WP1 / RQ2 Objective 2)</w:t>
            </w:r>
          </w:p>
        </w:tc>
        <w:tc>
          <w:tcPr>
            <w:tcW w:w="4819" w:type="dxa"/>
          </w:tcPr>
          <w:p w14:paraId="6EC0A753" w14:textId="77777777" w:rsidR="008D6E0D" w:rsidRPr="00E82074" w:rsidRDefault="008D6E0D" w:rsidP="00166348">
            <w:pPr>
              <w:spacing w:before="0" w:after="0"/>
            </w:pPr>
            <w:r w:rsidRPr="00E82074">
              <w:t xml:space="preserve">Target sample size: 314 urgent and emergency care service users.  Approx. 50 surveys per site. </w:t>
            </w:r>
          </w:p>
          <w:p w14:paraId="0013CB70" w14:textId="4CF1D3F7" w:rsidR="008D6E0D" w:rsidRPr="00E82074" w:rsidRDefault="008D6E0D" w:rsidP="001761ED">
            <w:pPr>
              <w:spacing w:before="0" w:after="0"/>
              <w:rPr>
                <w:lang w:eastAsia="zh-CN"/>
              </w:rPr>
            </w:pPr>
            <w:r w:rsidRPr="00E82074">
              <w:t xml:space="preserve">To be recruited via GP surgeries, NHS111, Urgent Care services, Emergency Departments in the 8 case sites.  Sample power calculation based on estimating the mean </w:t>
            </w:r>
            <w:r>
              <w:t>eHealth</w:t>
            </w:r>
            <w:r w:rsidRPr="00E82074">
              <w:t xml:space="preserve"> literacy scores in the general population of service users of urgent and emergency care services to a desired level of precision, as </w:t>
            </w:r>
            <w:r w:rsidRPr="007E6811">
              <w:t xml:space="preserve">determined by the width of the 95% confidence interval for this mean. The aim </w:t>
            </w:r>
            <w:r w:rsidR="0048017E">
              <w:t>was</w:t>
            </w:r>
            <w:r w:rsidRPr="007E6811">
              <w:t xml:space="preserve"> to estimate the mean to within +/-0.07; based on </w:t>
            </w:r>
            <w:proofErr w:type="spellStart"/>
            <w:r w:rsidRPr="007E6811">
              <w:t>Kayser</w:t>
            </w:r>
            <w:proofErr w:type="spellEnd"/>
            <w:r w:rsidRPr="007E6811">
              <w:t xml:space="preserve"> et al.</w:t>
            </w:r>
            <w:r w:rsidR="0048484E" w:rsidRPr="007E6811">
              <w:fldChar w:fldCharType="begin"/>
            </w:r>
            <w:r w:rsidR="001761ED">
              <w:instrText xml:space="preserve"> ADDIN EN.CITE &lt;EndNote&gt;&lt;Cite&gt;&lt;Author&gt;Kayser&lt;/Author&gt;&lt;Year&gt;2018&lt;/Year&gt;&lt;RecNum&gt;311&lt;/RecNum&gt;&lt;DisplayText&gt;&lt;style face="superscript"&gt;42&lt;/style&gt;&lt;/DisplayText&gt;&lt;record&gt;&lt;rec-number&gt;311&lt;/rec-number&gt;&lt;foreign-keys&gt;&lt;key app="EN" db-id="tvt5vppxrrptdpetxr05rtervv55s9wz0wfz" timestamp="1634545405"&gt;311&lt;/key&gt;&lt;/foreign-keys&gt;&lt;ref-type name="Journal Article"&gt;17&lt;/ref-type&gt;&lt;contributors&gt;&lt;authors&gt;&lt;author&gt;Kayser, Lars&lt;/author&gt;&lt;author&gt;Karnoe, Astrid&lt;/author&gt;&lt;author&gt;Furstrand, Dorthe&lt;/author&gt;&lt;author&gt;Batterham, Roy&lt;/author&gt;&lt;author&gt;Christensen, Karl Bang&lt;/author&gt;&lt;author&gt;Elsworth, Gerald&lt;/author&gt;&lt;author&gt;Osborne, Richard H.&lt;/author&gt;&lt;/authors&gt;&lt;/contributors&gt;&lt;titles&gt;&lt;title&gt;A Multidimensional Tool Based on the eHealth Literacy Framework: Development and Initial Validity Testing of the eHealth Literacy Questionnaire (eHLQ)&lt;/title&gt;&lt;secondary-title&gt;J Med Internet Res&lt;/secondary-title&gt;&lt;/titles&gt;&lt;periodical&gt;&lt;full-title&gt;J Med Internet Res&lt;/full-title&gt;&lt;/periodical&gt;&lt;pages&gt;e36&lt;/pages&gt;&lt;volume&gt;20&lt;/volume&gt;&lt;number&gt;2&lt;/number&gt;&lt;keywords&gt;&lt;keyword&gt;eHealth&lt;/keyword&gt;&lt;keyword&gt;health literacy&lt;/keyword&gt;&lt;keyword&gt;computer literacy&lt;/keyword&gt;&lt;keyword&gt;questionnaire design&lt;/keyword&gt;&lt;/keywords&gt;&lt;dates&gt;&lt;year&gt;2018&lt;/year&gt;&lt;pub-dates&gt;&lt;date&gt;2018/02/12&lt;/date&gt;&lt;/pub-dates&gt;&lt;/dates&gt;&lt;isbn&gt;1438-8871&lt;/isbn&gt;&lt;urls&gt;&lt;related-urls&gt;&lt;url&gt;https://www.jmir.org/2018/2/e36/&lt;/url&gt;&lt;url&gt;https://doi.org/10.2196/jmir.8371&lt;/url&gt;&lt;url&gt;http://www.ncbi.nlm.nih.gov/pubmed/29434011&lt;/url&gt;&lt;/related-urls&gt;&lt;/urls&gt;&lt;electronic-resource-num&gt;10.2196/jmir.8371&lt;/electronic-resource-num&gt;&lt;/record&gt;&lt;/Cite&gt;&lt;/EndNote&gt;</w:instrText>
            </w:r>
            <w:r w:rsidR="0048484E" w:rsidRPr="007E6811">
              <w:fldChar w:fldCharType="separate"/>
            </w:r>
            <w:r w:rsidR="001761ED" w:rsidRPr="001761ED">
              <w:rPr>
                <w:noProof/>
                <w:vertAlign w:val="superscript"/>
              </w:rPr>
              <w:t>42</w:t>
            </w:r>
            <w:r w:rsidR="0048484E" w:rsidRPr="007E6811">
              <w:fldChar w:fldCharType="end"/>
            </w:r>
            <w:r w:rsidRPr="007E6811">
              <w:t xml:space="preserve"> who reported a baseline standard deviation</w:t>
            </w:r>
            <w:r w:rsidRPr="00E82074">
              <w:t xml:space="preserve"> of 0.63. We planned to offer electronic (web-based) survey or paper based </w:t>
            </w:r>
            <w:r>
              <w:t>survey</w:t>
            </w:r>
            <w:r w:rsidRPr="00E82074">
              <w:t>.</w:t>
            </w:r>
          </w:p>
        </w:tc>
        <w:tc>
          <w:tcPr>
            <w:tcW w:w="6946" w:type="dxa"/>
          </w:tcPr>
          <w:p w14:paraId="766C8DFF" w14:textId="4E9B1764" w:rsidR="008D6E0D" w:rsidRPr="00E82074" w:rsidRDefault="008D6E0D" w:rsidP="00166348">
            <w:pPr>
              <w:spacing w:before="0" w:after="0"/>
              <w:rPr>
                <w:lang w:eastAsia="zh-CN"/>
              </w:rPr>
            </w:pPr>
            <w:r w:rsidRPr="00E82074">
              <w:rPr>
                <w:lang w:eastAsia="zh-CN"/>
              </w:rPr>
              <w:t xml:space="preserve">Actual sample recruited: </w:t>
            </w:r>
            <w:r w:rsidR="00D34403" w:rsidRPr="000F30E5">
              <w:t>2754</w:t>
            </w:r>
            <w:r w:rsidR="00166348">
              <w:rPr>
                <w:lang w:eastAsia="zh-CN"/>
              </w:rPr>
              <w:t xml:space="preserve">. </w:t>
            </w:r>
            <w:r w:rsidRPr="00E82074">
              <w:rPr>
                <w:lang w:eastAsia="zh-CN"/>
              </w:rPr>
              <w:t xml:space="preserve">Recruited from </w:t>
            </w:r>
            <w:r w:rsidR="004A094D">
              <w:rPr>
                <w:lang w:eastAsia="zh-CN"/>
              </w:rPr>
              <w:t>2</w:t>
            </w:r>
            <w:r w:rsidR="00D5783F">
              <w:rPr>
                <w:lang w:eastAsia="zh-CN"/>
              </w:rPr>
              <w:t>3</w:t>
            </w:r>
            <w:r w:rsidR="004A094D">
              <w:rPr>
                <w:lang w:eastAsia="zh-CN"/>
              </w:rPr>
              <w:t xml:space="preserve"> primary care</w:t>
            </w:r>
            <w:r w:rsidR="008C1EFA">
              <w:rPr>
                <w:lang w:eastAsia="zh-CN"/>
              </w:rPr>
              <w:t xml:space="preserve"> sites</w:t>
            </w:r>
            <w:r w:rsidR="004A094D">
              <w:rPr>
                <w:lang w:eastAsia="zh-CN"/>
              </w:rPr>
              <w:t>, seven Emergency Departments or Urgent Care Centres, 1</w:t>
            </w:r>
            <w:r w:rsidRPr="00E82074">
              <w:rPr>
                <w:lang w:eastAsia="zh-CN"/>
              </w:rPr>
              <w:t xml:space="preserve"> charity organisation</w:t>
            </w:r>
            <w:r w:rsidR="004A094D">
              <w:rPr>
                <w:lang w:eastAsia="zh-CN"/>
              </w:rPr>
              <w:t xml:space="preserve"> and via NHS 111 online. </w:t>
            </w:r>
            <w:r w:rsidRPr="00E82074">
              <w:rPr>
                <w:lang w:eastAsia="zh-CN"/>
              </w:rPr>
              <w:t xml:space="preserve"> </w:t>
            </w:r>
          </w:p>
          <w:p w14:paraId="697C10BC" w14:textId="769191D8" w:rsidR="008D6E0D" w:rsidRPr="00E82074" w:rsidRDefault="008D6E0D" w:rsidP="00166348">
            <w:pPr>
              <w:spacing w:before="0" w:after="0"/>
              <w:rPr>
                <w:lang w:eastAsia="zh-CN"/>
              </w:rPr>
            </w:pPr>
            <w:r w:rsidRPr="00E82074">
              <w:rPr>
                <w:lang w:eastAsia="zh-CN"/>
              </w:rPr>
              <w:t xml:space="preserve">Move to </w:t>
            </w:r>
            <w:r w:rsidR="000F73A5">
              <w:rPr>
                <w:lang w:eastAsia="zh-CN"/>
              </w:rPr>
              <w:t>digital</w:t>
            </w:r>
            <w:r w:rsidRPr="00E82074">
              <w:rPr>
                <w:lang w:eastAsia="zh-CN"/>
              </w:rPr>
              <w:t xml:space="preserve"> data collection via Web-link</w:t>
            </w:r>
            <w:r w:rsidR="000F73A5">
              <w:rPr>
                <w:lang w:eastAsia="zh-CN"/>
              </w:rPr>
              <w:t>,</w:t>
            </w:r>
            <w:r w:rsidRPr="00E82074">
              <w:rPr>
                <w:lang w:eastAsia="zh-CN"/>
              </w:rPr>
              <w:t xml:space="preserve"> self-completion or completion on a</w:t>
            </w:r>
            <w:r w:rsidR="00172070">
              <w:rPr>
                <w:lang w:eastAsia="zh-CN"/>
              </w:rPr>
              <w:t xml:space="preserve"> computer </w:t>
            </w:r>
            <w:r w:rsidRPr="00E82074">
              <w:rPr>
                <w:lang w:eastAsia="zh-CN"/>
              </w:rPr>
              <w:t xml:space="preserve">tablet assisted by research nurse in the recruitment setting.  (Covid-19 infection control measures meant that paper surveys were not permitted.) </w:t>
            </w:r>
          </w:p>
          <w:p w14:paraId="6EECB6A5" w14:textId="4994EFF3" w:rsidR="008D6E0D" w:rsidRPr="00E82074" w:rsidRDefault="008D6E0D" w:rsidP="00166348">
            <w:pPr>
              <w:spacing w:before="0" w:after="0"/>
              <w:rPr>
                <w:lang w:eastAsia="zh-CN"/>
              </w:rPr>
            </w:pPr>
            <w:r w:rsidRPr="00E82074">
              <w:rPr>
                <w:lang w:eastAsia="zh-CN"/>
              </w:rPr>
              <w:t>Rebalanced the project in the light of restricted qualitative data collection and increased target sample size. (This counters possible biases created by shift to all electronic data capture and oversampling allows us to report analyses with greater precision and explore more explanatory and subgroup analysis</w:t>
            </w:r>
            <w:r w:rsidR="00E0560A">
              <w:rPr>
                <w:lang w:eastAsia="zh-CN"/>
              </w:rPr>
              <w:t>.</w:t>
            </w:r>
            <w:r w:rsidRPr="00E82074">
              <w:rPr>
                <w:lang w:eastAsia="zh-CN"/>
              </w:rPr>
              <w:t xml:space="preserve">) </w:t>
            </w:r>
          </w:p>
          <w:p w14:paraId="33D2C9AD" w14:textId="77777777" w:rsidR="008D6E0D" w:rsidRPr="00E82074" w:rsidRDefault="008D6E0D" w:rsidP="00166348">
            <w:pPr>
              <w:spacing w:before="0" w:after="0"/>
              <w:rPr>
                <w:lang w:eastAsia="zh-CN"/>
              </w:rPr>
            </w:pPr>
            <w:r w:rsidRPr="00E82074">
              <w:rPr>
                <w:lang w:eastAsia="zh-CN"/>
              </w:rPr>
              <w:t xml:space="preserve">These changes were agreed by the SSG following discussion with a statistical expert at University of Southampton. We discussed this revised plan with the NIHR commissioning manager and agreed to complete this work within the contracted funding envelope. </w:t>
            </w:r>
          </w:p>
        </w:tc>
      </w:tr>
      <w:tr w:rsidR="008D6E0D" w:rsidRPr="00E82074" w14:paraId="6DA331D6" w14:textId="77777777" w:rsidTr="00166348">
        <w:tc>
          <w:tcPr>
            <w:tcW w:w="1843" w:type="dxa"/>
          </w:tcPr>
          <w:p w14:paraId="7FEA8C14" w14:textId="77777777" w:rsidR="008D6E0D" w:rsidRPr="00E82074" w:rsidRDefault="008D6E0D" w:rsidP="00166348">
            <w:pPr>
              <w:spacing w:before="0" w:after="0"/>
              <w:rPr>
                <w:lang w:eastAsia="zh-CN"/>
              </w:rPr>
            </w:pPr>
            <w:r w:rsidRPr="00E82074">
              <w:rPr>
                <w:lang w:eastAsia="zh-CN"/>
              </w:rPr>
              <w:lastRenderedPageBreak/>
              <w:t>Case studies (WP2 / RQ4 RQ5 Objective 3)</w:t>
            </w:r>
          </w:p>
        </w:tc>
        <w:tc>
          <w:tcPr>
            <w:tcW w:w="4819" w:type="dxa"/>
          </w:tcPr>
          <w:p w14:paraId="640CE43C" w14:textId="2C641526" w:rsidR="008D6E0D" w:rsidRPr="00E82074" w:rsidRDefault="008D6E0D" w:rsidP="00C05C36">
            <w:pPr>
              <w:spacing w:before="0" w:after="0"/>
              <w:rPr>
                <w:lang w:eastAsia="zh-CN"/>
              </w:rPr>
            </w:pPr>
            <w:r w:rsidRPr="00E82074">
              <w:t>Data collection in 8 case study sites to include observation of work practice for a minimum of two weeks at each site</w:t>
            </w:r>
            <w:r w:rsidR="00C05C36">
              <w:t>. I</w:t>
            </w:r>
            <w:r w:rsidRPr="00E82074">
              <w:t>nterviews with commissioners, system developers, corporate and operational managers, healthcare professionals, charity workers and support staff to be conducted formally in person or by phone, or informally while observing (at least 10 people per site, 80 minimum)</w:t>
            </w:r>
            <w:r w:rsidR="00C05C36">
              <w:t>. C</w:t>
            </w:r>
            <w:r w:rsidRPr="00E82074">
              <w:t>ollect copies of relevant policy documents, system specifications and updates, and organi</w:t>
            </w:r>
            <w:r w:rsidR="00E2318E">
              <w:t>s</w:t>
            </w:r>
            <w:r w:rsidRPr="00E82074">
              <w:t xml:space="preserve">ational materials. </w:t>
            </w:r>
          </w:p>
        </w:tc>
        <w:tc>
          <w:tcPr>
            <w:tcW w:w="6946" w:type="dxa"/>
          </w:tcPr>
          <w:p w14:paraId="5BABECAB" w14:textId="0EF127F7" w:rsidR="008D6E0D" w:rsidRPr="00E82074" w:rsidRDefault="007E6811" w:rsidP="007E6811">
            <w:pPr>
              <w:spacing w:before="0" w:after="0"/>
              <w:rPr>
                <w:lang w:eastAsia="zh-CN"/>
              </w:rPr>
            </w:pPr>
            <w:r>
              <w:rPr>
                <w:lang w:eastAsia="zh-CN"/>
              </w:rPr>
              <w:t>No</w:t>
            </w:r>
            <w:r w:rsidR="008D6E0D" w:rsidRPr="00E82074">
              <w:rPr>
                <w:lang w:eastAsia="zh-CN"/>
              </w:rPr>
              <w:t xml:space="preserve"> qualitative observation</w:t>
            </w:r>
            <w:r>
              <w:rPr>
                <w:lang w:eastAsia="zh-CN"/>
              </w:rPr>
              <w:t xml:space="preserve">, </w:t>
            </w:r>
            <w:r w:rsidR="008D6E0D" w:rsidRPr="00E82074">
              <w:rPr>
                <w:lang w:eastAsia="zh-CN"/>
              </w:rPr>
              <w:t>shifted to telephone interview data collection (Covid-19 infection control measures meant site visits were not permitted</w:t>
            </w:r>
            <w:r>
              <w:rPr>
                <w:lang w:eastAsia="zh-CN"/>
              </w:rPr>
              <w:t xml:space="preserve">, </w:t>
            </w:r>
            <w:r w:rsidR="008D6E0D" w:rsidRPr="00E82074">
              <w:rPr>
                <w:lang w:eastAsia="zh-CN"/>
              </w:rPr>
              <w:t>this design complied with remote working guidance).</w:t>
            </w:r>
            <w:r>
              <w:rPr>
                <w:lang w:eastAsia="zh-CN"/>
              </w:rPr>
              <w:t xml:space="preserve"> </w:t>
            </w:r>
            <w:r w:rsidR="008D6E0D" w:rsidRPr="00E82074">
              <w:rPr>
                <w:lang w:eastAsia="zh-CN"/>
              </w:rPr>
              <w:t xml:space="preserve">The shift to remote working removed the practical and cost barriers to collecting data across the whole of England and allowed us to approach more than 8 sites. We defined three ‘service type’ categories 1) Primary care, 2) Urgent and Emergency care and 3) Other services and organisations </w:t>
            </w:r>
            <w:r w:rsidR="008D6E0D" w:rsidRPr="00166348">
              <w:rPr>
                <w:lang w:eastAsia="zh-CN"/>
              </w:rPr>
              <w:t>(this included community NHS services, charity and peer support services targeted at vulnerable and disadvantaged groups</w:t>
            </w:r>
            <w:r w:rsidR="007B6C8B">
              <w:rPr>
                <w:lang w:eastAsia="zh-CN"/>
              </w:rPr>
              <w:t>)</w:t>
            </w:r>
            <w:r w:rsidR="008D6E0D" w:rsidRPr="00166348">
              <w:rPr>
                <w:lang w:eastAsia="zh-CN"/>
              </w:rPr>
              <w:t>. We purposively sampled respondents within each of these service types, until the planned minimum of 80 interviews was achieved.  We were also able to use interim analyses to inform further sampling, to include services implicated in work associated with NHS 111 online that we had not previously considered (e.g. dentists).</w:t>
            </w:r>
            <w:r w:rsidR="008D6E0D" w:rsidRPr="00E82074">
              <w:rPr>
                <w:lang w:eastAsia="zh-CN"/>
              </w:rPr>
              <w:t xml:space="preserve"> Sampling followed our original intention to  deliberately seek out research participants from organisations that were less research active, and to understand the use of NHS 111</w:t>
            </w:r>
            <w:r w:rsidR="008D6E0D">
              <w:rPr>
                <w:lang w:eastAsia="zh-CN"/>
              </w:rPr>
              <w:t xml:space="preserve"> online</w:t>
            </w:r>
            <w:r w:rsidR="008D6E0D" w:rsidRPr="00E82074">
              <w:rPr>
                <w:lang w:eastAsia="zh-CN"/>
              </w:rPr>
              <w:t xml:space="preserve"> in areas of high health need /or where there was significant socio-economic disadvantage or inequality. </w:t>
            </w:r>
          </w:p>
        </w:tc>
      </w:tr>
    </w:tbl>
    <w:p w14:paraId="21904A08" w14:textId="77777777" w:rsidR="00EC69AD" w:rsidRDefault="00EC69AD">
      <w:pPr>
        <w:spacing w:before="0" w:after="160" w:line="259" w:lineRule="auto"/>
        <w:jc w:val="left"/>
        <w:rPr>
          <w:lang w:eastAsia="zh-CN"/>
        </w:rPr>
      </w:pPr>
      <w:r>
        <w:rPr>
          <w:lang w:eastAsia="zh-CN"/>
        </w:rPr>
        <w:br w:type="page"/>
      </w:r>
    </w:p>
    <w:p w14:paraId="52E273FE" w14:textId="77777777" w:rsidR="00EC69AD" w:rsidRDefault="00EC69AD" w:rsidP="008D6E0D">
      <w:pPr>
        <w:rPr>
          <w:lang w:eastAsia="zh-CN"/>
        </w:rPr>
        <w:sectPr w:rsidR="00EC69AD" w:rsidSect="00EC69AD">
          <w:pgSz w:w="16838" w:h="11906" w:orient="landscape"/>
          <w:pgMar w:top="1440" w:right="1440" w:bottom="1133" w:left="1440" w:header="708" w:footer="708" w:gutter="0"/>
          <w:cols w:space="708"/>
          <w:docGrid w:linePitch="360"/>
        </w:sectPr>
      </w:pPr>
    </w:p>
    <w:p w14:paraId="4939C91C" w14:textId="0F34E014" w:rsidR="008D6E0D" w:rsidRPr="00E82074" w:rsidRDefault="008D6E0D" w:rsidP="008D6E0D">
      <w:pPr>
        <w:rPr>
          <w:lang w:eastAsia="zh-CN"/>
        </w:rPr>
      </w:pPr>
      <w:r w:rsidRPr="00E82074">
        <w:rPr>
          <w:lang w:eastAsia="zh-CN"/>
        </w:rPr>
        <w:lastRenderedPageBreak/>
        <w:t xml:space="preserve">The extended timeline also led to some changes to the research team. Amongst the co-applicants, Lucie </w:t>
      </w:r>
      <w:proofErr w:type="spellStart"/>
      <w:r w:rsidRPr="00E82074">
        <w:rPr>
          <w:lang w:eastAsia="zh-CN"/>
        </w:rPr>
        <w:t>Lleshi</w:t>
      </w:r>
      <w:proofErr w:type="spellEnd"/>
      <w:r w:rsidRPr="00E82074">
        <w:rPr>
          <w:lang w:eastAsia="zh-CN"/>
        </w:rPr>
        <w:t xml:space="preserve"> left the study in 2021 following her change of job and the merger of the Southampton and Hampshire Clinical Commissioning Groups. Emily Petter joined in her place to provide a policy decision maker and health service commissioner perspective to the study. (Emily is </w:t>
      </w:r>
      <w:r w:rsidRPr="00E82074">
        <w:t>Senior Commissioning Manager – Urgent &amp; Emergency Care, South West Hampshire; NHS Hampshire, Southampton and Isle of Wight CCG</w:t>
      </w:r>
      <w:r w:rsidR="0048017E">
        <w:t>.</w:t>
      </w:r>
      <w:r w:rsidRPr="00E82074">
        <w:t xml:space="preserve">) </w:t>
      </w:r>
      <w:r w:rsidRPr="00E82074">
        <w:rPr>
          <w:lang w:eastAsia="zh-CN"/>
        </w:rPr>
        <w:t>Within the UK study team</w:t>
      </w:r>
      <w:r w:rsidR="00E0560A">
        <w:rPr>
          <w:lang w:eastAsia="zh-CN"/>
        </w:rPr>
        <w:t>,</w:t>
      </w:r>
      <w:r w:rsidRPr="00E82074">
        <w:rPr>
          <w:lang w:eastAsia="zh-CN"/>
        </w:rPr>
        <w:t xml:space="preserve"> Jen</w:t>
      </w:r>
      <w:r>
        <w:rPr>
          <w:lang w:eastAsia="zh-CN"/>
        </w:rPr>
        <w:t>nifer</w:t>
      </w:r>
      <w:r w:rsidRPr="00E82074">
        <w:rPr>
          <w:lang w:eastAsia="zh-CN"/>
        </w:rPr>
        <w:t xml:space="preserve"> MacLellan was seconded for </w:t>
      </w:r>
      <w:r>
        <w:rPr>
          <w:lang w:eastAsia="zh-CN"/>
        </w:rPr>
        <w:t>eight</w:t>
      </w:r>
      <w:r w:rsidR="00A7791A">
        <w:rPr>
          <w:lang w:eastAsia="zh-CN"/>
        </w:rPr>
        <w:t xml:space="preserve"> weeks to a Covid</w:t>
      </w:r>
      <w:r w:rsidRPr="00E82074">
        <w:rPr>
          <w:lang w:eastAsia="zh-CN"/>
        </w:rPr>
        <w:t xml:space="preserve">-19 research study during one of the </w:t>
      </w:r>
      <w:r w:rsidRPr="00166348">
        <w:rPr>
          <w:lang w:eastAsia="zh-CN"/>
        </w:rPr>
        <w:t xml:space="preserve">study data collection pauses. Kate </w:t>
      </w:r>
      <w:proofErr w:type="spellStart"/>
      <w:r w:rsidRPr="00166348">
        <w:rPr>
          <w:lang w:eastAsia="zh-CN"/>
        </w:rPr>
        <w:t>Churruca</w:t>
      </w:r>
      <w:proofErr w:type="spellEnd"/>
      <w:r w:rsidRPr="00166348">
        <w:rPr>
          <w:lang w:eastAsia="zh-CN"/>
        </w:rPr>
        <w:t xml:space="preserve"> and Louise A Ellis joined Co-applicant Jeffrey Braithwaite to support the data collection and analysis for the Australian component part of the study.</w:t>
      </w:r>
      <w:r w:rsidRPr="00E82074">
        <w:rPr>
          <w:lang w:eastAsia="zh-CN"/>
        </w:rPr>
        <w:t xml:space="preserve"> </w:t>
      </w:r>
    </w:p>
    <w:p w14:paraId="48E51E20" w14:textId="77777777" w:rsidR="008D6E0D" w:rsidRPr="00E82074" w:rsidRDefault="008D6E0D" w:rsidP="008D6E0D">
      <w:pPr>
        <w:pStyle w:val="Heading1"/>
      </w:pPr>
    </w:p>
    <w:p w14:paraId="18C17B22" w14:textId="5D556330" w:rsidR="008D6E0D" w:rsidRPr="00E82074" w:rsidRDefault="008D6E0D" w:rsidP="002E6199">
      <w:pPr>
        <w:pStyle w:val="Heading2"/>
      </w:pPr>
      <w:bookmarkStart w:id="70" w:name="_Toc99031404"/>
      <w:r w:rsidRPr="00166348">
        <w:t>Research in areas of high health need and</w:t>
      </w:r>
      <w:r w:rsidRPr="00E82074">
        <w:t xml:space="preserve"> engaging less research active sites.</w:t>
      </w:r>
      <w:bookmarkEnd w:id="70"/>
      <w:r w:rsidRPr="00E82074">
        <w:t xml:space="preserve"> </w:t>
      </w:r>
    </w:p>
    <w:p w14:paraId="519D8218" w14:textId="11685A4F" w:rsidR="008D6E0D" w:rsidRPr="00E82074" w:rsidRDefault="008D6E0D" w:rsidP="008D6E0D">
      <w:pPr>
        <w:rPr>
          <w:color w:val="000000"/>
        </w:rPr>
      </w:pPr>
      <w:r w:rsidRPr="00E82074">
        <w:t xml:space="preserve">In the original proposal we </w:t>
      </w:r>
      <w:r>
        <w:t xml:space="preserve">outlined </w:t>
      </w:r>
      <w:r w:rsidRPr="00E82074">
        <w:t>that our purposive sampling of cases would include sites where the NHS 111</w:t>
      </w:r>
      <w:r>
        <w:t xml:space="preserve"> online</w:t>
      </w:r>
      <w:r w:rsidRPr="00E82074">
        <w:t xml:space="preserve"> service was established and others where the service was relatively new. This included the original pilot sites, sites that had been studied in a parallel research study led by the University of Sheffield, and some sites that had only recently commissioned the service. At the time of writing the </w:t>
      </w:r>
      <w:r w:rsidR="00C05C36" w:rsidRPr="00E82074">
        <w:t>proposal,</w:t>
      </w:r>
      <w:r w:rsidRPr="00E82074">
        <w:t xml:space="preserve"> some areas were ‘beta testing’ the system or favouring ‘soft’ roll out, whereas others saw the service as </w:t>
      </w:r>
      <w:r>
        <w:t>a core part of service provision</w:t>
      </w:r>
      <w:r w:rsidRPr="00E82074">
        <w:t>. We were also mindful that p</w:t>
      </w:r>
      <w:r w:rsidRPr="00E82074">
        <w:rPr>
          <w:color w:val="000000"/>
        </w:rPr>
        <w:t xml:space="preserve">eople who live in regions of the UK where the </w:t>
      </w:r>
      <w:r w:rsidRPr="00166348">
        <w:rPr>
          <w:color w:val="000000"/>
        </w:rPr>
        <w:t>burden of need is greatest are often under-served by research and wanted to support the NIHR’s goal of bringing applied research</w:t>
      </w:r>
      <w:r w:rsidRPr="00E82074">
        <w:rPr>
          <w:color w:val="000000"/>
        </w:rPr>
        <w:t xml:space="preserve"> closer to these communities.</w:t>
      </w:r>
      <w:r w:rsidR="0048484E">
        <w:rPr>
          <w:color w:val="000000"/>
        </w:rPr>
        <w:fldChar w:fldCharType="begin"/>
      </w:r>
      <w:r w:rsidR="00277356">
        <w:rPr>
          <w:color w:val="000000"/>
        </w:rPr>
        <w:instrText xml:space="preserve"> ADDIN EN.CITE &lt;EndNote&gt;&lt;Cite&gt;&lt;Author&gt;Whitty C&lt;/Author&gt;&lt;Year&gt;2021&lt;/Year&gt;&lt;RecNum&gt;308&lt;/RecNum&gt;&lt;DisplayText&gt;&lt;style face="superscript"&gt;43&lt;/style&gt;&lt;/DisplayText&gt;&lt;record&gt;&lt;rec-number&gt;308&lt;/rec-number&gt;&lt;foreign-keys&gt;&lt;key app="EN" db-id="tvt5vppxrrptdpetxr05rtervv55s9wz0wfz" timestamp="1634544802"&gt;308&lt;/key&gt;&lt;/foreign-keys&gt;&lt;ref-type name="Web Page"&gt;12&lt;/ref-type&gt;&lt;contributors&gt;&lt;authors&gt;&lt;author&gt;Whitty C,&lt;/author&gt;&lt;author&gt;Wood L,&lt;/author&gt;&lt;/authors&gt;&lt;/contributors&gt;&lt;titles&gt;&lt;title&gt;Best Research for Best Health: The Next Chapter&lt;/title&gt;&lt;/titles&gt;&lt;number&gt;24/03/2022&lt;/number&gt;&lt;dates&gt;&lt;year&gt;2021&lt;/year&gt;&lt;/dates&gt;&lt;publisher&gt;NIHR&lt;/publisher&gt;&lt;urls&gt;&lt;related-urls&gt;&lt;url&gt;https://www.nihr.ac.uk/documents/best-research-for-best-health-the-next-chapter/27778#Bringing_clinical_and_applied_research_to_under-served_regions_and_communities_with_major_health_needs&lt;/url&gt;&lt;/related-urls&gt;&lt;/urls&gt;&lt;custom2&gt;24/03/2022&lt;/custom2&gt;&lt;electronic-resource-num&gt;https://www.nihr.ac.uk/documents/best-research-for-best-health-the-next-chapter/27778#Bringing_clinical_and_applied_research_to_under-served_regions_and_communities_with_major_health_needs&lt;/electronic-resource-num&gt;&lt;/record&gt;&lt;/Cite&gt;&lt;/EndNote&gt;</w:instrText>
      </w:r>
      <w:r w:rsidR="0048484E">
        <w:rPr>
          <w:color w:val="000000"/>
        </w:rPr>
        <w:fldChar w:fldCharType="separate"/>
      </w:r>
      <w:r w:rsidR="001761ED" w:rsidRPr="001761ED">
        <w:rPr>
          <w:noProof/>
          <w:color w:val="000000"/>
          <w:vertAlign w:val="superscript"/>
        </w:rPr>
        <w:t>43</w:t>
      </w:r>
      <w:r w:rsidR="0048484E">
        <w:rPr>
          <w:color w:val="000000"/>
        </w:rPr>
        <w:fldChar w:fldCharType="end"/>
      </w:r>
      <w:r w:rsidRPr="00E82074">
        <w:rPr>
          <w:color w:val="000000"/>
        </w:rPr>
        <w:t xml:space="preserve"> We therefore made particular efforts to recruit sites that we had not previously worked with</w:t>
      </w:r>
      <w:r w:rsidR="00C05C36">
        <w:rPr>
          <w:color w:val="000000"/>
        </w:rPr>
        <w:t>.</w:t>
      </w:r>
      <w:r w:rsidR="00F65B32">
        <w:rPr>
          <w:color w:val="000000"/>
        </w:rPr>
        <w:t xml:space="preserve"> </w:t>
      </w:r>
      <w:r w:rsidR="00C05C36">
        <w:rPr>
          <w:color w:val="000000"/>
        </w:rPr>
        <w:t>O</w:t>
      </w:r>
      <w:r w:rsidRPr="00E82074">
        <w:rPr>
          <w:color w:val="000000"/>
        </w:rPr>
        <w:t xml:space="preserve">ur site selection was informed by area deprivation scores, socio-demographic characteristics of the population, including age profiles and the presence of ethnic minority groups.    </w:t>
      </w:r>
    </w:p>
    <w:p w14:paraId="3F02A0B9" w14:textId="5FDE4EAE" w:rsidR="008D6E0D" w:rsidRPr="00E82074" w:rsidRDefault="008D6E0D" w:rsidP="002E6199">
      <w:pPr>
        <w:pStyle w:val="Heading3"/>
      </w:pPr>
      <w:bookmarkStart w:id="71" w:name="_Toc99031405"/>
      <w:r w:rsidRPr="00E82074">
        <w:t>Selecting research sites</w:t>
      </w:r>
      <w:bookmarkEnd w:id="71"/>
      <w:r w:rsidRPr="00E82074">
        <w:t xml:space="preserve"> </w:t>
      </w:r>
    </w:p>
    <w:p w14:paraId="62DCA568" w14:textId="7C3E48FA" w:rsidR="008D6E0D" w:rsidRPr="00E82074" w:rsidRDefault="008D6E0D" w:rsidP="008D6E0D">
      <w:r w:rsidRPr="00E82074">
        <w:t xml:space="preserve">We </w:t>
      </w:r>
      <w:r w:rsidRPr="00166348">
        <w:t>wanted to ensure that our study included sites reflecting deprivation and high health need. Rai et al. explored how research sites are selected for multicentre randomised trials and showed that Chief Investigators</w:t>
      </w:r>
      <w:r w:rsidR="00166348" w:rsidRPr="00166348">
        <w:t xml:space="preserve"> (CIs)</w:t>
      </w:r>
      <w:r w:rsidRPr="00166348">
        <w:t xml:space="preserve"> and teams tended to select research active </w:t>
      </w:r>
      <w:r w:rsidRPr="00166348">
        <w:lastRenderedPageBreak/>
        <w:t>sites with established governance</w:t>
      </w:r>
      <w:r w:rsidRPr="00E82074">
        <w:t xml:space="preserve"> processes and research delivery support infrastructure which enable </w:t>
      </w:r>
      <w:r w:rsidRPr="00166348">
        <w:t>recruitment targets to be met within tight study timeframes.</w:t>
      </w:r>
      <w:r w:rsidR="00DE0E86" w:rsidRPr="00166348">
        <w:fldChar w:fldCharType="begin"/>
      </w:r>
      <w:r w:rsidR="001761ED">
        <w:instrText xml:space="preserve"> ADDIN EN.CITE &lt;EndNote&gt;&lt;Cite&gt;&lt;Author&gt;Rai&lt;/Author&gt;&lt;Year&gt;2021&lt;/Year&gt;&lt;RecNum&gt;326&lt;/RecNum&gt;&lt;DisplayText&gt;&lt;style face="superscript"&gt;44&lt;/style&gt;&lt;/DisplayText&gt;&lt;record&gt;&lt;rec-number&gt;326&lt;/rec-number&gt;&lt;foreign-keys&gt;&lt;key app="EN" db-id="tvt5vppxrrptdpetxr05rtervv55s9wz0wfz" timestamp="1634563502"&gt;326&lt;/key&gt;&lt;/foreign-keys&gt;&lt;ref-type name="Journal Article"&gt;17&lt;/ref-type&gt;&lt;contributors&gt;&lt;authors&gt;&lt;author&gt;Rai, Tanvi&lt;/author&gt;&lt;author&gt;Dixon, Sharon&lt;/author&gt;&lt;author&gt;Ziebland, Sue&lt;/author&gt;&lt;/authors&gt;&lt;/contributors&gt;&lt;titles&gt;&lt;title&gt;Shifting research culture to address the mismatch between where trials recruit and where populations with the most disease live: a qualitative study&lt;/title&gt;&lt;secondary-title&gt;BMC Medical Research Methodology&lt;/secondary-title&gt;&lt;/titles&gt;&lt;periodical&gt;&lt;full-title&gt;BMC Medical Research Methodology&lt;/full-title&gt;&lt;/periodical&gt;&lt;pages&gt;80&lt;/pages&gt;&lt;volume&gt;21&lt;/volume&gt;&lt;number&gt;1&lt;/number&gt;&lt;dates&gt;&lt;year&gt;2021&lt;/year&gt;&lt;pub-dates&gt;&lt;date&gt;2021/04/21&lt;/date&gt;&lt;/pub-dates&gt;&lt;/dates&gt;&lt;isbn&gt;1471-2288&lt;/isbn&gt;&lt;urls&gt;&lt;related-urls&gt;&lt;url&gt;https://doi.org/10.1186/s12874-021-01268-z&lt;/url&gt;&lt;/related-urls&gt;&lt;/urls&gt;&lt;electronic-resource-num&gt;10.1186/s12874-021-01268-z&lt;/electronic-resource-num&gt;&lt;/record&gt;&lt;/Cite&gt;&lt;/EndNote&gt;</w:instrText>
      </w:r>
      <w:r w:rsidR="00DE0E86" w:rsidRPr="00166348">
        <w:fldChar w:fldCharType="separate"/>
      </w:r>
      <w:r w:rsidR="001761ED" w:rsidRPr="001761ED">
        <w:rPr>
          <w:noProof/>
          <w:vertAlign w:val="superscript"/>
        </w:rPr>
        <w:t>44</w:t>
      </w:r>
      <w:r w:rsidR="00DE0E86" w:rsidRPr="00166348">
        <w:fldChar w:fldCharType="end"/>
      </w:r>
      <w:r w:rsidRPr="00166348">
        <w:t xml:space="preserve"> However </w:t>
      </w:r>
      <w:r w:rsidR="00166348" w:rsidRPr="00166348">
        <w:t>they also</w:t>
      </w:r>
      <w:r w:rsidRPr="00166348">
        <w:t xml:space="preserve"> found that CIs who ‘broke the mould’</w:t>
      </w:r>
      <w:r w:rsidR="00C05C36">
        <w:t>,</w:t>
      </w:r>
      <w:r w:rsidRPr="00166348">
        <w:t xml:space="preserve"> and actively identified and nurtured new sites reported as much success as those returning to familiar, highly research active sites. Inspired by this work we mapped areas of socio-economic deprivation, high diversity, low literacy and high health need</w:t>
      </w:r>
      <w:r w:rsidRPr="00E82074">
        <w:t xml:space="preserve"> and targeted these for our recruitment. </w:t>
      </w:r>
    </w:p>
    <w:p w14:paraId="45C27C92" w14:textId="550A873F" w:rsidR="008D6E0D" w:rsidRPr="00E82074" w:rsidRDefault="008D6E0D" w:rsidP="008D6E0D">
      <w:r>
        <w:t>We used</w:t>
      </w:r>
      <w:r w:rsidRPr="00E82074">
        <w:t xml:space="preserve"> the Index of multiple deprivation (IMD) to map </w:t>
      </w:r>
      <w:r w:rsidRPr="00166348">
        <w:t>areas of greatest deprivation in England due to their known association with high health need.</w:t>
      </w:r>
      <w:r w:rsidR="00883F77" w:rsidRPr="00166348">
        <w:fldChar w:fldCharType="begin"/>
      </w:r>
      <w:r w:rsidR="001761ED">
        <w:instrText xml:space="preserve"> ADDIN EN.CITE &lt;EndNote&gt;&lt;Cite&gt;&lt;Author&gt;Ministry of Housing Communities &amp;amp; Local Government&lt;/Author&gt;&lt;Year&gt;2019&lt;/Year&gt;&lt;RecNum&gt;424&lt;/RecNum&gt;&lt;DisplayText&gt;&lt;style face="superscript"&gt;45&lt;/style&gt;&lt;/DisplayText&gt;&lt;record&gt;&lt;rec-number&gt;424&lt;/rec-number&gt;&lt;foreign-keys&gt;&lt;key app="EN" db-id="tvt5vppxrrptdpetxr05rtervv55s9wz0wfz" timestamp="1636624105"&gt;424&lt;/key&gt;&lt;/foreign-keys&gt;&lt;ref-type name="Report"&gt;27&lt;/ref-type&gt;&lt;contributors&gt;&lt;authors&gt;&lt;author&gt;Ministry of Housing Communities &amp;amp; Local Government,&lt;/author&gt;&lt;author&gt;Stefan  Noble, &lt;/author&gt;&lt;author&gt;David  McLennan,&lt;/author&gt;&lt;author&gt;Michael  Noble,&lt;/author&gt;&lt;author&gt;Emma  Plunkett,&lt;/author&gt;&lt;author&gt;Nils  Gutacker,&lt;/author&gt;&lt;author&gt;Mary Silk,&lt;/author&gt;&lt;author&gt;Gemma  Wright&lt;/author&gt;&lt;/authors&gt;&lt;/contributors&gt;&lt;titles&gt;&lt;title&gt;The  English  Indices  of  Deprivation  2019 Research Report&lt;/title&gt;&lt;/titles&gt;&lt;pages&gt;87&lt;/pages&gt;&lt;dates&gt;&lt;year&gt;2019&lt;/year&gt;&lt;/dates&gt;&lt;pub-location&gt;London, UK&lt;/pub-location&gt;&lt;publisher&gt;Ministry of Housing, Communities &amp;amp; Local Government&lt;/publisher&gt;&lt;urls&gt;&lt;related-urls&gt;&lt;url&gt;https://assets.publishing.service.gov.uk/government/uploads/system/uploads/attachment_data/file/833947/IoD2019_Research_Report.pdf&lt;/url&gt;&lt;/related-urls&gt;&lt;/urls&gt;&lt;access-date&gt;2021&lt;/access-date&gt;&lt;/record&gt;&lt;/Cite&gt;&lt;/EndNote&gt;</w:instrText>
      </w:r>
      <w:r w:rsidR="00883F77" w:rsidRPr="00166348">
        <w:fldChar w:fldCharType="separate"/>
      </w:r>
      <w:r w:rsidR="001761ED" w:rsidRPr="001761ED">
        <w:rPr>
          <w:noProof/>
          <w:vertAlign w:val="superscript"/>
        </w:rPr>
        <w:t>45</w:t>
      </w:r>
      <w:r w:rsidR="00883F77" w:rsidRPr="00166348">
        <w:fldChar w:fldCharType="end"/>
      </w:r>
      <w:r w:rsidRPr="00166348">
        <w:t xml:space="preserve"> We also made particular efforts to engage with </w:t>
      </w:r>
      <w:r w:rsidR="008116F9">
        <w:t>g</w:t>
      </w:r>
      <w:r w:rsidR="00F21E92">
        <w:t>eneral practice</w:t>
      </w:r>
      <w:r w:rsidRPr="00166348">
        <w:t>s, district hospitals and community</w:t>
      </w:r>
      <w:r w:rsidRPr="00E82074">
        <w:t xml:space="preserve"> Trusts that were less research active, and those serving more ethnically diverse populations. We used literacy scores from the National Literacy Trust as a proxy indicator of potential barriers to access to and use of digital health technologies. Together these scores and indicators helped us to target our site selection to primary and secondary care </w:t>
      </w:r>
      <w:r w:rsidR="00F21E92">
        <w:t>services</w:t>
      </w:r>
      <w:r w:rsidR="00F21E92" w:rsidRPr="00E82074">
        <w:t xml:space="preserve"> </w:t>
      </w:r>
      <w:r w:rsidRPr="00E82074">
        <w:t xml:space="preserve">in North West Coast, Yorkshire and Humber, West Midlands and South Midlands, Eastern Counties, Kent Surrey and Sussex, London, Wessex and Thames Valley. </w:t>
      </w:r>
    </w:p>
    <w:p w14:paraId="7B0115EE" w14:textId="6C33B67A" w:rsidR="008D6E0D" w:rsidRPr="00E82074" w:rsidRDefault="008D6E0D" w:rsidP="002E6199">
      <w:pPr>
        <w:pStyle w:val="Heading3"/>
      </w:pPr>
      <w:bookmarkStart w:id="72" w:name="_Toc99031406"/>
      <w:r w:rsidRPr="00E82074">
        <w:t>Role of the Clinical Research Networks (CRNs)</w:t>
      </w:r>
      <w:bookmarkEnd w:id="72"/>
      <w:r w:rsidRPr="00E82074">
        <w:t xml:space="preserve"> </w:t>
      </w:r>
    </w:p>
    <w:p w14:paraId="73B33256" w14:textId="4231091F" w:rsidR="008D6E0D" w:rsidRPr="00E82074" w:rsidRDefault="008D6E0D" w:rsidP="008D6E0D">
      <w:r w:rsidRPr="00E82074">
        <w:t xml:space="preserve">The study was adopted on to the NIHR CRN portfolio and some CRNs were helpful </w:t>
      </w:r>
      <w:r>
        <w:t xml:space="preserve">in </w:t>
      </w:r>
      <w:r w:rsidRPr="00E82074">
        <w:t xml:space="preserve">brokering connections with new sites, notably in identifying practices or services in their area that had little or no track record of engagement with research.  Some </w:t>
      </w:r>
      <w:r w:rsidR="00F21E92">
        <w:t>CRNs</w:t>
      </w:r>
      <w:r w:rsidRPr="00E82074">
        <w:t xml:space="preserve"> work</w:t>
      </w:r>
      <w:r w:rsidR="00F21E92">
        <w:t>ed</w:t>
      </w:r>
      <w:r w:rsidRPr="00E82074">
        <w:t xml:space="preserve"> with us to identify sites in areas of high health need with intersectional characteristics of interest – e.g. particular ethnic minority groups or areas with significant socio-economic deprivation. However, several CRNs were unable to support the study once it became clear that the work involved required local intelligence about the population demographics and health need, or when they learned that we wanted to reach organisations that were not acute Trusts or </w:t>
      </w:r>
      <w:r w:rsidR="008116F9">
        <w:t>g</w:t>
      </w:r>
      <w:r w:rsidRPr="00E82074">
        <w:t xml:space="preserve">eneral Practices, and/or sites that were less research active. Several CRNs had well established support for acute hospital based research and randomised controlled trial recruitment but were less well placed to support recruitment of sites and participants from community and dental services, or services for vulnerable groups such as homeless people. Liaising with the CRN to approach less research active </w:t>
      </w:r>
      <w:r w:rsidR="00F21E92">
        <w:t>general</w:t>
      </w:r>
      <w:r w:rsidR="00F21E92" w:rsidRPr="00E82074">
        <w:t xml:space="preserve"> </w:t>
      </w:r>
      <w:r w:rsidRPr="00E82074">
        <w:t xml:space="preserve">practices in areas of high deprivation or with diverse populations took longer as most CRNs had stronger links with research active practices that tended to be those with </w:t>
      </w:r>
      <w:r w:rsidR="00F21E92" w:rsidRPr="00E82074">
        <w:t>white/less-deprived</w:t>
      </w:r>
      <w:r w:rsidRPr="00E82074">
        <w:t xml:space="preserve"> patients. Once sites were identified</w:t>
      </w:r>
      <w:r>
        <w:t>,</w:t>
      </w:r>
      <w:r w:rsidRPr="00E82074">
        <w:t xml:space="preserve"> making contact with key </w:t>
      </w:r>
      <w:r w:rsidRPr="00E82074">
        <w:lastRenderedPageBreak/>
        <w:t xml:space="preserve">personnel through the CRN was often straightforward, however the link between the CRN and local level governance was often patchy, and this added to the time and input required from the research team to obtain the necessary approvals for data collection.    </w:t>
      </w:r>
    </w:p>
    <w:p w14:paraId="4CAA19C0" w14:textId="6193CAA1" w:rsidR="00791DC8" w:rsidRDefault="007B6C8B" w:rsidP="008D6E0D">
      <w:r>
        <w:t xml:space="preserve">Table </w:t>
      </w:r>
      <w:r w:rsidR="00974107">
        <w:t>2</w:t>
      </w:r>
      <w:r w:rsidR="008D6E0D" w:rsidRPr="00032BD8">
        <w:t xml:space="preserve"> shows</w:t>
      </w:r>
      <w:r w:rsidR="008D6E0D" w:rsidRPr="00E82074">
        <w:t xml:space="preserve"> the timeline from initial approach to study approval by month</w:t>
      </w:r>
      <w:r w:rsidR="00C176E7">
        <w:t xml:space="preserve"> across the 22 </w:t>
      </w:r>
      <w:r w:rsidR="00791DC8">
        <w:t xml:space="preserve">regional </w:t>
      </w:r>
      <w:r w:rsidR="00C176E7">
        <w:t>services we approached to take part in the study</w:t>
      </w:r>
      <w:r w:rsidR="008D6E0D" w:rsidRPr="00E82074">
        <w:t>.</w:t>
      </w:r>
      <w:r w:rsidR="00C176E7">
        <w:t xml:space="preserve"> In this section, we refer to the services </w:t>
      </w:r>
      <w:r w:rsidR="00791DC8">
        <w:t>using</w:t>
      </w:r>
      <w:r w:rsidR="00C176E7">
        <w:t xml:space="preserve"> alphabetical identifiers. </w:t>
      </w:r>
      <w:r w:rsidR="00791DC8">
        <w:t>W</w:t>
      </w:r>
      <w:r w:rsidR="00C176E7">
        <w:t>e use the term ‘site’ to refer to</w:t>
      </w:r>
      <w:r w:rsidR="00791DC8">
        <w:t xml:space="preserve"> specific</w:t>
      </w:r>
      <w:r w:rsidR="00C176E7">
        <w:t xml:space="preserve"> general practices, EDs</w:t>
      </w:r>
      <w:r w:rsidR="001A3079">
        <w:t>/</w:t>
      </w:r>
      <w:r w:rsidR="00C176E7">
        <w:t>UCCs</w:t>
      </w:r>
      <w:r w:rsidR="001A3079">
        <w:t>, and NHS Digital 111,</w:t>
      </w:r>
      <w:r w:rsidR="00C176E7">
        <w:t xml:space="preserve"> where we administered the survey or conducted interviews</w:t>
      </w:r>
      <w:r w:rsidR="00791DC8">
        <w:t xml:space="preserve">: </w:t>
      </w:r>
      <w:r w:rsidR="00F21E92">
        <w:t xml:space="preserve">please note that </w:t>
      </w:r>
      <w:r w:rsidR="00791DC8">
        <w:t xml:space="preserve">some of the services </w:t>
      </w:r>
      <w:r w:rsidR="00F21E92">
        <w:t xml:space="preserve">in </w:t>
      </w:r>
      <w:r>
        <w:t xml:space="preserve">Table </w:t>
      </w:r>
      <w:r w:rsidR="00F21E92">
        <w:t xml:space="preserve">2 are </w:t>
      </w:r>
      <w:r w:rsidR="00791DC8">
        <w:t xml:space="preserve">associated with more than one site of data collection.  </w:t>
      </w:r>
      <w:r w:rsidR="00C176E7">
        <w:t xml:space="preserve">  </w:t>
      </w:r>
    </w:p>
    <w:p w14:paraId="3C9EF638" w14:textId="12778D4B" w:rsidR="008D6E0D" w:rsidRPr="00E82074" w:rsidRDefault="008D6E0D" w:rsidP="008D6E0D">
      <w:r w:rsidRPr="00E82074">
        <w:t>Less w</w:t>
      </w:r>
      <w:r>
        <w:t>ell-</w:t>
      </w:r>
      <w:r w:rsidRPr="00E82074">
        <w:t>developed research infrastructure hindered recruitment of less research active sites in secondary care: this included a</w:t>
      </w:r>
      <w:r>
        <w:t xml:space="preserve"> basic</w:t>
      </w:r>
      <w:r w:rsidRPr="00E82074">
        <w:t xml:space="preserve"> website without governance team contact details (</w:t>
      </w:r>
      <w:r w:rsidR="00791DC8">
        <w:t xml:space="preserve">service </w:t>
      </w:r>
      <w:r w:rsidRPr="00E82074">
        <w:t>I), unsupported or unavailable governance staff (J,</w:t>
      </w:r>
      <w:r w:rsidR="00D24B32">
        <w:t xml:space="preserve"> </w:t>
      </w:r>
      <w:r w:rsidRPr="00E82074">
        <w:t>Q) and a lack of available research staff to support the study (B,</w:t>
      </w:r>
      <w:r w:rsidR="00D24B32">
        <w:t xml:space="preserve"> </w:t>
      </w:r>
      <w:r w:rsidRPr="00E82074">
        <w:t xml:space="preserve">E). Even in </w:t>
      </w:r>
      <w:r w:rsidR="00791DC8">
        <w:t xml:space="preserve">services </w:t>
      </w:r>
      <w:r w:rsidRPr="00E82074">
        <w:t>that appeared to have a good research infrastructure, governance was often protracted and delayed (D, J, N, Q, U). Three shut down non-Covid research during the national lockdowns to prioritise Covid</w:t>
      </w:r>
      <w:r>
        <w:t xml:space="preserve">-related </w:t>
      </w:r>
      <w:r w:rsidRPr="00E82074">
        <w:t>studies (D,</w:t>
      </w:r>
      <w:r w:rsidR="00D24B32">
        <w:t xml:space="preserve"> </w:t>
      </w:r>
      <w:r w:rsidRPr="00E82074">
        <w:t>J,</w:t>
      </w:r>
      <w:r w:rsidR="00D24B32">
        <w:t xml:space="preserve"> </w:t>
      </w:r>
      <w:r w:rsidRPr="00E82074">
        <w:t>Q) and two declined participation due to a heavy research workload (G,</w:t>
      </w:r>
      <w:r w:rsidR="00D24B32">
        <w:t xml:space="preserve"> </w:t>
      </w:r>
      <w:r w:rsidRPr="00E82074">
        <w:t>O,</w:t>
      </w:r>
      <w:r w:rsidR="00D24B32">
        <w:t xml:space="preserve"> </w:t>
      </w:r>
      <w:r w:rsidRPr="00E82074">
        <w:t xml:space="preserve">S). Out of </w:t>
      </w:r>
      <w:r w:rsidR="00E2318E">
        <w:t>14</w:t>
      </w:r>
      <w:r w:rsidR="00E2318E" w:rsidRPr="00E82074">
        <w:t xml:space="preserve"> </w:t>
      </w:r>
      <w:r w:rsidRPr="00E82074">
        <w:t xml:space="preserve">secondary care </w:t>
      </w:r>
      <w:r w:rsidR="00791DC8">
        <w:t>services</w:t>
      </w:r>
      <w:r w:rsidRPr="00E82074">
        <w:t xml:space="preserve">, five were approached through networks of the research team (four did not proceed), one was ‘cold called’ (and did not proceed), while eight were approached through the CRN (and two did not proceed). Time from contact to starting recruitment ranged from one to </w:t>
      </w:r>
      <w:r w:rsidR="00FF53E5">
        <w:t>ten</w:t>
      </w:r>
      <w:r w:rsidR="00FF53E5" w:rsidRPr="00E82074">
        <w:t xml:space="preserve"> </w:t>
      </w:r>
      <w:r w:rsidRPr="00E82074">
        <w:t xml:space="preserve">months. </w:t>
      </w:r>
      <w:r>
        <w:t>T</w:t>
      </w:r>
      <w:r w:rsidRPr="00E82074">
        <w:t xml:space="preserve">he longest delays (L, Q, T) were in part attributed to suspension of governance procedures for non-Covid studies during the lockdowns, but also reflect significant governance delays, poor communication, and the high workload of the CRN research nurse teams. Smaller secondary care </w:t>
      </w:r>
      <w:r w:rsidR="00791DC8">
        <w:t>services</w:t>
      </w:r>
      <w:r w:rsidRPr="00E82074">
        <w:t xml:space="preserve"> appeared more flexible in set up and were faster in moving from contact to green light for recruitment. Unfortunately, in these </w:t>
      </w:r>
      <w:r w:rsidR="00791DC8">
        <w:t>services</w:t>
      </w:r>
      <w:r w:rsidRPr="00E82074">
        <w:t xml:space="preserve"> there were often fewer CRN funded research nurses (as this is linked to recruitment accrual numbers) to deliver the study</w:t>
      </w:r>
      <w:r w:rsidR="00C05C36">
        <w:t>. T</w:t>
      </w:r>
      <w:r w:rsidRPr="00E82074">
        <w:t xml:space="preserve">wo EDs could not open </w:t>
      </w:r>
      <w:r w:rsidR="00791DC8">
        <w:t xml:space="preserve">to the study </w:t>
      </w:r>
      <w:r w:rsidRPr="00E82074">
        <w:t>because there was no research nurse support (Covid</w:t>
      </w:r>
      <w:r>
        <w:t>-19</w:t>
      </w:r>
      <w:r w:rsidRPr="00E82074">
        <w:t xml:space="preserve"> working restrictions meant the central research team were not permitted to travel to the</w:t>
      </w:r>
      <w:r w:rsidR="00F21E92">
        <w:t>se</w:t>
      </w:r>
      <w:r w:rsidRPr="00E82074">
        <w:t xml:space="preserve"> sites, relying on research teams in-situ to deliver the patient survey at these sites).</w:t>
      </w:r>
    </w:p>
    <w:p w14:paraId="39588841" w14:textId="0F7427ED" w:rsidR="008D6E0D" w:rsidRPr="00032BD8" w:rsidRDefault="008D6E0D" w:rsidP="008D6E0D">
      <w:r w:rsidRPr="00E82074">
        <w:t xml:space="preserve">In primary care, the CRN was responsible for reviewing study permissions before general practices could be approached and this sometimes delayed site recruitment. One CRN </w:t>
      </w:r>
      <w:r w:rsidRPr="00E82074">
        <w:lastRenderedPageBreak/>
        <w:t>accepted all the HRA governance documents and sent out expression of interest to sites within a few days (T). They also used their network of GP champions to commence recruitment and to cascade the study out to colleagues in areas of high health need. However</w:t>
      </w:r>
      <w:r>
        <w:t>,</w:t>
      </w:r>
      <w:r w:rsidRPr="00E82074">
        <w:t xml:space="preserve"> in the majority of cases, the CRN primary care team reviewed all the HRA approved documents over a period of months before granting permission for the CRN delivery team to contact local </w:t>
      </w:r>
      <w:r w:rsidR="00791DC8">
        <w:t>services</w:t>
      </w:r>
      <w:r w:rsidR="00791DC8" w:rsidRPr="00E82074">
        <w:t xml:space="preserve"> </w:t>
      </w:r>
      <w:r w:rsidRPr="00E82074">
        <w:t xml:space="preserve">for participation (D, J, N, Q, U, V). This extra layer of governance negatively impacted on the timeline of the study, despite the swift lifting of restrictions and restart of non-Covid research. Access to primary care sites was highly dependent on the activity of the CRN link person. In one case, no practices expressed an interest to join the study after two newsletter advertisements (F) and the CRN could not identify other engagement strategies and did not have a research champion to assist with this work. In another large CRN, the research team were sent a Google search list of addresses of practices/services and told to make contact with these directly as the CRN did not have any established links to any relevant sites (U). Out of eight primary care CRNs contacted for participation in the study, four proceeded to green light and </w:t>
      </w:r>
      <w:r w:rsidRPr="00032BD8">
        <w:t>recruitment over a period of one to six months.</w:t>
      </w:r>
    </w:p>
    <w:p w14:paraId="1628647F" w14:textId="77777777" w:rsidR="00166348" w:rsidRDefault="00166348" w:rsidP="008D6E0D">
      <w:pPr>
        <w:sectPr w:rsidR="00166348" w:rsidSect="00A15951">
          <w:pgSz w:w="11906" w:h="16838"/>
          <w:pgMar w:top="1440" w:right="1133" w:bottom="1440" w:left="1440" w:header="708" w:footer="708" w:gutter="0"/>
          <w:cols w:space="708"/>
          <w:docGrid w:linePitch="360"/>
        </w:sectPr>
      </w:pPr>
    </w:p>
    <w:p w14:paraId="146FEB26" w14:textId="7C2E4560" w:rsidR="008D6E0D" w:rsidRPr="00032BD8" w:rsidRDefault="008D6E0D" w:rsidP="008D6E0D"/>
    <w:p w14:paraId="249CD9DD" w14:textId="7DD16CA9" w:rsidR="008D6E0D" w:rsidRDefault="003142C5" w:rsidP="008D6E0D">
      <w:pPr>
        <w:pStyle w:val="Heading6"/>
      </w:pPr>
      <w:r>
        <w:t xml:space="preserve">Table </w:t>
      </w:r>
      <w:r w:rsidR="00974107">
        <w:t>2</w:t>
      </w:r>
      <w:r w:rsidR="008D6E0D" w:rsidRPr="00032BD8">
        <w:t xml:space="preserve"> Timeline</w:t>
      </w:r>
      <w:r w:rsidR="008D6E0D" w:rsidRPr="00E82074">
        <w:t xml:space="preserve"> of initial approach to study approval</w:t>
      </w:r>
    </w:p>
    <w:p w14:paraId="026FF125" w14:textId="1953997B" w:rsidR="00D6793C" w:rsidRPr="00D6793C" w:rsidRDefault="00D6793C" w:rsidP="00D6793C">
      <w:pPr>
        <w:rPr>
          <w:lang w:eastAsia="zh-CN"/>
        </w:rPr>
      </w:pPr>
      <w:r>
        <w:rPr>
          <w:lang w:eastAsia="zh-CN"/>
        </w:rPr>
        <w:t>Shaded boxes indicate timeframe of active consideration.</w:t>
      </w:r>
    </w:p>
    <w:tbl>
      <w:tblPr>
        <w:tblW w:w="14113" w:type="dxa"/>
        <w:tblInd w:w="-601" w:type="dxa"/>
        <w:tblLook w:val="04A0" w:firstRow="1" w:lastRow="0" w:firstColumn="1" w:lastColumn="0" w:noHBand="0" w:noVBand="1"/>
      </w:tblPr>
      <w:tblGrid>
        <w:gridCol w:w="630"/>
        <w:gridCol w:w="4928"/>
        <w:gridCol w:w="723"/>
        <w:gridCol w:w="670"/>
        <w:gridCol w:w="723"/>
        <w:gridCol w:w="723"/>
        <w:gridCol w:w="683"/>
        <w:gridCol w:w="710"/>
        <w:gridCol w:w="710"/>
        <w:gridCol w:w="670"/>
        <w:gridCol w:w="750"/>
        <w:gridCol w:w="683"/>
        <w:gridCol w:w="1510"/>
      </w:tblGrid>
      <w:tr w:rsidR="008D6E0D" w:rsidRPr="00E82074" w14:paraId="6EA2D329" w14:textId="77777777" w:rsidTr="00166348">
        <w:trPr>
          <w:trHeight w:val="300"/>
        </w:trPr>
        <w:tc>
          <w:tcPr>
            <w:tcW w:w="630" w:type="dxa"/>
            <w:tcBorders>
              <w:top w:val="single" w:sz="4" w:space="0" w:color="auto"/>
              <w:left w:val="single" w:sz="4" w:space="0" w:color="auto"/>
              <w:bottom w:val="single" w:sz="4" w:space="0" w:color="auto"/>
              <w:right w:val="single" w:sz="4" w:space="0" w:color="auto"/>
            </w:tcBorders>
            <w:shd w:val="clear" w:color="000000" w:fill="F2F2F2"/>
            <w:noWrap/>
            <w:vAlign w:val="center"/>
            <w:hideMark/>
          </w:tcPr>
          <w:p w14:paraId="305EAA95" w14:textId="762C72FB" w:rsidR="008D6E0D" w:rsidRPr="00E82074" w:rsidRDefault="00C176E7" w:rsidP="00C176E7">
            <w:pPr>
              <w:rPr>
                <w:lang w:eastAsia="en-GB"/>
              </w:rPr>
            </w:pPr>
            <w:r>
              <w:rPr>
                <w:lang w:eastAsia="en-GB"/>
              </w:rPr>
              <w:t>ID</w:t>
            </w:r>
          </w:p>
        </w:tc>
        <w:tc>
          <w:tcPr>
            <w:tcW w:w="4928" w:type="dxa"/>
            <w:tcBorders>
              <w:top w:val="single" w:sz="4" w:space="0" w:color="auto"/>
              <w:left w:val="nil"/>
              <w:bottom w:val="single" w:sz="4" w:space="0" w:color="auto"/>
              <w:right w:val="single" w:sz="4" w:space="0" w:color="auto"/>
            </w:tcBorders>
            <w:shd w:val="clear" w:color="000000" w:fill="F2F2F2"/>
            <w:vAlign w:val="center"/>
            <w:hideMark/>
          </w:tcPr>
          <w:p w14:paraId="3AC2F1EB" w14:textId="2243F6C1" w:rsidR="008D6E0D" w:rsidRPr="00E82074" w:rsidRDefault="00F21E92" w:rsidP="008D6E0D">
            <w:pPr>
              <w:rPr>
                <w:lang w:eastAsia="en-GB"/>
              </w:rPr>
            </w:pPr>
            <w:r>
              <w:rPr>
                <w:lang w:eastAsia="en-GB"/>
              </w:rPr>
              <w:t>S</w:t>
            </w:r>
            <w:r w:rsidR="00C176E7">
              <w:rPr>
                <w:lang w:eastAsia="en-GB"/>
              </w:rPr>
              <w:t xml:space="preserve">ervice and </w:t>
            </w:r>
            <w:r w:rsidR="00791DC8">
              <w:rPr>
                <w:lang w:eastAsia="en-GB"/>
              </w:rPr>
              <w:t xml:space="preserve">regional </w:t>
            </w:r>
            <w:r w:rsidR="00C176E7">
              <w:rPr>
                <w:lang w:eastAsia="en-GB"/>
              </w:rPr>
              <w:t xml:space="preserve">location </w:t>
            </w:r>
          </w:p>
        </w:tc>
        <w:tc>
          <w:tcPr>
            <w:tcW w:w="723" w:type="dxa"/>
            <w:tcBorders>
              <w:top w:val="single" w:sz="4" w:space="0" w:color="auto"/>
              <w:left w:val="nil"/>
              <w:bottom w:val="single" w:sz="4" w:space="0" w:color="auto"/>
              <w:right w:val="single" w:sz="4" w:space="0" w:color="auto"/>
            </w:tcBorders>
            <w:shd w:val="clear" w:color="000000" w:fill="F2F2F2"/>
            <w:noWrap/>
            <w:vAlign w:val="center"/>
            <w:hideMark/>
          </w:tcPr>
          <w:p w14:paraId="63C78B67" w14:textId="77777777" w:rsidR="008D6E0D" w:rsidRPr="00E82074" w:rsidRDefault="008D6E0D" w:rsidP="008D6E0D">
            <w:pPr>
              <w:rPr>
                <w:lang w:eastAsia="en-GB"/>
              </w:rPr>
            </w:pPr>
            <w:r w:rsidRPr="00E82074">
              <w:rPr>
                <w:lang w:eastAsia="en-GB"/>
              </w:rPr>
              <w:t>Sep-20</w:t>
            </w:r>
          </w:p>
        </w:tc>
        <w:tc>
          <w:tcPr>
            <w:tcW w:w="670" w:type="dxa"/>
            <w:tcBorders>
              <w:top w:val="single" w:sz="4" w:space="0" w:color="auto"/>
              <w:left w:val="nil"/>
              <w:bottom w:val="single" w:sz="4" w:space="0" w:color="auto"/>
              <w:right w:val="single" w:sz="8" w:space="0" w:color="auto"/>
            </w:tcBorders>
            <w:shd w:val="clear" w:color="000000" w:fill="F2F2F2"/>
            <w:noWrap/>
            <w:vAlign w:val="center"/>
            <w:hideMark/>
          </w:tcPr>
          <w:p w14:paraId="793BCFBF" w14:textId="77777777" w:rsidR="008D6E0D" w:rsidRPr="00E82074" w:rsidRDefault="008D6E0D" w:rsidP="008D6E0D">
            <w:pPr>
              <w:rPr>
                <w:lang w:eastAsia="en-GB"/>
              </w:rPr>
            </w:pPr>
            <w:r w:rsidRPr="00E82074">
              <w:rPr>
                <w:lang w:eastAsia="en-GB"/>
              </w:rPr>
              <w:t>Oct-20</w:t>
            </w:r>
          </w:p>
        </w:tc>
        <w:tc>
          <w:tcPr>
            <w:tcW w:w="723" w:type="dxa"/>
            <w:tcBorders>
              <w:top w:val="single" w:sz="4" w:space="0" w:color="auto"/>
              <w:left w:val="nil"/>
              <w:bottom w:val="single" w:sz="4" w:space="0" w:color="auto"/>
              <w:right w:val="single" w:sz="8" w:space="0" w:color="auto"/>
            </w:tcBorders>
            <w:shd w:val="clear" w:color="000000" w:fill="F2F2F2"/>
            <w:noWrap/>
            <w:vAlign w:val="center"/>
            <w:hideMark/>
          </w:tcPr>
          <w:p w14:paraId="069DD0B8" w14:textId="77777777" w:rsidR="008D6E0D" w:rsidRPr="00E82074" w:rsidRDefault="008D6E0D" w:rsidP="008D6E0D">
            <w:pPr>
              <w:rPr>
                <w:lang w:eastAsia="en-GB"/>
              </w:rPr>
            </w:pPr>
            <w:r w:rsidRPr="00E82074">
              <w:rPr>
                <w:lang w:eastAsia="en-GB"/>
              </w:rPr>
              <w:t>Nov-20</w:t>
            </w:r>
          </w:p>
        </w:tc>
        <w:tc>
          <w:tcPr>
            <w:tcW w:w="723" w:type="dxa"/>
            <w:tcBorders>
              <w:top w:val="single" w:sz="4" w:space="0" w:color="auto"/>
              <w:left w:val="nil"/>
              <w:bottom w:val="single" w:sz="4" w:space="0" w:color="auto"/>
              <w:right w:val="nil"/>
            </w:tcBorders>
            <w:shd w:val="clear" w:color="000000" w:fill="F2F2F2"/>
            <w:noWrap/>
            <w:vAlign w:val="center"/>
            <w:hideMark/>
          </w:tcPr>
          <w:p w14:paraId="6F5CDFE8" w14:textId="77777777" w:rsidR="008D6E0D" w:rsidRPr="00E82074" w:rsidRDefault="008D6E0D" w:rsidP="008D6E0D">
            <w:pPr>
              <w:rPr>
                <w:lang w:eastAsia="en-GB"/>
              </w:rPr>
            </w:pPr>
            <w:r w:rsidRPr="00E82074">
              <w:rPr>
                <w:lang w:eastAsia="en-GB"/>
              </w:rPr>
              <w:t>Dec-20</w:t>
            </w:r>
          </w:p>
        </w:tc>
        <w:tc>
          <w:tcPr>
            <w:tcW w:w="683" w:type="dxa"/>
            <w:tcBorders>
              <w:top w:val="single" w:sz="4" w:space="0" w:color="auto"/>
              <w:left w:val="single" w:sz="8" w:space="0" w:color="auto"/>
              <w:bottom w:val="single" w:sz="4" w:space="0" w:color="auto"/>
              <w:right w:val="single" w:sz="8" w:space="0" w:color="auto"/>
            </w:tcBorders>
            <w:shd w:val="clear" w:color="000000" w:fill="F2F2F2"/>
            <w:noWrap/>
            <w:vAlign w:val="center"/>
            <w:hideMark/>
          </w:tcPr>
          <w:p w14:paraId="5906C8E8" w14:textId="77777777" w:rsidR="008D6E0D" w:rsidRPr="00E82074" w:rsidRDefault="008D6E0D" w:rsidP="008D6E0D">
            <w:pPr>
              <w:rPr>
                <w:lang w:eastAsia="en-GB"/>
              </w:rPr>
            </w:pPr>
            <w:r w:rsidRPr="00E82074">
              <w:rPr>
                <w:lang w:eastAsia="en-GB"/>
              </w:rPr>
              <w:t>Jan-21</w:t>
            </w:r>
          </w:p>
        </w:tc>
        <w:tc>
          <w:tcPr>
            <w:tcW w:w="710" w:type="dxa"/>
            <w:tcBorders>
              <w:top w:val="single" w:sz="4" w:space="0" w:color="auto"/>
              <w:left w:val="nil"/>
              <w:bottom w:val="single" w:sz="4" w:space="0" w:color="auto"/>
              <w:right w:val="single" w:sz="4" w:space="0" w:color="auto"/>
            </w:tcBorders>
            <w:shd w:val="clear" w:color="000000" w:fill="F2F2F2"/>
            <w:noWrap/>
            <w:vAlign w:val="center"/>
            <w:hideMark/>
          </w:tcPr>
          <w:p w14:paraId="74564F69" w14:textId="77777777" w:rsidR="008D6E0D" w:rsidRPr="00E82074" w:rsidRDefault="008D6E0D" w:rsidP="008D6E0D">
            <w:pPr>
              <w:rPr>
                <w:lang w:eastAsia="en-GB"/>
              </w:rPr>
            </w:pPr>
            <w:r w:rsidRPr="00E82074">
              <w:rPr>
                <w:lang w:eastAsia="en-GB"/>
              </w:rPr>
              <w:t>Feb-21</w:t>
            </w:r>
          </w:p>
        </w:tc>
        <w:tc>
          <w:tcPr>
            <w:tcW w:w="710" w:type="dxa"/>
            <w:tcBorders>
              <w:top w:val="single" w:sz="4" w:space="0" w:color="auto"/>
              <w:left w:val="nil"/>
              <w:bottom w:val="single" w:sz="4" w:space="0" w:color="auto"/>
              <w:right w:val="single" w:sz="4" w:space="0" w:color="auto"/>
            </w:tcBorders>
            <w:shd w:val="clear" w:color="000000" w:fill="F2F2F2"/>
            <w:noWrap/>
            <w:vAlign w:val="center"/>
            <w:hideMark/>
          </w:tcPr>
          <w:p w14:paraId="2E3154E6" w14:textId="77777777" w:rsidR="008D6E0D" w:rsidRPr="00E82074" w:rsidRDefault="008D6E0D" w:rsidP="008D6E0D">
            <w:pPr>
              <w:rPr>
                <w:lang w:eastAsia="en-GB"/>
              </w:rPr>
            </w:pPr>
            <w:r w:rsidRPr="00E82074">
              <w:rPr>
                <w:lang w:eastAsia="en-GB"/>
              </w:rPr>
              <w:t>Mar-21</w:t>
            </w:r>
          </w:p>
        </w:tc>
        <w:tc>
          <w:tcPr>
            <w:tcW w:w="670" w:type="dxa"/>
            <w:tcBorders>
              <w:top w:val="single" w:sz="4" w:space="0" w:color="auto"/>
              <w:left w:val="nil"/>
              <w:bottom w:val="single" w:sz="4" w:space="0" w:color="auto"/>
              <w:right w:val="single" w:sz="4" w:space="0" w:color="auto"/>
            </w:tcBorders>
            <w:shd w:val="clear" w:color="000000" w:fill="F2F2F2"/>
            <w:noWrap/>
            <w:vAlign w:val="center"/>
            <w:hideMark/>
          </w:tcPr>
          <w:p w14:paraId="3592C8CF" w14:textId="77777777" w:rsidR="008D6E0D" w:rsidRPr="00E82074" w:rsidRDefault="008D6E0D" w:rsidP="008D6E0D">
            <w:pPr>
              <w:rPr>
                <w:lang w:eastAsia="en-GB"/>
              </w:rPr>
            </w:pPr>
            <w:r w:rsidRPr="00E82074">
              <w:rPr>
                <w:lang w:eastAsia="en-GB"/>
              </w:rPr>
              <w:t>Apr-21</w:t>
            </w:r>
          </w:p>
        </w:tc>
        <w:tc>
          <w:tcPr>
            <w:tcW w:w="750" w:type="dxa"/>
            <w:tcBorders>
              <w:top w:val="single" w:sz="4" w:space="0" w:color="auto"/>
              <w:left w:val="nil"/>
              <w:bottom w:val="single" w:sz="4" w:space="0" w:color="auto"/>
              <w:right w:val="single" w:sz="4" w:space="0" w:color="auto"/>
            </w:tcBorders>
            <w:shd w:val="clear" w:color="000000" w:fill="F2F2F2"/>
            <w:noWrap/>
            <w:vAlign w:val="center"/>
            <w:hideMark/>
          </w:tcPr>
          <w:p w14:paraId="5B2E6B17" w14:textId="77777777" w:rsidR="008D6E0D" w:rsidRPr="00E82074" w:rsidRDefault="008D6E0D" w:rsidP="008D6E0D">
            <w:pPr>
              <w:rPr>
                <w:lang w:eastAsia="en-GB"/>
              </w:rPr>
            </w:pPr>
            <w:r w:rsidRPr="00E82074">
              <w:rPr>
                <w:lang w:eastAsia="en-GB"/>
              </w:rPr>
              <w:t>May-21</w:t>
            </w:r>
          </w:p>
        </w:tc>
        <w:tc>
          <w:tcPr>
            <w:tcW w:w="683" w:type="dxa"/>
            <w:tcBorders>
              <w:top w:val="single" w:sz="4" w:space="0" w:color="auto"/>
              <w:left w:val="nil"/>
              <w:bottom w:val="single" w:sz="4" w:space="0" w:color="auto"/>
              <w:right w:val="single" w:sz="4" w:space="0" w:color="auto"/>
            </w:tcBorders>
            <w:shd w:val="clear" w:color="000000" w:fill="F2F2F2"/>
            <w:noWrap/>
            <w:vAlign w:val="center"/>
            <w:hideMark/>
          </w:tcPr>
          <w:p w14:paraId="1ECF2C8C" w14:textId="77777777" w:rsidR="008D6E0D" w:rsidRPr="00E82074" w:rsidRDefault="008D6E0D" w:rsidP="008D6E0D">
            <w:pPr>
              <w:rPr>
                <w:lang w:eastAsia="en-GB"/>
              </w:rPr>
            </w:pPr>
            <w:r w:rsidRPr="00E82074">
              <w:rPr>
                <w:lang w:eastAsia="en-GB"/>
              </w:rPr>
              <w:t>Jun-21</w:t>
            </w:r>
          </w:p>
        </w:tc>
        <w:tc>
          <w:tcPr>
            <w:tcW w:w="1510" w:type="dxa"/>
            <w:tcBorders>
              <w:top w:val="single" w:sz="4" w:space="0" w:color="auto"/>
              <w:left w:val="nil"/>
              <w:bottom w:val="single" w:sz="4" w:space="0" w:color="auto"/>
              <w:right w:val="single" w:sz="4" w:space="0" w:color="auto"/>
            </w:tcBorders>
            <w:shd w:val="clear" w:color="000000" w:fill="F2F2F2"/>
            <w:noWrap/>
            <w:vAlign w:val="center"/>
            <w:hideMark/>
          </w:tcPr>
          <w:p w14:paraId="0CECAC83" w14:textId="77777777" w:rsidR="008D6E0D" w:rsidRPr="00E82074" w:rsidRDefault="008D6E0D" w:rsidP="008D6E0D">
            <w:pPr>
              <w:rPr>
                <w:lang w:eastAsia="en-GB"/>
              </w:rPr>
            </w:pPr>
            <w:r w:rsidRPr="00E82074">
              <w:rPr>
                <w:lang w:eastAsia="en-GB"/>
              </w:rPr>
              <w:t>Recruitment</w:t>
            </w:r>
          </w:p>
        </w:tc>
      </w:tr>
      <w:tr w:rsidR="008D6E0D" w:rsidRPr="00E82074" w14:paraId="257EAD3A" w14:textId="77777777" w:rsidTr="00166348">
        <w:trPr>
          <w:trHeight w:val="615"/>
        </w:trPr>
        <w:tc>
          <w:tcPr>
            <w:tcW w:w="630" w:type="dxa"/>
            <w:tcBorders>
              <w:top w:val="nil"/>
              <w:left w:val="single" w:sz="4" w:space="0" w:color="auto"/>
              <w:bottom w:val="single" w:sz="4" w:space="0" w:color="auto"/>
              <w:right w:val="single" w:sz="4" w:space="0" w:color="auto"/>
            </w:tcBorders>
            <w:shd w:val="clear" w:color="000000" w:fill="F2F2F2"/>
            <w:noWrap/>
            <w:vAlign w:val="center"/>
            <w:hideMark/>
          </w:tcPr>
          <w:p w14:paraId="778BC739" w14:textId="77777777" w:rsidR="008D6E0D" w:rsidRPr="00E82074" w:rsidRDefault="008D6E0D" w:rsidP="008D6E0D">
            <w:pPr>
              <w:rPr>
                <w:lang w:eastAsia="en-GB"/>
              </w:rPr>
            </w:pPr>
            <w:r w:rsidRPr="00E82074">
              <w:rPr>
                <w:lang w:eastAsia="en-GB"/>
              </w:rPr>
              <w:t>F</w:t>
            </w:r>
          </w:p>
        </w:tc>
        <w:tc>
          <w:tcPr>
            <w:tcW w:w="4928" w:type="dxa"/>
            <w:tcBorders>
              <w:top w:val="nil"/>
              <w:left w:val="nil"/>
              <w:bottom w:val="single" w:sz="4" w:space="0" w:color="auto"/>
              <w:right w:val="single" w:sz="4" w:space="0" w:color="auto"/>
            </w:tcBorders>
            <w:shd w:val="clear" w:color="auto" w:fill="auto"/>
            <w:vAlign w:val="center"/>
            <w:hideMark/>
          </w:tcPr>
          <w:p w14:paraId="4866D54F" w14:textId="245E0F6D" w:rsidR="008D6E0D" w:rsidRPr="00E82074" w:rsidRDefault="008D6E0D" w:rsidP="00034065">
            <w:pPr>
              <w:rPr>
                <w:lang w:eastAsia="en-GB"/>
              </w:rPr>
            </w:pPr>
            <w:r w:rsidRPr="00E82074">
              <w:rPr>
                <w:lang w:eastAsia="en-GB"/>
              </w:rPr>
              <w:t>Primary Care South East England</w:t>
            </w:r>
          </w:p>
        </w:tc>
        <w:tc>
          <w:tcPr>
            <w:tcW w:w="723" w:type="dxa"/>
            <w:tcBorders>
              <w:top w:val="nil"/>
              <w:left w:val="nil"/>
              <w:bottom w:val="single" w:sz="4" w:space="0" w:color="auto"/>
              <w:right w:val="single" w:sz="4" w:space="0" w:color="auto"/>
            </w:tcBorders>
            <w:shd w:val="clear" w:color="auto" w:fill="auto"/>
            <w:vAlign w:val="bottom"/>
            <w:hideMark/>
          </w:tcPr>
          <w:p w14:paraId="2C121E6D" w14:textId="77777777" w:rsidR="008D6E0D" w:rsidRPr="00E82074" w:rsidRDefault="008D6E0D" w:rsidP="008D6E0D">
            <w:pPr>
              <w:rPr>
                <w:lang w:eastAsia="en-GB"/>
              </w:rPr>
            </w:pPr>
            <w:r w:rsidRPr="00E82074">
              <w:rPr>
                <w:lang w:eastAsia="en-GB"/>
              </w:rPr>
              <w:t> </w:t>
            </w:r>
          </w:p>
        </w:tc>
        <w:tc>
          <w:tcPr>
            <w:tcW w:w="670" w:type="dxa"/>
            <w:tcBorders>
              <w:top w:val="nil"/>
              <w:left w:val="nil"/>
              <w:bottom w:val="single" w:sz="4" w:space="0" w:color="auto"/>
              <w:right w:val="single" w:sz="8" w:space="0" w:color="auto"/>
            </w:tcBorders>
            <w:shd w:val="clear" w:color="auto" w:fill="E7E6E6" w:themeFill="background2"/>
            <w:vAlign w:val="center"/>
            <w:hideMark/>
          </w:tcPr>
          <w:p w14:paraId="4E26168F" w14:textId="77777777" w:rsidR="008D6E0D" w:rsidRPr="00E82074" w:rsidRDefault="008D6E0D" w:rsidP="008D6E0D">
            <w:pPr>
              <w:rPr>
                <w:lang w:eastAsia="en-GB"/>
              </w:rPr>
            </w:pPr>
            <w:r w:rsidRPr="00E82074">
              <w:rPr>
                <w:lang w:eastAsia="en-GB"/>
              </w:rPr>
              <w:t> </w:t>
            </w:r>
          </w:p>
        </w:tc>
        <w:tc>
          <w:tcPr>
            <w:tcW w:w="723" w:type="dxa"/>
            <w:tcBorders>
              <w:top w:val="nil"/>
              <w:left w:val="nil"/>
              <w:bottom w:val="single" w:sz="4" w:space="0" w:color="auto"/>
              <w:right w:val="single" w:sz="8" w:space="0" w:color="auto"/>
            </w:tcBorders>
            <w:shd w:val="clear" w:color="auto" w:fill="E7E6E6" w:themeFill="background2"/>
            <w:vAlign w:val="bottom"/>
            <w:hideMark/>
          </w:tcPr>
          <w:p w14:paraId="263C596C" w14:textId="77777777" w:rsidR="008D6E0D" w:rsidRPr="00E82074" w:rsidRDefault="008D6E0D" w:rsidP="008D6E0D">
            <w:pPr>
              <w:rPr>
                <w:lang w:eastAsia="en-GB"/>
              </w:rPr>
            </w:pPr>
            <w:r w:rsidRPr="00E82074">
              <w:rPr>
                <w:lang w:eastAsia="en-GB"/>
              </w:rPr>
              <w:t> </w:t>
            </w:r>
          </w:p>
        </w:tc>
        <w:tc>
          <w:tcPr>
            <w:tcW w:w="723" w:type="dxa"/>
            <w:tcBorders>
              <w:top w:val="nil"/>
              <w:left w:val="nil"/>
              <w:bottom w:val="single" w:sz="4" w:space="0" w:color="auto"/>
              <w:right w:val="nil"/>
            </w:tcBorders>
            <w:shd w:val="clear" w:color="auto" w:fill="E7E6E6" w:themeFill="background2"/>
            <w:vAlign w:val="center"/>
            <w:hideMark/>
          </w:tcPr>
          <w:p w14:paraId="743F462B" w14:textId="77777777" w:rsidR="008D6E0D" w:rsidRPr="006E4A79" w:rsidRDefault="008D6E0D" w:rsidP="008D6E0D">
            <w:pPr>
              <w:rPr>
                <w:b/>
                <w:sz w:val="32"/>
                <w:szCs w:val="32"/>
                <w:lang w:eastAsia="en-GB"/>
              </w:rPr>
            </w:pPr>
            <w:r w:rsidRPr="006E4A79">
              <w:rPr>
                <w:b/>
                <w:sz w:val="32"/>
                <w:szCs w:val="32"/>
                <w:lang w:eastAsia="en-GB"/>
              </w:rPr>
              <w:t>X</w:t>
            </w:r>
          </w:p>
        </w:tc>
        <w:tc>
          <w:tcPr>
            <w:tcW w:w="683" w:type="dxa"/>
            <w:tcBorders>
              <w:top w:val="nil"/>
              <w:left w:val="single" w:sz="8" w:space="0" w:color="auto"/>
              <w:bottom w:val="single" w:sz="4" w:space="0" w:color="auto"/>
              <w:right w:val="single" w:sz="8" w:space="0" w:color="auto"/>
            </w:tcBorders>
            <w:shd w:val="clear" w:color="auto" w:fill="auto"/>
            <w:noWrap/>
            <w:vAlign w:val="center"/>
            <w:hideMark/>
          </w:tcPr>
          <w:p w14:paraId="3A73D9D4" w14:textId="77777777" w:rsidR="008D6E0D" w:rsidRPr="00E82074" w:rsidRDefault="008D6E0D" w:rsidP="008D6E0D">
            <w:pPr>
              <w:rPr>
                <w:lang w:eastAsia="en-GB"/>
              </w:rPr>
            </w:pPr>
            <w:r w:rsidRPr="00E82074">
              <w:rPr>
                <w:lang w:eastAsia="en-GB"/>
              </w:rPr>
              <w:t> </w:t>
            </w:r>
          </w:p>
        </w:tc>
        <w:tc>
          <w:tcPr>
            <w:tcW w:w="710" w:type="dxa"/>
            <w:tcBorders>
              <w:top w:val="nil"/>
              <w:left w:val="nil"/>
              <w:bottom w:val="single" w:sz="4" w:space="0" w:color="auto"/>
              <w:right w:val="single" w:sz="4" w:space="0" w:color="auto"/>
            </w:tcBorders>
            <w:shd w:val="clear" w:color="auto" w:fill="auto"/>
            <w:noWrap/>
            <w:vAlign w:val="bottom"/>
            <w:hideMark/>
          </w:tcPr>
          <w:p w14:paraId="09787DC0" w14:textId="77777777" w:rsidR="008D6E0D" w:rsidRPr="00E82074" w:rsidRDefault="008D6E0D" w:rsidP="008D6E0D">
            <w:pPr>
              <w:rPr>
                <w:lang w:eastAsia="en-GB"/>
              </w:rPr>
            </w:pPr>
            <w:r w:rsidRPr="00E82074">
              <w:rPr>
                <w:lang w:eastAsia="en-GB"/>
              </w:rPr>
              <w:t> </w:t>
            </w:r>
          </w:p>
        </w:tc>
        <w:tc>
          <w:tcPr>
            <w:tcW w:w="710" w:type="dxa"/>
            <w:tcBorders>
              <w:top w:val="nil"/>
              <w:left w:val="nil"/>
              <w:bottom w:val="single" w:sz="4" w:space="0" w:color="auto"/>
              <w:right w:val="single" w:sz="4" w:space="0" w:color="auto"/>
            </w:tcBorders>
            <w:shd w:val="clear" w:color="auto" w:fill="auto"/>
            <w:noWrap/>
            <w:vAlign w:val="bottom"/>
            <w:hideMark/>
          </w:tcPr>
          <w:p w14:paraId="6E7CD928" w14:textId="77777777" w:rsidR="008D6E0D" w:rsidRPr="00E82074" w:rsidRDefault="008D6E0D" w:rsidP="008D6E0D">
            <w:pPr>
              <w:rPr>
                <w:lang w:eastAsia="en-GB"/>
              </w:rPr>
            </w:pPr>
            <w:r w:rsidRPr="00E82074">
              <w:rPr>
                <w:lang w:eastAsia="en-GB"/>
              </w:rPr>
              <w:t> </w:t>
            </w:r>
          </w:p>
        </w:tc>
        <w:tc>
          <w:tcPr>
            <w:tcW w:w="670" w:type="dxa"/>
            <w:tcBorders>
              <w:top w:val="nil"/>
              <w:left w:val="nil"/>
              <w:bottom w:val="single" w:sz="4" w:space="0" w:color="auto"/>
              <w:right w:val="single" w:sz="4" w:space="0" w:color="auto"/>
            </w:tcBorders>
            <w:shd w:val="clear" w:color="auto" w:fill="auto"/>
            <w:vAlign w:val="center"/>
            <w:hideMark/>
          </w:tcPr>
          <w:p w14:paraId="46A3CC64" w14:textId="77777777" w:rsidR="008D6E0D" w:rsidRPr="00E82074" w:rsidRDefault="008D6E0D" w:rsidP="008D6E0D">
            <w:pPr>
              <w:rPr>
                <w:lang w:eastAsia="en-GB"/>
              </w:rPr>
            </w:pPr>
            <w:r w:rsidRPr="00E82074">
              <w:rPr>
                <w:lang w:eastAsia="en-GB"/>
              </w:rPr>
              <w:t> </w:t>
            </w:r>
          </w:p>
        </w:tc>
        <w:tc>
          <w:tcPr>
            <w:tcW w:w="750" w:type="dxa"/>
            <w:tcBorders>
              <w:top w:val="nil"/>
              <w:left w:val="nil"/>
              <w:bottom w:val="single" w:sz="4" w:space="0" w:color="auto"/>
              <w:right w:val="single" w:sz="4" w:space="0" w:color="auto"/>
            </w:tcBorders>
            <w:shd w:val="clear" w:color="auto" w:fill="auto"/>
            <w:noWrap/>
            <w:vAlign w:val="bottom"/>
            <w:hideMark/>
          </w:tcPr>
          <w:p w14:paraId="14E4F1B8" w14:textId="77777777" w:rsidR="008D6E0D" w:rsidRPr="00E82074" w:rsidRDefault="008D6E0D" w:rsidP="008D6E0D">
            <w:pPr>
              <w:rPr>
                <w:lang w:eastAsia="en-GB"/>
              </w:rPr>
            </w:pPr>
            <w:r w:rsidRPr="00E82074">
              <w:rPr>
                <w:lang w:eastAsia="en-GB"/>
              </w:rPr>
              <w:t> </w:t>
            </w:r>
          </w:p>
        </w:tc>
        <w:tc>
          <w:tcPr>
            <w:tcW w:w="683" w:type="dxa"/>
            <w:tcBorders>
              <w:top w:val="nil"/>
              <w:left w:val="nil"/>
              <w:bottom w:val="single" w:sz="4" w:space="0" w:color="auto"/>
              <w:right w:val="single" w:sz="4" w:space="0" w:color="auto"/>
            </w:tcBorders>
            <w:shd w:val="clear" w:color="auto" w:fill="auto"/>
            <w:vAlign w:val="center"/>
            <w:hideMark/>
          </w:tcPr>
          <w:p w14:paraId="2E19EE12" w14:textId="77777777" w:rsidR="008D6E0D" w:rsidRPr="00E82074" w:rsidRDefault="008D6E0D" w:rsidP="008D6E0D">
            <w:pPr>
              <w:rPr>
                <w:lang w:eastAsia="en-GB"/>
              </w:rPr>
            </w:pPr>
            <w:r w:rsidRPr="00E82074">
              <w:rPr>
                <w:lang w:eastAsia="en-GB"/>
              </w:rPr>
              <w:t> </w:t>
            </w:r>
          </w:p>
        </w:tc>
        <w:tc>
          <w:tcPr>
            <w:tcW w:w="1510" w:type="dxa"/>
            <w:tcBorders>
              <w:top w:val="nil"/>
              <w:left w:val="nil"/>
              <w:bottom w:val="single" w:sz="4" w:space="0" w:color="auto"/>
              <w:right w:val="single" w:sz="4" w:space="0" w:color="auto"/>
            </w:tcBorders>
            <w:shd w:val="clear" w:color="auto" w:fill="auto"/>
            <w:noWrap/>
            <w:vAlign w:val="center"/>
            <w:hideMark/>
          </w:tcPr>
          <w:p w14:paraId="33CEF44B" w14:textId="77777777" w:rsidR="008D6E0D" w:rsidRPr="00E82074" w:rsidRDefault="008D6E0D" w:rsidP="008D6E0D">
            <w:pPr>
              <w:rPr>
                <w:lang w:eastAsia="en-GB"/>
              </w:rPr>
            </w:pPr>
            <w:r w:rsidRPr="00E82074">
              <w:rPr>
                <w:lang w:eastAsia="en-GB"/>
              </w:rPr>
              <w:t>N/A</w:t>
            </w:r>
          </w:p>
        </w:tc>
      </w:tr>
      <w:tr w:rsidR="008D6E0D" w:rsidRPr="00E82074" w14:paraId="083B8CC9" w14:textId="77777777" w:rsidTr="00166348">
        <w:trPr>
          <w:trHeight w:val="615"/>
        </w:trPr>
        <w:tc>
          <w:tcPr>
            <w:tcW w:w="630" w:type="dxa"/>
            <w:tcBorders>
              <w:top w:val="nil"/>
              <w:left w:val="single" w:sz="4" w:space="0" w:color="auto"/>
              <w:bottom w:val="single" w:sz="4" w:space="0" w:color="auto"/>
              <w:right w:val="single" w:sz="4" w:space="0" w:color="auto"/>
            </w:tcBorders>
            <w:shd w:val="clear" w:color="000000" w:fill="F2F2F2"/>
            <w:noWrap/>
            <w:vAlign w:val="center"/>
            <w:hideMark/>
          </w:tcPr>
          <w:p w14:paraId="07C84498" w14:textId="77777777" w:rsidR="008D6E0D" w:rsidRPr="00E82074" w:rsidRDefault="008D6E0D" w:rsidP="008D6E0D">
            <w:pPr>
              <w:rPr>
                <w:lang w:eastAsia="en-GB"/>
              </w:rPr>
            </w:pPr>
            <w:r w:rsidRPr="00E82074">
              <w:rPr>
                <w:lang w:eastAsia="en-GB"/>
              </w:rPr>
              <w:t>K</w:t>
            </w:r>
          </w:p>
        </w:tc>
        <w:tc>
          <w:tcPr>
            <w:tcW w:w="4928" w:type="dxa"/>
            <w:tcBorders>
              <w:top w:val="nil"/>
              <w:left w:val="nil"/>
              <w:bottom w:val="single" w:sz="4" w:space="0" w:color="auto"/>
              <w:right w:val="single" w:sz="4" w:space="0" w:color="auto"/>
            </w:tcBorders>
            <w:shd w:val="clear" w:color="auto" w:fill="auto"/>
            <w:vAlign w:val="center"/>
            <w:hideMark/>
          </w:tcPr>
          <w:p w14:paraId="28FC2960" w14:textId="47827CBF" w:rsidR="008D6E0D" w:rsidRPr="00E82074" w:rsidRDefault="008D6E0D" w:rsidP="00034065">
            <w:pPr>
              <w:rPr>
                <w:lang w:eastAsia="en-GB"/>
              </w:rPr>
            </w:pPr>
            <w:r w:rsidRPr="00E82074">
              <w:rPr>
                <w:lang w:eastAsia="en-GB"/>
              </w:rPr>
              <w:t>Primary Care South England</w:t>
            </w:r>
          </w:p>
        </w:tc>
        <w:tc>
          <w:tcPr>
            <w:tcW w:w="723" w:type="dxa"/>
            <w:tcBorders>
              <w:top w:val="nil"/>
              <w:left w:val="nil"/>
              <w:bottom w:val="single" w:sz="4" w:space="0" w:color="auto"/>
              <w:right w:val="single" w:sz="4" w:space="0" w:color="auto"/>
            </w:tcBorders>
            <w:shd w:val="clear" w:color="auto" w:fill="E7E6E6" w:themeFill="background2"/>
            <w:noWrap/>
            <w:vAlign w:val="bottom"/>
            <w:hideMark/>
          </w:tcPr>
          <w:p w14:paraId="6CCC1D84" w14:textId="77777777" w:rsidR="008D6E0D" w:rsidRPr="00E82074" w:rsidRDefault="008D6E0D" w:rsidP="008D6E0D">
            <w:pPr>
              <w:rPr>
                <w:lang w:eastAsia="en-GB"/>
              </w:rPr>
            </w:pPr>
            <w:r w:rsidRPr="00E82074">
              <w:rPr>
                <w:lang w:eastAsia="en-GB"/>
              </w:rPr>
              <w:t> </w:t>
            </w:r>
          </w:p>
        </w:tc>
        <w:tc>
          <w:tcPr>
            <w:tcW w:w="670" w:type="dxa"/>
            <w:tcBorders>
              <w:top w:val="nil"/>
              <w:left w:val="nil"/>
              <w:bottom w:val="single" w:sz="4" w:space="0" w:color="auto"/>
              <w:right w:val="single" w:sz="8" w:space="0" w:color="auto"/>
            </w:tcBorders>
            <w:shd w:val="clear" w:color="auto" w:fill="E7E6E6" w:themeFill="background2"/>
            <w:noWrap/>
            <w:vAlign w:val="center"/>
            <w:hideMark/>
          </w:tcPr>
          <w:p w14:paraId="6D954264" w14:textId="77777777" w:rsidR="008D6E0D" w:rsidRPr="00E82074" w:rsidRDefault="008D6E0D" w:rsidP="008D6E0D">
            <w:pPr>
              <w:rPr>
                <w:lang w:eastAsia="en-GB"/>
              </w:rPr>
            </w:pPr>
            <w:r w:rsidRPr="006E4A79">
              <w:rPr>
                <w:b/>
                <w:sz w:val="32"/>
                <w:szCs w:val="32"/>
                <w:lang w:eastAsia="en-GB"/>
              </w:rPr>
              <w:t>X</w:t>
            </w:r>
          </w:p>
        </w:tc>
        <w:tc>
          <w:tcPr>
            <w:tcW w:w="723" w:type="dxa"/>
            <w:tcBorders>
              <w:top w:val="nil"/>
              <w:left w:val="nil"/>
              <w:bottom w:val="single" w:sz="4" w:space="0" w:color="auto"/>
              <w:right w:val="single" w:sz="8" w:space="0" w:color="auto"/>
            </w:tcBorders>
            <w:shd w:val="clear" w:color="auto" w:fill="auto"/>
            <w:noWrap/>
            <w:vAlign w:val="center"/>
            <w:hideMark/>
          </w:tcPr>
          <w:p w14:paraId="1220F6D5" w14:textId="77777777" w:rsidR="008D6E0D" w:rsidRPr="00E82074" w:rsidRDefault="008D6E0D" w:rsidP="008D6E0D">
            <w:pPr>
              <w:rPr>
                <w:lang w:eastAsia="en-GB"/>
              </w:rPr>
            </w:pPr>
            <w:r w:rsidRPr="00E82074">
              <w:rPr>
                <w:lang w:eastAsia="en-GB"/>
              </w:rPr>
              <w:t> </w:t>
            </w:r>
          </w:p>
        </w:tc>
        <w:tc>
          <w:tcPr>
            <w:tcW w:w="723" w:type="dxa"/>
            <w:tcBorders>
              <w:top w:val="nil"/>
              <w:left w:val="nil"/>
              <w:bottom w:val="single" w:sz="4" w:space="0" w:color="auto"/>
              <w:right w:val="nil"/>
            </w:tcBorders>
            <w:shd w:val="clear" w:color="auto" w:fill="auto"/>
            <w:noWrap/>
            <w:vAlign w:val="bottom"/>
            <w:hideMark/>
          </w:tcPr>
          <w:p w14:paraId="15AA10A3" w14:textId="77777777" w:rsidR="008D6E0D" w:rsidRPr="00E82074" w:rsidRDefault="008D6E0D" w:rsidP="008D6E0D">
            <w:pPr>
              <w:rPr>
                <w:lang w:eastAsia="en-GB"/>
              </w:rPr>
            </w:pPr>
            <w:r w:rsidRPr="00E82074">
              <w:rPr>
                <w:lang w:eastAsia="en-GB"/>
              </w:rPr>
              <w:t> </w:t>
            </w:r>
          </w:p>
        </w:tc>
        <w:tc>
          <w:tcPr>
            <w:tcW w:w="683" w:type="dxa"/>
            <w:tcBorders>
              <w:top w:val="nil"/>
              <w:left w:val="single" w:sz="8" w:space="0" w:color="auto"/>
              <w:bottom w:val="single" w:sz="4" w:space="0" w:color="auto"/>
              <w:right w:val="single" w:sz="8" w:space="0" w:color="auto"/>
            </w:tcBorders>
            <w:shd w:val="clear" w:color="auto" w:fill="auto"/>
            <w:noWrap/>
            <w:vAlign w:val="bottom"/>
            <w:hideMark/>
          </w:tcPr>
          <w:p w14:paraId="384D0D17" w14:textId="77777777" w:rsidR="008D6E0D" w:rsidRPr="00E82074" w:rsidRDefault="008D6E0D" w:rsidP="008D6E0D">
            <w:pPr>
              <w:rPr>
                <w:lang w:eastAsia="en-GB"/>
              </w:rPr>
            </w:pPr>
            <w:r w:rsidRPr="00E82074">
              <w:rPr>
                <w:lang w:eastAsia="en-GB"/>
              </w:rPr>
              <w:t> </w:t>
            </w:r>
          </w:p>
        </w:tc>
        <w:tc>
          <w:tcPr>
            <w:tcW w:w="710" w:type="dxa"/>
            <w:tcBorders>
              <w:top w:val="nil"/>
              <w:left w:val="nil"/>
              <w:bottom w:val="single" w:sz="4" w:space="0" w:color="auto"/>
              <w:right w:val="single" w:sz="4" w:space="0" w:color="auto"/>
            </w:tcBorders>
            <w:shd w:val="clear" w:color="auto" w:fill="auto"/>
            <w:noWrap/>
            <w:vAlign w:val="bottom"/>
            <w:hideMark/>
          </w:tcPr>
          <w:p w14:paraId="7EFBF6F4" w14:textId="77777777" w:rsidR="008D6E0D" w:rsidRPr="00E82074" w:rsidRDefault="008D6E0D" w:rsidP="008D6E0D">
            <w:pPr>
              <w:rPr>
                <w:lang w:eastAsia="en-GB"/>
              </w:rPr>
            </w:pPr>
            <w:r w:rsidRPr="00E82074">
              <w:rPr>
                <w:lang w:eastAsia="en-GB"/>
              </w:rPr>
              <w:t> </w:t>
            </w:r>
          </w:p>
        </w:tc>
        <w:tc>
          <w:tcPr>
            <w:tcW w:w="710" w:type="dxa"/>
            <w:tcBorders>
              <w:top w:val="nil"/>
              <w:left w:val="nil"/>
              <w:bottom w:val="single" w:sz="4" w:space="0" w:color="auto"/>
              <w:right w:val="single" w:sz="4" w:space="0" w:color="auto"/>
            </w:tcBorders>
            <w:shd w:val="clear" w:color="auto" w:fill="auto"/>
            <w:noWrap/>
            <w:vAlign w:val="bottom"/>
            <w:hideMark/>
          </w:tcPr>
          <w:p w14:paraId="233DF969" w14:textId="77777777" w:rsidR="008D6E0D" w:rsidRPr="00E82074" w:rsidRDefault="008D6E0D" w:rsidP="008D6E0D">
            <w:pPr>
              <w:rPr>
                <w:lang w:eastAsia="en-GB"/>
              </w:rPr>
            </w:pPr>
            <w:r w:rsidRPr="00E82074">
              <w:rPr>
                <w:lang w:eastAsia="en-GB"/>
              </w:rPr>
              <w:t> </w:t>
            </w:r>
          </w:p>
        </w:tc>
        <w:tc>
          <w:tcPr>
            <w:tcW w:w="670" w:type="dxa"/>
            <w:tcBorders>
              <w:top w:val="nil"/>
              <w:left w:val="nil"/>
              <w:bottom w:val="single" w:sz="4" w:space="0" w:color="auto"/>
              <w:right w:val="single" w:sz="4" w:space="0" w:color="auto"/>
            </w:tcBorders>
            <w:shd w:val="clear" w:color="auto" w:fill="auto"/>
            <w:vAlign w:val="center"/>
            <w:hideMark/>
          </w:tcPr>
          <w:p w14:paraId="1B95F3E8" w14:textId="77777777" w:rsidR="008D6E0D" w:rsidRPr="00E82074" w:rsidRDefault="008D6E0D" w:rsidP="008D6E0D">
            <w:pPr>
              <w:rPr>
                <w:lang w:eastAsia="en-GB"/>
              </w:rPr>
            </w:pPr>
            <w:r w:rsidRPr="00E82074">
              <w:rPr>
                <w:lang w:eastAsia="en-GB"/>
              </w:rPr>
              <w:t> </w:t>
            </w:r>
          </w:p>
        </w:tc>
        <w:tc>
          <w:tcPr>
            <w:tcW w:w="750" w:type="dxa"/>
            <w:tcBorders>
              <w:top w:val="nil"/>
              <w:left w:val="nil"/>
              <w:bottom w:val="single" w:sz="4" w:space="0" w:color="auto"/>
              <w:right w:val="single" w:sz="4" w:space="0" w:color="auto"/>
            </w:tcBorders>
            <w:shd w:val="clear" w:color="auto" w:fill="auto"/>
            <w:noWrap/>
            <w:vAlign w:val="bottom"/>
            <w:hideMark/>
          </w:tcPr>
          <w:p w14:paraId="62BADF0D" w14:textId="77777777" w:rsidR="008D6E0D" w:rsidRPr="00E82074" w:rsidRDefault="008D6E0D" w:rsidP="008D6E0D">
            <w:pPr>
              <w:rPr>
                <w:lang w:eastAsia="en-GB"/>
              </w:rPr>
            </w:pPr>
            <w:r w:rsidRPr="00E82074">
              <w:rPr>
                <w:lang w:eastAsia="en-GB"/>
              </w:rPr>
              <w:t> </w:t>
            </w:r>
          </w:p>
        </w:tc>
        <w:tc>
          <w:tcPr>
            <w:tcW w:w="683" w:type="dxa"/>
            <w:tcBorders>
              <w:top w:val="nil"/>
              <w:left w:val="nil"/>
              <w:bottom w:val="single" w:sz="4" w:space="0" w:color="auto"/>
              <w:right w:val="single" w:sz="4" w:space="0" w:color="auto"/>
            </w:tcBorders>
            <w:shd w:val="clear" w:color="auto" w:fill="auto"/>
            <w:vAlign w:val="center"/>
            <w:hideMark/>
          </w:tcPr>
          <w:p w14:paraId="360BD269" w14:textId="77777777" w:rsidR="008D6E0D" w:rsidRPr="00E82074" w:rsidRDefault="008D6E0D" w:rsidP="008D6E0D">
            <w:pPr>
              <w:rPr>
                <w:lang w:eastAsia="en-GB"/>
              </w:rPr>
            </w:pPr>
            <w:r w:rsidRPr="00E82074">
              <w:rPr>
                <w:lang w:eastAsia="en-GB"/>
              </w:rPr>
              <w:t> </w:t>
            </w:r>
          </w:p>
        </w:tc>
        <w:tc>
          <w:tcPr>
            <w:tcW w:w="1510" w:type="dxa"/>
            <w:tcBorders>
              <w:top w:val="nil"/>
              <w:left w:val="nil"/>
              <w:bottom w:val="single" w:sz="4" w:space="0" w:color="auto"/>
              <w:right w:val="single" w:sz="4" w:space="0" w:color="auto"/>
            </w:tcBorders>
            <w:shd w:val="clear" w:color="auto" w:fill="auto"/>
            <w:noWrap/>
            <w:vAlign w:val="center"/>
            <w:hideMark/>
          </w:tcPr>
          <w:p w14:paraId="7E93D411" w14:textId="77777777" w:rsidR="008D6E0D" w:rsidRPr="00E82074" w:rsidRDefault="008D6E0D" w:rsidP="008D6E0D">
            <w:pPr>
              <w:rPr>
                <w:lang w:eastAsia="en-GB"/>
              </w:rPr>
            </w:pPr>
            <w:r w:rsidRPr="00E82074">
              <w:rPr>
                <w:lang w:eastAsia="en-GB"/>
              </w:rPr>
              <w:t>N/A</w:t>
            </w:r>
          </w:p>
        </w:tc>
      </w:tr>
      <w:tr w:rsidR="008D6E0D" w:rsidRPr="00E82074" w14:paraId="33BE42F2" w14:textId="77777777" w:rsidTr="00166348">
        <w:trPr>
          <w:trHeight w:val="615"/>
        </w:trPr>
        <w:tc>
          <w:tcPr>
            <w:tcW w:w="630" w:type="dxa"/>
            <w:tcBorders>
              <w:top w:val="nil"/>
              <w:left w:val="single" w:sz="4" w:space="0" w:color="auto"/>
              <w:bottom w:val="single" w:sz="4" w:space="0" w:color="auto"/>
              <w:right w:val="single" w:sz="4" w:space="0" w:color="auto"/>
            </w:tcBorders>
            <w:shd w:val="clear" w:color="000000" w:fill="F2F2F2"/>
            <w:noWrap/>
            <w:vAlign w:val="center"/>
            <w:hideMark/>
          </w:tcPr>
          <w:p w14:paraId="6F94B131" w14:textId="77777777" w:rsidR="008D6E0D" w:rsidRPr="00E82074" w:rsidRDefault="008D6E0D" w:rsidP="008D6E0D">
            <w:pPr>
              <w:rPr>
                <w:lang w:eastAsia="en-GB"/>
              </w:rPr>
            </w:pPr>
            <w:r w:rsidRPr="00E82074">
              <w:rPr>
                <w:lang w:eastAsia="en-GB"/>
              </w:rPr>
              <w:t>M</w:t>
            </w:r>
          </w:p>
        </w:tc>
        <w:tc>
          <w:tcPr>
            <w:tcW w:w="4928" w:type="dxa"/>
            <w:tcBorders>
              <w:top w:val="nil"/>
              <w:left w:val="nil"/>
              <w:bottom w:val="single" w:sz="4" w:space="0" w:color="auto"/>
              <w:right w:val="single" w:sz="4" w:space="0" w:color="auto"/>
            </w:tcBorders>
            <w:shd w:val="clear" w:color="auto" w:fill="auto"/>
            <w:vAlign w:val="center"/>
            <w:hideMark/>
          </w:tcPr>
          <w:p w14:paraId="365E8B27" w14:textId="73F89568" w:rsidR="008D6E0D" w:rsidRPr="00E82074" w:rsidRDefault="008D6E0D" w:rsidP="00034065">
            <w:pPr>
              <w:rPr>
                <w:lang w:eastAsia="en-GB"/>
              </w:rPr>
            </w:pPr>
            <w:r w:rsidRPr="00E82074">
              <w:rPr>
                <w:lang w:eastAsia="en-GB"/>
              </w:rPr>
              <w:t>Primary care North West England</w:t>
            </w:r>
          </w:p>
        </w:tc>
        <w:tc>
          <w:tcPr>
            <w:tcW w:w="723" w:type="dxa"/>
            <w:tcBorders>
              <w:top w:val="nil"/>
              <w:left w:val="nil"/>
              <w:bottom w:val="single" w:sz="4" w:space="0" w:color="auto"/>
              <w:right w:val="single" w:sz="4" w:space="0" w:color="auto"/>
            </w:tcBorders>
            <w:shd w:val="clear" w:color="auto" w:fill="auto"/>
            <w:noWrap/>
            <w:vAlign w:val="bottom"/>
            <w:hideMark/>
          </w:tcPr>
          <w:p w14:paraId="640D35CD" w14:textId="77777777" w:rsidR="008D6E0D" w:rsidRPr="00E82074" w:rsidRDefault="008D6E0D" w:rsidP="008D6E0D">
            <w:pPr>
              <w:rPr>
                <w:lang w:eastAsia="en-GB"/>
              </w:rPr>
            </w:pPr>
            <w:r w:rsidRPr="00E82074">
              <w:rPr>
                <w:lang w:eastAsia="en-GB"/>
              </w:rPr>
              <w:t> </w:t>
            </w:r>
          </w:p>
        </w:tc>
        <w:tc>
          <w:tcPr>
            <w:tcW w:w="670" w:type="dxa"/>
            <w:tcBorders>
              <w:top w:val="nil"/>
              <w:left w:val="nil"/>
              <w:bottom w:val="single" w:sz="4" w:space="0" w:color="auto"/>
              <w:right w:val="single" w:sz="8" w:space="0" w:color="auto"/>
            </w:tcBorders>
            <w:shd w:val="clear" w:color="auto" w:fill="E7E6E6" w:themeFill="background2"/>
            <w:noWrap/>
            <w:vAlign w:val="bottom"/>
            <w:hideMark/>
          </w:tcPr>
          <w:p w14:paraId="69D5E31F" w14:textId="77777777" w:rsidR="008D6E0D" w:rsidRPr="00E82074" w:rsidRDefault="008D6E0D" w:rsidP="008D6E0D">
            <w:pPr>
              <w:rPr>
                <w:lang w:eastAsia="en-GB"/>
              </w:rPr>
            </w:pPr>
            <w:r w:rsidRPr="00E82074">
              <w:rPr>
                <w:lang w:eastAsia="en-GB"/>
              </w:rPr>
              <w:t> </w:t>
            </w:r>
          </w:p>
        </w:tc>
        <w:tc>
          <w:tcPr>
            <w:tcW w:w="723" w:type="dxa"/>
            <w:tcBorders>
              <w:top w:val="nil"/>
              <w:left w:val="nil"/>
              <w:bottom w:val="single" w:sz="4" w:space="0" w:color="auto"/>
              <w:right w:val="single" w:sz="8" w:space="0" w:color="auto"/>
            </w:tcBorders>
            <w:shd w:val="clear" w:color="auto" w:fill="E7E6E6" w:themeFill="background2"/>
            <w:noWrap/>
            <w:vAlign w:val="center"/>
            <w:hideMark/>
          </w:tcPr>
          <w:p w14:paraId="4D76FA72" w14:textId="77777777" w:rsidR="008D6E0D" w:rsidRPr="006E4A79" w:rsidRDefault="008D6E0D" w:rsidP="008D6E0D">
            <w:pPr>
              <w:rPr>
                <w:b/>
                <w:sz w:val="44"/>
                <w:szCs w:val="44"/>
                <w:lang w:eastAsia="en-GB"/>
              </w:rPr>
            </w:pPr>
            <w:r w:rsidRPr="006E4A79">
              <w:rPr>
                <w:b/>
                <w:sz w:val="44"/>
                <w:szCs w:val="44"/>
                <w:lang w:eastAsia="en-GB"/>
              </w:rPr>
              <w:sym w:font="Wingdings 2" w:char="F050"/>
            </w:r>
          </w:p>
        </w:tc>
        <w:tc>
          <w:tcPr>
            <w:tcW w:w="723" w:type="dxa"/>
            <w:tcBorders>
              <w:top w:val="nil"/>
              <w:left w:val="nil"/>
              <w:bottom w:val="single" w:sz="4" w:space="0" w:color="auto"/>
              <w:right w:val="nil"/>
            </w:tcBorders>
            <w:shd w:val="clear" w:color="auto" w:fill="auto"/>
            <w:noWrap/>
            <w:vAlign w:val="center"/>
            <w:hideMark/>
          </w:tcPr>
          <w:p w14:paraId="6872CD9D" w14:textId="77777777" w:rsidR="008D6E0D" w:rsidRPr="00E82074" w:rsidRDefault="008D6E0D" w:rsidP="008D6E0D">
            <w:pPr>
              <w:rPr>
                <w:lang w:eastAsia="en-GB"/>
              </w:rPr>
            </w:pPr>
            <w:r w:rsidRPr="00E82074">
              <w:rPr>
                <w:lang w:eastAsia="en-GB"/>
              </w:rPr>
              <w:t> </w:t>
            </w:r>
          </w:p>
        </w:tc>
        <w:tc>
          <w:tcPr>
            <w:tcW w:w="683" w:type="dxa"/>
            <w:tcBorders>
              <w:top w:val="nil"/>
              <w:left w:val="single" w:sz="8" w:space="0" w:color="auto"/>
              <w:bottom w:val="single" w:sz="4" w:space="0" w:color="auto"/>
              <w:right w:val="single" w:sz="8" w:space="0" w:color="auto"/>
            </w:tcBorders>
            <w:shd w:val="clear" w:color="auto" w:fill="auto"/>
            <w:noWrap/>
            <w:vAlign w:val="bottom"/>
            <w:hideMark/>
          </w:tcPr>
          <w:p w14:paraId="1746F6F3" w14:textId="77777777" w:rsidR="008D6E0D" w:rsidRPr="00E82074" w:rsidRDefault="008D6E0D" w:rsidP="008D6E0D">
            <w:pPr>
              <w:rPr>
                <w:lang w:eastAsia="en-GB"/>
              </w:rPr>
            </w:pPr>
            <w:r w:rsidRPr="00E82074">
              <w:rPr>
                <w:lang w:eastAsia="en-GB"/>
              </w:rPr>
              <w:t> </w:t>
            </w:r>
          </w:p>
        </w:tc>
        <w:tc>
          <w:tcPr>
            <w:tcW w:w="710" w:type="dxa"/>
            <w:tcBorders>
              <w:top w:val="nil"/>
              <w:left w:val="nil"/>
              <w:bottom w:val="single" w:sz="4" w:space="0" w:color="auto"/>
              <w:right w:val="single" w:sz="4" w:space="0" w:color="auto"/>
            </w:tcBorders>
            <w:shd w:val="clear" w:color="auto" w:fill="auto"/>
            <w:noWrap/>
            <w:vAlign w:val="bottom"/>
            <w:hideMark/>
          </w:tcPr>
          <w:p w14:paraId="187C85DF" w14:textId="77777777" w:rsidR="008D6E0D" w:rsidRPr="00E82074" w:rsidRDefault="008D6E0D" w:rsidP="008D6E0D">
            <w:pPr>
              <w:rPr>
                <w:lang w:eastAsia="en-GB"/>
              </w:rPr>
            </w:pPr>
            <w:r w:rsidRPr="00E82074">
              <w:rPr>
                <w:lang w:eastAsia="en-GB"/>
              </w:rPr>
              <w:t> </w:t>
            </w:r>
          </w:p>
        </w:tc>
        <w:tc>
          <w:tcPr>
            <w:tcW w:w="710" w:type="dxa"/>
            <w:tcBorders>
              <w:top w:val="nil"/>
              <w:left w:val="nil"/>
              <w:bottom w:val="single" w:sz="4" w:space="0" w:color="auto"/>
              <w:right w:val="single" w:sz="4" w:space="0" w:color="auto"/>
            </w:tcBorders>
            <w:shd w:val="clear" w:color="auto" w:fill="auto"/>
            <w:noWrap/>
            <w:vAlign w:val="bottom"/>
            <w:hideMark/>
          </w:tcPr>
          <w:p w14:paraId="7C287B53" w14:textId="77777777" w:rsidR="008D6E0D" w:rsidRPr="00E82074" w:rsidRDefault="008D6E0D" w:rsidP="008D6E0D">
            <w:pPr>
              <w:rPr>
                <w:lang w:eastAsia="en-GB"/>
              </w:rPr>
            </w:pPr>
            <w:r w:rsidRPr="00E82074">
              <w:rPr>
                <w:lang w:eastAsia="en-GB"/>
              </w:rPr>
              <w:t> </w:t>
            </w:r>
          </w:p>
        </w:tc>
        <w:tc>
          <w:tcPr>
            <w:tcW w:w="670" w:type="dxa"/>
            <w:tcBorders>
              <w:top w:val="nil"/>
              <w:left w:val="nil"/>
              <w:bottom w:val="single" w:sz="4" w:space="0" w:color="auto"/>
              <w:right w:val="single" w:sz="4" w:space="0" w:color="auto"/>
            </w:tcBorders>
            <w:shd w:val="clear" w:color="auto" w:fill="auto"/>
            <w:vAlign w:val="center"/>
            <w:hideMark/>
          </w:tcPr>
          <w:p w14:paraId="38100BA6" w14:textId="77777777" w:rsidR="008D6E0D" w:rsidRPr="00E82074" w:rsidRDefault="008D6E0D" w:rsidP="008D6E0D">
            <w:pPr>
              <w:rPr>
                <w:lang w:eastAsia="en-GB"/>
              </w:rPr>
            </w:pPr>
            <w:r w:rsidRPr="00E82074">
              <w:rPr>
                <w:lang w:eastAsia="en-GB"/>
              </w:rPr>
              <w:t> </w:t>
            </w:r>
          </w:p>
        </w:tc>
        <w:tc>
          <w:tcPr>
            <w:tcW w:w="750" w:type="dxa"/>
            <w:tcBorders>
              <w:top w:val="nil"/>
              <w:left w:val="nil"/>
              <w:bottom w:val="single" w:sz="4" w:space="0" w:color="auto"/>
              <w:right w:val="single" w:sz="4" w:space="0" w:color="auto"/>
            </w:tcBorders>
            <w:shd w:val="clear" w:color="auto" w:fill="auto"/>
            <w:noWrap/>
            <w:vAlign w:val="bottom"/>
            <w:hideMark/>
          </w:tcPr>
          <w:p w14:paraId="5A9BB9BE" w14:textId="77777777" w:rsidR="008D6E0D" w:rsidRPr="00E82074" w:rsidRDefault="008D6E0D" w:rsidP="008D6E0D">
            <w:pPr>
              <w:rPr>
                <w:lang w:eastAsia="en-GB"/>
              </w:rPr>
            </w:pPr>
            <w:r w:rsidRPr="00E82074">
              <w:rPr>
                <w:lang w:eastAsia="en-GB"/>
              </w:rPr>
              <w:t> </w:t>
            </w:r>
          </w:p>
        </w:tc>
        <w:tc>
          <w:tcPr>
            <w:tcW w:w="683" w:type="dxa"/>
            <w:tcBorders>
              <w:top w:val="nil"/>
              <w:left w:val="nil"/>
              <w:bottom w:val="single" w:sz="4" w:space="0" w:color="auto"/>
              <w:right w:val="single" w:sz="4" w:space="0" w:color="auto"/>
            </w:tcBorders>
            <w:shd w:val="clear" w:color="auto" w:fill="auto"/>
            <w:vAlign w:val="center"/>
            <w:hideMark/>
          </w:tcPr>
          <w:p w14:paraId="23319115" w14:textId="77777777" w:rsidR="008D6E0D" w:rsidRPr="00E82074" w:rsidRDefault="008D6E0D" w:rsidP="008D6E0D">
            <w:pPr>
              <w:rPr>
                <w:lang w:eastAsia="en-GB"/>
              </w:rPr>
            </w:pPr>
            <w:r w:rsidRPr="00E82074">
              <w:rPr>
                <w:lang w:eastAsia="en-GB"/>
              </w:rPr>
              <w:t> </w:t>
            </w:r>
          </w:p>
        </w:tc>
        <w:tc>
          <w:tcPr>
            <w:tcW w:w="1510" w:type="dxa"/>
            <w:tcBorders>
              <w:top w:val="nil"/>
              <w:left w:val="nil"/>
              <w:bottom w:val="single" w:sz="4" w:space="0" w:color="auto"/>
              <w:right w:val="single" w:sz="4" w:space="0" w:color="auto"/>
            </w:tcBorders>
            <w:shd w:val="clear" w:color="auto" w:fill="auto"/>
            <w:noWrap/>
            <w:vAlign w:val="center"/>
            <w:hideMark/>
          </w:tcPr>
          <w:p w14:paraId="3F978B0D" w14:textId="2288B7CF" w:rsidR="008D6E0D" w:rsidRPr="00E82074" w:rsidRDefault="008D6E0D" w:rsidP="008D6E0D">
            <w:pPr>
              <w:rPr>
                <w:lang w:eastAsia="en-GB"/>
              </w:rPr>
            </w:pPr>
            <w:r w:rsidRPr="00E82074">
              <w:rPr>
                <w:lang w:eastAsia="en-GB"/>
              </w:rPr>
              <w:t xml:space="preserve">Over </w:t>
            </w:r>
            <w:r w:rsidR="00D24B32">
              <w:rPr>
                <w:lang w:eastAsia="en-GB"/>
              </w:rPr>
              <w:t>t</w:t>
            </w:r>
            <w:r w:rsidRPr="00E82074">
              <w:rPr>
                <w:lang w:eastAsia="en-GB"/>
              </w:rPr>
              <w:t>arget</w:t>
            </w:r>
          </w:p>
        </w:tc>
      </w:tr>
      <w:tr w:rsidR="008D6E0D" w:rsidRPr="00E82074" w14:paraId="03566417" w14:textId="77777777" w:rsidTr="00166348">
        <w:trPr>
          <w:trHeight w:val="615"/>
        </w:trPr>
        <w:tc>
          <w:tcPr>
            <w:tcW w:w="630" w:type="dxa"/>
            <w:tcBorders>
              <w:top w:val="nil"/>
              <w:left w:val="single" w:sz="4" w:space="0" w:color="auto"/>
              <w:bottom w:val="single" w:sz="4" w:space="0" w:color="auto"/>
              <w:right w:val="single" w:sz="4" w:space="0" w:color="auto"/>
            </w:tcBorders>
            <w:shd w:val="clear" w:color="000000" w:fill="F2F2F2"/>
            <w:noWrap/>
            <w:vAlign w:val="center"/>
            <w:hideMark/>
          </w:tcPr>
          <w:p w14:paraId="251B13DC" w14:textId="77777777" w:rsidR="008D6E0D" w:rsidRPr="00E82074" w:rsidRDefault="008D6E0D" w:rsidP="008D6E0D">
            <w:pPr>
              <w:rPr>
                <w:lang w:eastAsia="en-GB"/>
              </w:rPr>
            </w:pPr>
            <w:r w:rsidRPr="00E82074">
              <w:rPr>
                <w:lang w:eastAsia="en-GB"/>
              </w:rPr>
              <w:t>N</w:t>
            </w:r>
          </w:p>
        </w:tc>
        <w:tc>
          <w:tcPr>
            <w:tcW w:w="4928" w:type="dxa"/>
            <w:tcBorders>
              <w:top w:val="nil"/>
              <w:left w:val="nil"/>
              <w:bottom w:val="single" w:sz="4" w:space="0" w:color="auto"/>
              <w:right w:val="single" w:sz="4" w:space="0" w:color="auto"/>
            </w:tcBorders>
            <w:shd w:val="clear" w:color="auto" w:fill="auto"/>
            <w:vAlign w:val="center"/>
            <w:hideMark/>
          </w:tcPr>
          <w:p w14:paraId="1AD59F83" w14:textId="720051F1" w:rsidR="008D6E0D" w:rsidRPr="00E82074" w:rsidRDefault="008D6E0D" w:rsidP="00034065">
            <w:pPr>
              <w:rPr>
                <w:lang w:eastAsia="en-GB"/>
              </w:rPr>
            </w:pPr>
            <w:r w:rsidRPr="00E82074">
              <w:rPr>
                <w:lang w:eastAsia="en-GB"/>
              </w:rPr>
              <w:t>Primary Care South England</w:t>
            </w:r>
          </w:p>
        </w:tc>
        <w:tc>
          <w:tcPr>
            <w:tcW w:w="723" w:type="dxa"/>
            <w:tcBorders>
              <w:top w:val="nil"/>
              <w:left w:val="nil"/>
              <w:bottom w:val="single" w:sz="4" w:space="0" w:color="auto"/>
              <w:right w:val="single" w:sz="4" w:space="0" w:color="auto"/>
            </w:tcBorders>
            <w:shd w:val="clear" w:color="auto" w:fill="E7E6E6" w:themeFill="background2"/>
            <w:noWrap/>
            <w:vAlign w:val="bottom"/>
            <w:hideMark/>
          </w:tcPr>
          <w:p w14:paraId="10552E19" w14:textId="77777777" w:rsidR="008D6E0D" w:rsidRPr="00E82074" w:rsidRDefault="008D6E0D" w:rsidP="008D6E0D">
            <w:pPr>
              <w:rPr>
                <w:lang w:eastAsia="en-GB"/>
              </w:rPr>
            </w:pPr>
            <w:r w:rsidRPr="00E82074">
              <w:rPr>
                <w:lang w:eastAsia="en-GB"/>
              </w:rPr>
              <w:t> </w:t>
            </w:r>
          </w:p>
        </w:tc>
        <w:tc>
          <w:tcPr>
            <w:tcW w:w="670" w:type="dxa"/>
            <w:tcBorders>
              <w:top w:val="nil"/>
              <w:left w:val="nil"/>
              <w:bottom w:val="single" w:sz="4" w:space="0" w:color="auto"/>
              <w:right w:val="single" w:sz="8" w:space="0" w:color="auto"/>
            </w:tcBorders>
            <w:shd w:val="clear" w:color="auto" w:fill="E7E6E6" w:themeFill="background2"/>
            <w:noWrap/>
            <w:vAlign w:val="bottom"/>
            <w:hideMark/>
          </w:tcPr>
          <w:p w14:paraId="2ED62FD4" w14:textId="77777777" w:rsidR="008D6E0D" w:rsidRPr="00E82074" w:rsidRDefault="008D6E0D" w:rsidP="008D6E0D">
            <w:pPr>
              <w:rPr>
                <w:lang w:eastAsia="en-GB"/>
              </w:rPr>
            </w:pPr>
            <w:r w:rsidRPr="00E82074">
              <w:rPr>
                <w:lang w:eastAsia="en-GB"/>
              </w:rPr>
              <w:t> </w:t>
            </w:r>
          </w:p>
        </w:tc>
        <w:tc>
          <w:tcPr>
            <w:tcW w:w="723" w:type="dxa"/>
            <w:tcBorders>
              <w:top w:val="nil"/>
              <w:left w:val="nil"/>
              <w:bottom w:val="single" w:sz="4" w:space="0" w:color="auto"/>
              <w:right w:val="single" w:sz="8" w:space="0" w:color="auto"/>
            </w:tcBorders>
            <w:shd w:val="clear" w:color="auto" w:fill="E7E6E6" w:themeFill="background2"/>
            <w:noWrap/>
            <w:vAlign w:val="bottom"/>
            <w:hideMark/>
          </w:tcPr>
          <w:p w14:paraId="69F59B13" w14:textId="77777777" w:rsidR="008D6E0D" w:rsidRPr="00E82074" w:rsidRDefault="008D6E0D" w:rsidP="008D6E0D">
            <w:pPr>
              <w:rPr>
                <w:lang w:eastAsia="en-GB"/>
              </w:rPr>
            </w:pPr>
            <w:r w:rsidRPr="00E82074">
              <w:rPr>
                <w:lang w:eastAsia="en-GB"/>
              </w:rPr>
              <w:t> </w:t>
            </w:r>
          </w:p>
        </w:tc>
        <w:tc>
          <w:tcPr>
            <w:tcW w:w="723" w:type="dxa"/>
            <w:tcBorders>
              <w:top w:val="nil"/>
              <w:left w:val="nil"/>
              <w:bottom w:val="single" w:sz="4" w:space="0" w:color="auto"/>
              <w:right w:val="nil"/>
            </w:tcBorders>
            <w:shd w:val="clear" w:color="auto" w:fill="E7E6E6" w:themeFill="background2"/>
            <w:noWrap/>
            <w:vAlign w:val="bottom"/>
            <w:hideMark/>
          </w:tcPr>
          <w:p w14:paraId="0E4B178D" w14:textId="77777777" w:rsidR="008D6E0D" w:rsidRPr="00E82074" w:rsidRDefault="008D6E0D" w:rsidP="008D6E0D">
            <w:pPr>
              <w:rPr>
                <w:lang w:eastAsia="en-GB"/>
              </w:rPr>
            </w:pPr>
            <w:r w:rsidRPr="00E82074">
              <w:rPr>
                <w:lang w:eastAsia="en-GB"/>
              </w:rPr>
              <w:t> </w:t>
            </w:r>
          </w:p>
        </w:tc>
        <w:tc>
          <w:tcPr>
            <w:tcW w:w="683" w:type="dxa"/>
            <w:tcBorders>
              <w:top w:val="nil"/>
              <w:left w:val="single" w:sz="8" w:space="0" w:color="auto"/>
              <w:bottom w:val="single" w:sz="4" w:space="0" w:color="auto"/>
              <w:right w:val="single" w:sz="8" w:space="0" w:color="auto"/>
            </w:tcBorders>
            <w:shd w:val="clear" w:color="auto" w:fill="E7E6E6" w:themeFill="background2"/>
            <w:noWrap/>
            <w:vAlign w:val="bottom"/>
            <w:hideMark/>
          </w:tcPr>
          <w:p w14:paraId="71D3220F" w14:textId="77777777" w:rsidR="008D6E0D" w:rsidRPr="00E82074" w:rsidRDefault="008D6E0D" w:rsidP="008D6E0D">
            <w:pPr>
              <w:rPr>
                <w:lang w:eastAsia="en-GB"/>
              </w:rPr>
            </w:pPr>
            <w:r w:rsidRPr="00E82074">
              <w:rPr>
                <w:lang w:eastAsia="en-GB"/>
              </w:rPr>
              <w:t> </w:t>
            </w:r>
          </w:p>
        </w:tc>
        <w:tc>
          <w:tcPr>
            <w:tcW w:w="710" w:type="dxa"/>
            <w:tcBorders>
              <w:top w:val="nil"/>
              <w:left w:val="nil"/>
              <w:bottom w:val="single" w:sz="4" w:space="0" w:color="auto"/>
              <w:right w:val="single" w:sz="4" w:space="0" w:color="auto"/>
            </w:tcBorders>
            <w:shd w:val="clear" w:color="auto" w:fill="E7E6E6" w:themeFill="background2"/>
            <w:noWrap/>
            <w:vAlign w:val="bottom"/>
            <w:hideMark/>
          </w:tcPr>
          <w:p w14:paraId="4BCE8F3C" w14:textId="77777777" w:rsidR="008D6E0D" w:rsidRPr="00E82074" w:rsidRDefault="008D6E0D" w:rsidP="008D6E0D">
            <w:pPr>
              <w:rPr>
                <w:lang w:eastAsia="en-GB"/>
              </w:rPr>
            </w:pPr>
            <w:r w:rsidRPr="00E82074">
              <w:rPr>
                <w:lang w:eastAsia="en-GB"/>
              </w:rPr>
              <w:t> </w:t>
            </w:r>
          </w:p>
        </w:tc>
        <w:tc>
          <w:tcPr>
            <w:tcW w:w="710" w:type="dxa"/>
            <w:tcBorders>
              <w:top w:val="nil"/>
              <w:left w:val="nil"/>
              <w:bottom w:val="single" w:sz="4" w:space="0" w:color="auto"/>
              <w:right w:val="single" w:sz="4" w:space="0" w:color="auto"/>
            </w:tcBorders>
            <w:shd w:val="clear" w:color="auto" w:fill="E7E6E6" w:themeFill="background2"/>
            <w:noWrap/>
            <w:vAlign w:val="bottom"/>
            <w:hideMark/>
          </w:tcPr>
          <w:p w14:paraId="4E59DF51" w14:textId="77777777" w:rsidR="008D6E0D" w:rsidRPr="00E82074" w:rsidRDefault="008D6E0D" w:rsidP="008D6E0D">
            <w:pPr>
              <w:rPr>
                <w:lang w:eastAsia="en-GB"/>
              </w:rPr>
            </w:pPr>
            <w:r w:rsidRPr="00E82074">
              <w:rPr>
                <w:lang w:eastAsia="en-GB"/>
              </w:rPr>
              <w:t> </w:t>
            </w:r>
          </w:p>
        </w:tc>
        <w:tc>
          <w:tcPr>
            <w:tcW w:w="670" w:type="dxa"/>
            <w:tcBorders>
              <w:top w:val="nil"/>
              <w:left w:val="nil"/>
              <w:bottom w:val="single" w:sz="4" w:space="0" w:color="auto"/>
              <w:right w:val="single" w:sz="4" w:space="0" w:color="auto"/>
            </w:tcBorders>
            <w:shd w:val="clear" w:color="auto" w:fill="E7E6E6" w:themeFill="background2"/>
            <w:vAlign w:val="center"/>
            <w:hideMark/>
          </w:tcPr>
          <w:p w14:paraId="68D8FD31" w14:textId="77777777" w:rsidR="008D6E0D" w:rsidRPr="00E82074" w:rsidRDefault="008D6E0D" w:rsidP="008D6E0D">
            <w:pPr>
              <w:rPr>
                <w:lang w:eastAsia="en-GB"/>
              </w:rPr>
            </w:pPr>
            <w:r w:rsidRPr="006E4A79">
              <w:rPr>
                <w:b/>
                <w:sz w:val="32"/>
                <w:szCs w:val="32"/>
                <w:lang w:eastAsia="en-GB"/>
              </w:rPr>
              <w:t>X</w:t>
            </w:r>
          </w:p>
        </w:tc>
        <w:tc>
          <w:tcPr>
            <w:tcW w:w="750" w:type="dxa"/>
            <w:tcBorders>
              <w:top w:val="nil"/>
              <w:left w:val="nil"/>
              <w:bottom w:val="single" w:sz="4" w:space="0" w:color="auto"/>
              <w:right w:val="single" w:sz="4" w:space="0" w:color="auto"/>
            </w:tcBorders>
            <w:shd w:val="clear" w:color="auto" w:fill="auto"/>
            <w:noWrap/>
            <w:vAlign w:val="center"/>
            <w:hideMark/>
          </w:tcPr>
          <w:p w14:paraId="677627AD" w14:textId="77777777" w:rsidR="008D6E0D" w:rsidRPr="00E82074" w:rsidRDefault="008D6E0D" w:rsidP="008D6E0D">
            <w:pPr>
              <w:rPr>
                <w:lang w:eastAsia="en-GB"/>
              </w:rPr>
            </w:pPr>
            <w:r w:rsidRPr="00E82074">
              <w:rPr>
                <w:lang w:eastAsia="en-GB"/>
              </w:rPr>
              <w:t> </w:t>
            </w:r>
          </w:p>
        </w:tc>
        <w:tc>
          <w:tcPr>
            <w:tcW w:w="683" w:type="dxa"/>
            <w:tcBorders>
              <w:top w:val="nil"/>
              <w:left w:val="nil"/>
              <w:bottom w:val="single" w:sz="4" w:space="0" w:color="auto"/>
              <w:right w:val="single" w:sz="4" w:space="0" w:color="auto"/>
            </w:tcBorders>
            <w:shd w:val="clear" w:color="auto" w:fill="auto"/>
            <w:vAlign w:val="center"/>
            <w:hideMark/>
          </w:tcPr>
          <w:p w14:paraId="3ADD00BF" w14:textId="77777777" w:rsidR="008D6E0D" w:rsidRPr="00E82074" w:rsidRDefault="008D6E0D" w:rsidP="008D6E0D">
            <w:pPr>
              <w:rPr>
                <w:lang w:eastAsia="en-GB"/>
              </w:rPr>
            </w:pPr>
            <w:r w:rsidRPr="00E82074">
              <w:rPr>
                <w:lang w:eastAsia="en-GB"/>
              </w:rPr>
              <w:t> </w:t>
            </w:r>
          </w:p>
        </w:tc>
        <w:tc>
          <w:tcPr>
            <w:tcW w:w="1510" w:type="dxa"/>
            <w:tcBorders>
              <w:top w:val="nil"/>
              <w:left w:val="nil"/>
              <w:bottom w:val="single" w:sz="4" w:space="0" w:color="auto"/>
              <w:right w:val="single" w:sz="4" w:space="0" w:color="auto"/>
            </w:tcBorders>
            <w:shd w:val="clear" w:color="auto" w:fill="auto"/>
            <w:noWrap/>
            <w:vAlign w:val="center"/>
            <w:hideMark/>
          </w:tcPr>
          <w:p w14:paraId="4B72849D" w14:textId="77777777" w:rsidR="008D6E0D" w:rsidRPr="00E82074" w:rsidRDefault="008D6E0D" w:rsidP="008D6E0D">
            <w:pPr>
              <w:rPr>
                <w:lang w:eastAsia="en-GB"/>
              </w:rPr>
            </w:pPr>
            <w:r w:rsidRPr="00E82074">
              <w:rPr>
                <w:lang w:eastAsia="en-GB"/>
              </w:rPr>
              <w:t>N/A</w:t>
            </w:r>
          </w:p>
        </w:tc>
      </w:tr>
      <w:tr w:rsidR="008D6E0D" w:rsidRPr="00E82074" w14:paraId="36267806" w14:textId="77777777" w:rsidTr="00166348">
        <w:trPr>
          <w:trHeight w:val="615"/>
        </w:trPr>
        <w:tc>
          <w:tcPr>
            <w:tcW w:w="630" w:type="dxa"/>
            <w:tcBorders>
              <w:top w:val="nil"/>
              <w:left w:val="single" w:sz="4" w:space="0" w:color="auto"/>
              <w:bottom w:val="single" w:sz="4" w:space="0" w:color="auto"/>
              <w:right w:val="single" w:sz="4" w:space="0" w:color="auto"/>
            </w:tcBorders>
            <w:shd w:val="clear" w:color="000000" w:fill="F2F2F2"/>
            <w:noWrap/>
            <w:vAlign w:val="center"/>
            <w:hideMark/>
          </w:tcPr>
          <w:p w14:paraId="244A6CCC" w14:textId="77777777" w:rsidR="008D6E0D" w:rsidRPr="00E82074" w:rsidRDefault="008D6E0D" w:rsidP="008D6E0D">
            <w:pPr>
              <w:rPr>
                <w:lang w:eastAsia="en-GB"/>
              </w:rPr>
            </w:pPr>
            <w:r w:rsidRPr="00E82074">
              <w:rPr>
                <w:lang w:eastAsia="en-GB"/>
              </w:rPr>
              <w:t>P</w:t>
            </w:r>
          </w:p>
        </w:tc>
        <w:tc>
          <w:tcPr>
            <w:tcW w:w="4928" w:type="dxa"/>
            <w:tcBorders>
              <w:top w:val="nil"/>
              <w:left w:val="nil"/>
              <w:bottom w:val="single" w:sz="4" w:space="0" w:color="auto"/>
              <w:right w:val="single" w:sz="4" w:space="0" w:color="auto"/>
            </w:tcBorders>
            <w:shd w:val="clear" w:color="auto" w:fill="auto"/>
            <w:vAlign w:val="center"/>
            <w:hideMark/>
          </w:tcPr>
          <w:p w14:paraId="563C888D" w14:textId="11549146" w:rsidR="008D6E0D" w:rsidRPr="00E82074" w:rsidRDefault="008D6E0D" w:rsidP="00034065">
            <w:pPr>
              <w:rPr>
                <w:lang w:eastAsia="en-GB"/>
              </w:rPr>
            </w:pPr>
            <w:r w:rsidRPr="00E82074">
              <w:rPr>
                <w:lang w:eastAsia="en-GB"/>
              </w:rPr>
              <w:t>Primary Care South England</w:t>
            </w:r>
          </w:p>
        </w:tc>
        <w:tc>
          <w:tcPr>
            <w:tcW w:w="723" w:type="dxa"/>
            <w:tcBorders>
              <w:top w:val="nil"/>
              <w:left w:val="nil"/>
              <w:bottom w:val="single" w:sz="4" w:space="0" w:color="auto"/>
              <w:right w:val="single" w:sz="4" w:space="0" w:color="auto"/>
            </w:tcBorders>
            <w:shd w:val="clear" w:color="auto" w:fill="E7E6E6" w:themeFill="background2"/>
            <w:noWrap/>
            <w:vAlign w:val="bottom"/>
            <w:hideMark/>
          </w:tcPr>
          <w:p w14:paraId="6B4F7D22" w14:textId="77777777" w:rsidR="008D6E0D" w:rsidRPr="00E82074" w:rsidRDefault="008D6E0D" w:rsidP="008D6E0D">
            <w:pPr>
              <w:rPr>
                <w:lang w:eastAsia="en-GB"/>
              </w:rPr>
            </w:pPr>
            <w:r w:rsidRPr="00E82074">
              <w:rPr>
                <w:lang w:eastAsia="en-GB"/>
              </w:rPr>
              <w:t> </w:t>
            </w:r>
          </w:p>
        </w:tc>
        <w:tc>
          <w:tcPr>
            <w:tcW w:w="670" w:type="dxa"/>
            <w:tcBorders>
              <w:top w:val="nil"/>
              <w:left w:val="nil"/>
              <w:bottom w:val="single" w:sz="4" w:space="0" w:color="auto"/>
              <w:right w:val="single" w:sz="8" w:space="0" w:color="auto"/>
            </w:tcBorders>
            <w:shd w:val="clear" w:color="auto" w:fill="E7E6E6" w:themeFill="background2"/>
            <w:noWrap/>
            <w:vAlign w:val="center"/>
            <w:hideMark/>
          </w:tcPr>
          <w:p w14:paraId="6380817A" w14:textId="77777777" w:rsidR="008D6E0D" w:rsidRPr="00E82074" w:rsidRDefault="008D6E0D" w:rsidP="008D6E0D">
            <w:pPr>
              <w:rPr>
                <w:lang w:eastAsia="en-GB"/>
              </w:rPr>
            </w:pPr>
            <w:r w:rsidRPr="006E4A79">
              <w:rPr>
                <w:b/>
                <w:sz w:val="32"/>
                <w:szCs w:val="32"/>
                <w:lang w:eastAsia="en-GB"/>
              </w:rPr>
              <w:t>X</w:t>
            </w:r>
          </w:p>
        </w:tc>
        <w:tc>
          <w:tcPr>
            <w:tcW w:w="723" w:type="dxa"/>
            <w:tcBorders>
              <w:top w:val="nil"/>
              <w:left w:val="nil"/>
              <w:bottom w:val="single" w:sz="4" w:space="0" w:color="auto"/>
              <w:right w:val="single" w:sz="8" w:space="0" w:color="auto"/>
            </w:tcBorders>
            <w:shd w:val="clear" w:color="auto" w:fill="auto"/>
            <w:noWrap/>
            <w:vAlign w:val="center"/>
            <w:hideMark/>
          </w:tcPr>
          <w:p w14:paraId="53F41689" w14:textId="77777777" w:rsidR="008D6E0D" w:rsidRPr="00E82074" w:rsidRDefault="008D6E0D" w:rsidP="008D6E0D">
            <w:pPr>
              <w:rPr>
                <w:lang w:eastAsia="en-GB"/>
              </w:rPr>
            </w:pPr>
            <w:r w:rsidRPr="00E82074">
              <w:rPr>
                <w:lang w:eastAsia="en-GB"/>
              </w:rPr>
              <w:t> </w:t>
            </w:r>
          </w:p>
        </w:tc>
        <w:tc>
          <w:tcPr>
            <w:tcW w:w="723" w:type="dxa"/>
            <w:tcBorders>
              <w:top w:val="nil"/>
              <w:left w:val="nil"/>
              <w:bottom w:val="single" w:sz="4" w:space="0" w:color="auto"/>
              <w:right w:val="nil"/>
            </w:tcBorders>
            <w:shd w:val="clear" w:color="auto" w:fill="auto"/>
            <w:noWrap/>
            <w:vAlign w:val="bottom"/>
            <w:hideMark/>
          </w:tcPr>
          <w:p w14:paraId="56117137" w14:textId="77777777" w:rsidR="008D6E0D" w:rsidRPr="00E82074" w:rsidRDefault="008D6E0D" w:rsidP="008D6E0D">
            <w:pPr>
              <w:rPr>
                <w:lang w:eastAsia="en-GB"/>
              </w:rPr>
            </w:pPr>
            <w:r w:rsidRPr="00E82074">
              <w:rPr>
                <w:lang w:eastAsia="en-GB"/>
              </w:rPr>
              <w:t> </w:t>
            </w:r>
          </w:p>
        </w:tc>
        <w:tc>
          <w:tcPr>
            <w:tcW w:w="683" w:type="dxa"/>
            <w:tcBorders>
              <w:top w:val="nil"/>
              <w:left w:val="single" w:sz="8" w:space="0" w:color="auto"/>
              <w:bottom w:val="single" w:sz="4" w:space="0" w:color="auto"/>
              <w:right w:val="single" w:sz="8" w:space="0" w:color="auto"/>
            </w:tcBorders>
            <w:shd w:val="clear" w:color="auto" w:fill="auto"/>
            <w:noWrap/>
            <w:vAlign w:val="bottom"/>
            <w:hideMark/>
          </w:tcPr>
          <w:p w14:paraId="763136F3" w14:textId="77777777" w:rsidR="008D6E0D" w:rsidRPr="00E82074" w:rsidRDefault="008D6E0D" w:rsidP="008D6E0D">
            <w:pPr>
              <w:rPr>
                <w:lang w:eastAsia="en-GB"/>
              </w:rPr>
            </w:pPr>
            <w:r w:rsidRPr="00E82074">
              <w:rPr>
                <w:lang w:eastAsia="en-GB"/>
              </w:rPr>
              <w:t> </w:t>
            </w:r>
          </w:p>
        </w:tc>
        <w:tc>
          <w:tcPr>
            <w:tcW w:w="710" w:type="dxa"/>
            <w:tcBorders>
              <w:top w:val="nil"/>
              <w:left w:val="nil"/>
              <w:bottom w:val="single" w:sz="4" w:space="0" w:color="auto"/>
              <w:right w:val="single" w:sz="4" w:space="0" w:color="auto"/>
            </w:tcBorders>
            <w:shd w:val="clear" w:color="auto" w:fill="auto"/>
            <w:noWrap/>
            <w:vAlign w:val="bottom"/>
            <w:hideMark/>
          </w:tcPr>
          <w:p w14:paraId="5915FEAA" w14:textId="77777777" w:rsidR="008D6E0D" w:rsidRPr="00E82074" w:rsidRDefault="008D6E0D" w:rsidP="008D6E0D">
            <w:pPr>
              <w:rPr>
                <w:lang w:eastAsia="en-GB"/>
              </w:rPr>
            </w:pPr>
            <w:r w:rsidRPr="00E82074">
              <w:rPr>
                <w:lang w:eastAsia="en-GB"/>
              </w:rPr>
              <w:t> </w:t>
            </w:r>
          </w:p>
        </w:tc>
        <w:tc>
          <w:tcPr>
            <w:tcW w:w="710" w:type="dxa"/>
            <w:tcBorders>
              <w:top w:val="nil"/>
              <w:left w:val="nil"/>
              <w:bottom w:val="single" w:sz="4" w:space="0" w:color="auto"/>
              <w:right w:val="single" w:sz="4" w:space="0" w:color="auto"/>
            </w:tcBorders>
            <w:shd w:val="clear" w:color="auto" w:fill="auto"/>
            <w:noWrap/>
            <w:vAlign w:val="bottom"/>
            <w:hideMark/>
          </w:tcPr>
          <w:p w14:paraId="3BD7994C" w14:textId="77777777" w:rsidR="008D6E0D" w:rsidRPr="00E82074" w:rsidRDefault="008D6E0D" w:rsidP="008D6E0D">
            <w:pPr>
              <w:rPr>
                <w:lang w:eastAsia="en-GB"/>
              </w:rPr>
            </w:pPr>
            <w:r w:rsidRPr="00E82074">
              <w:rPr>
                <w:lang w:eastAsia="en-GB"/>
              </w:rPr>
              <w:t> </w:t>
            </w:r>
          </w:p>
        </w:tc>
        <w:tc>
          <w:tcPr>
            <w:tcW w:w="670" w:type="dxa"/>
            <w:tcBorders>
              <w:top w:val="nil"/>
              <w:left w:val="nil"/>
              <w:bottom w:val="single" w:sz="4" w:space="0" w:color="auto"/>
              <w:right w:val="single" w:sz="4" w:space="0" w:color="auto"/>
            </w:tcBorders>
            <w:shd w:val="clear" w:color="auto" w:fill="auto"/>
            <w:vAlign w:val="center"/>
            <w:hideMark/>
          </w:tcPr>
          <w:p w14:paraId="5920D4C5" w14:textId="77777777" w:rsidR="008D6E0D" w:rsidRPr="00E82074" w:rsidRDefault="008D6E0D" w:rsidP="008D6E0D">
            <w:pPr>
              <w:rPr>
                <w:lang w:eastAsia="en-GB"/>
              </w:rPr>
            </w:pPr>
            <w:r w:rsidRPr="00E82074">
              <w:rPr>
                <w:lang w:eastAsia="en-GB"/>
              </w:rPr>
              <w:t> </w:t>
            </w:r>
          </w:p>
        </w:tc>
        <w:tc>
          <w:tcPr>
            <w:tcW w:w="750" w:type="dxa"/>
            <w:tcBorders>
              <w:top w:val="nil"/>
              <w:left w:val="nil"/>
              <w:bottom w:val="single" w:sz="4" w:space="0" w:color="auto"/>
              <w:right w:val="single" w:sz="4" w:space="0" w:color="auto"/>
            </w:tcBorders>
            <w:shd w:val="clear" w:color="auto" w:fill="auto"/>
            <w:noWrap/>
            <w:vAlign w:val="bottom"/>
            <w:hideMark/>
          </w:tcPr>
          <w:p w14:paraId="5B8F7370" w14:textId="77777777" w:rsidR="008D6E0D" w:rsidRPr="00E82074" w:rsidRDefault="008D6E0D" w:rsidP="008D6E0D">
            <w:pPr>
              <w:rPr>
                <w:lang w:eastAsia="en-GB"/>
              </w:rPr>
            </w:pPr>
            <w:r w:rsidRPr="00E82074">
              <w:rPr>
                <w:lang w:eastAsia="en-GB"/>
              </w:rPr>
              <w:t> </w:t>
            </w:r>
          </w:p>
        </w:tc>
        <w:tc>
          <w:tcPr>
            <w:tcW w:w="683" w:type="dxa"/>
            <w:tcBorders>
              <w:top w:val="nil"/>
              <w:left w:val="nil"/>
              <w:bottom w:val="single" w:sz="4" w:space="0" w:color="auto"/>
              <w:right w:val="single" w:sz="4" w:space="0" w:color="auto"/>
            </w:tcBorders>
            <w:shd w:val="clear" w:color="auto" w:fill="auto"/>
            <w:vAlign w:val="center"/>
            <w:hideMark/>
          </w:tcPr>
          <w:p w14:paraId="294C82C7" w14:textId="77777777" w:rsidR="008D6E0D" w:rsidRPr="00E82074" w:rsidRDefault="008D6E0D" w:rsidP="008D6E0D">
            <w:pPr>
              <w:rPr>
                <w:lang w:eastAsia="en-GB"/>
              </w:rPr>
            </w:pPr>
            <w:r w:rsidRPr="00E82074">
              <w:rPr>
                <w:lang w:eastAsia="en-GB"/>
              </w:rPr>
              <w:t> </w:t>
            </w:r>
          </w:p>
        </w:tc>
        <w:tc>
          <w:tcPr>
            <w:tcW w:w="1510" w:type="dxa"/>
            <w:tcBorders>
              <w:top w:val="nil"/>
              <w:left w:val="nil"/>
              <w:bottom w:val="single" w:sz="4" w:space="0" w:color="auto"/>
              <w:right w:val="single" w:sz="4" w:space="0" w:color="auto"/>
            </w:tcBorders>
            <w:shd w:val="clear" w:color="auto" w:fill="auto"/>
            <w:noWrap/>
            <w:vAlign w:val="center"/>
            <w:hideMark/>
          </w:tcPr>
          <w:p w14:paraId="7741E621" w14:textId="77777777" w:rsidR="008D6E0D" w:rsidRPr="00E82074" w:rsidRDefault="008D6E0D" w:rsidP="008D6E0D">
            <w:pPr>
              <w:rPr>
                <w:lang w:eastAsia="en-GB"/>
              </w:rPr>
            </w:pPr>
            <w:r w:rsidRPr="00E82074">
              <w:rPr>
                <w:lang w:eastAsia="en-GB"/>
              </w:rPr>
              <w:t>N/A</w:t>
            </w:r>
          </w:p>
        </w:tc>
      </w:tr>
      <w:tr w:rsidR="008D6E0D" w:rsidRPr="00E82074" w14:paraId="75F77709" w14:textId="77777777" w:rsidTr="00166348">
        <w:trPr>
          <w:trHeight w:val="615"/>
        </w:trPr>
        <w:tc>
          <w:tcPr>
            <w:tcW w:w="630" w:type="dxa"/>
            <w:tcBorders>
              <w:top w:val="nil"/>
              <w:left w:val="single" w:sz="4" w:space="0" w:color="auto"/>
              <w:bottom w:val="single" w:sz="4" w:space="0" w:color="auto"/>
              <w:right w:val="single" w:sz="4" w:space="0" w:color="auto"/>
            </w:tcBorders>
            <w:shd w:val="clear" w:color="000000" w:fill="F2F2F2"/>
            <w:noWrap/>
            <w:vAlign w:val="center"/>
            <w:hideMark/>
          </w:tcPr>
          <w:p w14:paraId="7CD757B7" w14:textId="77777777" w:rsidR="008D6E0D" w:rsidRPr="00E82074" w:rsidRDefault="008D6E0D" w:rsidP="008D6E0D">
            <w:pPr>
              <w:rPr>
                <w:lang w:eastAsia="en-GB"/>
              </w:rPr>
            </w:pPr>
            <w:r w:rsidRPr="00E82074">
              <w:rPr>
                <w:lang w:eastAsia="en-GB"/>
              </w:rPr>
              <w:t>T</w:t>
            </w:r>
          </w:p>
        </w:tc>
        <w:tc>
          <w:tcPr>
            <w:tcW w:w="4928" w:type="dxa"/>
            <w:tcBorders>
              <w:top w:val="nil"/>
              <w:left w:val="nil"/>
              <w:bottom w:val="single" w:sz="4" w:space="0" w:color="auto"/>
              <w:right w:val="single" w:sz="4" w:space="0" w:color="auto"/>
            </w:tcBorders>
            <w:shd w:val="clear" w:color="auto" w:fill="auto"/>
            <w:vAlign w:val="center"/>
            <w:hideMark/>
          </w:tcPr>
          <w:p w14:paraId="6C4D0A01" w14:textId="7455F4AE" w:rsidR="008D6E0D" w:rsidRPr="00E82074" w:rsidRDefault="008D6E0D" w:rsidP="00034065">
            <w:pPr>
              <w:rPr>
                <w:lang w:eastAsia="en-GB"/>
              </w:rPr>
            </w:pPr>
            <w:r w:rsidRPr="00E82074">
              <w:rPr>
                <w:lang w:eastAsia="en-GB"/>
              </w:rPr>
              <w:t>Primary Care London</w:t>
            </w:r>
          </w:p>
        </w:tc>
        <w:tc>
          <w:tcPr>
            <w:tcW w:w="723" w:type="dxa"/>
            <w:tcBorders>
              <w:top w:val="nil"/>
              <w:left w:val="nil"/>
              <w:bottom w:val="single" w:sz="4" w:space="0" w:color="auto"/>
              <w:right w:val="single" w:sz="4" w:space="0" w:color="auto"/>
            </w:tcBorders>
            <w:shd w:val="clear" w:color="auto" w:fill="E7E6E6" w:themeFill="background2"/>
            <w:noWrap/>
            <w:vAlign w:val="center"/>
            <w:hideMark/>
          </w:tcPr>
          <w:p w14:paraId="6285B263" w14:textId="77777777" w:rsidR="008D6E0D" w:rsidRPr="00E82074" w:rsidRDefault="008D6E0D" w:rsidP="008D6E0D">
            <w:pPr>
              <w:rPr>
                <w:lang w:eastAsia="en-GB"/>
              </w:rPr>
            </w:pPr>
            <w:r w:rsidRPr="006E4A79">
              <w:rPr>
                <w:b/>
                <w:sz w:val="44"/>
                <w:szCs w:val="44"/>
                <w:lang w:eastAsia="en-GB"/>
              </w:rPr>
              <w:sym w:font="Wingdings 2" w:char="F050"/>
            </w:r>
          </w:p>
        </w:tc>
        <w:tc>
          <w:tcPr>
            <w:tcW w:w="670" w:type="dxa"/>
            <w:tcBorders>
              <w:top w:val="nil"/>
              <w:left w:val="nil"/>
              <w:bottom w:val="single" w:sz="4" w:space="0" w:color="auto"/>
              <w:right w:val="single" w:sz="8" w:space="0" w:color="auto"/>
            </w:tcBorders>
            <w:shd w:val="clear" w:color="auto" w:fill="auto"/>
            <w:noWrap/>
            <w:vAlign w:val="center"/>
            <w:hideMark/>
          </w:tcPr>
          <w:p w14:paraId="3E195AB4" w14:textId="77777777" w:rsidR="008D6E0D" w:rsidRPr="00E82074" w:rsidRDefault="008D6E0D" w:rsidP="008D6E0D">
            <w:pPr>
              <w:rPr>
                <w:lang w:eastAsia="en-GB"/>
              </w:rPr>
            </w:pPr>
            <w:r w:rsidRPr="00E82074">
              <w:rPr>
                <w:lang w:eastAsia="en-GB"/>
              </w:rPr>
              <w:t> </w:t>
            </w:r>
          </w:p>
        </w:tc>
        <w:tc>
          <w:tcPr>
            <w:tcW w:w="723" w:type="dxa"/>
            <w:tcBorders>
              <w:top w:val="nil"/>
              <w:left w:val="nil"/>
              <w:bottom w:val="single" w:sz="4" w:space="0" w:color="auto"/>
              <w:right w:val="single" w:sz="8" w:space="0" w:color="auto"/>
            </w:tcBorders>
            <w:shd w:val="clear" w:color="auto" w:fill="auto"/>
            <w:noWrap/>
            <w:vAlign w:val="bottom"/>
            <w:hideMark/>
          </w:tcPr>
          <w:p w14:paraId="6DB983F4" w14:textId="77777777" w:rsidR="008D6E0D" w:rsidRPr="00E82074" w:rsidRDefault="008D6E0D" w:rsidP="008D6E0D">
            <w:pPr>
              <w:rPr>
                <w:lang w:eastAsia="en-GB"/>
              </w:rPr>
            </w:pPr>
            <w:r w:rsidRPr="00E82074">
              <w:rPr>
                <w:lang w:eastAsia="en-GB"/>
              </w:rPr>
              <w:t> </w:t>
            </w:r>
          </w:p>
        </w:tc>
        <w:tc>
          <w:tcPr>
            <w:tcW w:w="723" w:type="dxa"/>
            <w:tcBorders>
              <w:top w:val="nil"/>
              <w:left w:val="nil"/>
              <w:bottom w:val="single" w:sz="4" w:space="0" w:color="auto"/>
              <w:right w:val="nil"/>
            </w:tcBorders>
            <w:shd w:val="clear" w:color="auto" w:fill="auto"/>
            <w:noWrap/>
            <w:vAlign w:val="bottom"/>
            <w:hideMark/>
          </w:tcPr>
          <w:p w14:paraId="01081C4F" w14:textId="77777777" w:rsidR="008D6E0D" w:rsidRPr="00E82074" w:rsidRDefault="008D6E0D" w:rsidP="008D6E0D">
            <w:pPr>
              <w:rPr>
                <w:lang w:eastAsia="en-GB"/>
              </w:rPr>
            </w:pPr>
            <w:r w:rsidRPr="00E82074">
              <w:rPr>
                <w:lang w:eastAsia="en-GB"/>
              </w:rPr>
              <w:t> </w:t>
            </w:r>
          </w:p>
        </w:tc>
        <w:tc>
          <w:tcPr>
            <w:tcW w:w="683" w:type="dxa"/>
            <w:tcBorders>
              <w:top w:val="nil"/>
              <w:left w:val="single" w:sz="8" w:space="0" w:color="auto"/>
              <w:bottom w:val="single" w:sz="4" w:space="0" w:color="auto"/>
              <w:right w:val="single" w:sz="8" w:space="0" w:color="auto"/>
            </w:tcBorders>
            <w:shd w:val="clear" w:color="auto" w:fill="auto"/>
            <w:noWrap/>
            <w:vAlign w:val="bottom"/>
            <w:hideMark/>
          </w:tcPr>
          <w:p w14:paraId="2F32AF22" w14:textId="77777777" w:rsidR="008D6E0D" w:rsidRPr="00E82074" w:rsidRDefault="008D6E0D" w:rsidP="008D6E0D">
            <w:pPr>
              <w:rPr>
                <w:lang w:eastAsia="en-GB"/>
              </w:rPr>
            </w:pPr>
            <w:r w:rsidRPr="00E82074">
              <w:rPr>
                <w:lang w:eastAsia="en-GB"/>
              </w:rPr>
              <w:t> </w:t>
            </w:r>
          </w:p>
        </w:tc>
        <w:tc>
          <w:tcPr>
            <w:tcW w:w="710" w:type="dxa"/>
            <w:tcBorders>
              <w:top w:val="nil"/>
              <w:left w:val="nil"/>
              <w:bottom w:val="single" w:sz="4" w:space="0" w:color="auto"/>
              <w:right w:val="single" w:sz="4" w:space="0" w:color="auto"/>
            </w:tcBorders>
            <w:shd w:val="clear" w:color="auto" w:fill="auto"/>
            <w:noWrap/>
            <w:vAlign w:val="bottom"/>
            <w:hideMark/>
          </w:tcPr>
          <w:p w14:paraId="46757A2D" w14:textId="77777777" w:rsidR="008D6E0D" w:rsidRPr="00E82074" w:rsidRDefault="008D6E0D" w:rsidP="008D6E0D">
            <w:pPr>
              <w:rPr>
                <w:lang w:eastAsia="en-GB"/>
              </w:rPr>
            </w:pPr>
            <w:r w:rsidRPr="00E82074">
              <w:rPr>
                <w:lang w:eastAsia="en-GB"/>
              </w:rPr>
              <w:t> </w:t>
            </w:r>
          </w:p>
        </w:tc>
        <w:tc>
          <w:tcPr>
            <w:tcW w:w="710" w:type="dxa"/>
            <w:tcBorders>
              <w:top w:val="nil"/>
              <w:left w:val="nil"/>
              <w:bottom w:val="single" w:sz="4" w:space="0" w:color="auto"/>
              <w:right w:val="single" w:sz="4" w:space="0" w:color="auto"/>
            </w:tcBorders>
            <w:shd w:val="clear" w:color="auto" w:fill="auto"/>
            <w:noWrap/>
            <w:vAlign w:val="bottom"/>
            <w:hideMark/>
          </w:tcPr>
          <w:p w14:paraId="23DCF8FD" w14:textId="77777777" w:rsidR="008D6E0D" w:rsidRPr="00E82074" w:rsidRDefault="008D6E0D" w:rsidP="008D6E0D">
            <w:pPr>
              <w:rPr>
                <w:lang w:eastAsia="en-GB"/>
              </w:rPr>
            </w:pPr>
            <w:r w:rsidRPr="00E82074">
              <w:rPr>
                <w:lang w:eastAsia="en-GB"/>
              </w:rPr>
              <w:t> </w:t>
            </w:r>
          </w:p>
        </w:tc>
        <w:tc>
          <w:tcPr>
            <w:tcW w:w="670" w:type="dxa"/>
            <w:tcBorders>
              <w:top w:val="nil"/>
              <w:left w:val="nil"/>
              <w:bottom w:val="single" w:sz="4" w:space="0" w:color="auto"/>
              <w:right w:val="single" w:sz="4" w:space="0" w:color="auto"/>
            </w:tcBorders>
            <w:shd w:val="clear" w:color="auto" w:fill="auto"/>
            <w:vAlign w:val="center"/>
            <w:hideMark/>
          </w:tcPr>
          <w:p w14:paraId="6F48BB9A" w14:textId="77777777" w:rsidR="008D6E0D" w:rsidRPr="00E82074" w:rsidRDefault="008D6E0D" w:rsidP="008D6E0D">
            <w:pPr>
              <w:rPr>
                <w:lang w:eastAsia="en-GB"/>
              </w:rPr>
            </w:pPr>
            <w:r w:rsidRPr="00E82074">
              <w:rPr>
                <w:lang w:eastAsia="en-GB"/>
              </w:rPr>
              <w:t> </w:t>
            </w:r>
          </w:p>
        </w:tc>
        <w:tc>
          <w:tcPr>
            <w:tcW w:w="750" w:type="dxa"/>
            <w:tcBorders>
              <w:top w:val="nil"/>
              <w:left w:val="nil"/>
              <w:bottom w:val="single" w:sz="4" w:space="0" w:color="auto"/>
              <w:right w:val="single" w:sz="4" w:space="0" w:color="auto"/>
            </w:tcBorders>
            <w:shd w:val="clear" w:color="auto" w:fill="auto"/>
            <w:noWrap/>
            <w:vAlign w:val="bottom"/>
            <w:hideMark/>
          </w:tcPr>
          <w:p w14:paraId="5451FDE7" w14:textId="77777777" w:rsidR="008D6E0D" w:rsidRPr="00E82074" w:rsidRDefault="008D6E0D" w:rsidP="008D6E0D">
            <w:pPr>
              <w:rPr>
                <w:lang w:eastAsia="en-GB"/>
              </w:rPr>
            </w:pPr>
            <w:r w:rsidRPr="00E82074">
              <w:rPr>
                <w:lang w:eastAsia="en-GB"/>
              </w:rPr>
              <w:t> </w:t>
            </w:r>
          </w:p>
        </w:tc>
        <w:tc>
          <w:tcPr>
            <w:tcW w:w="683" w:type="dxa"/>
            <w:tcBorders>
              <w:top w:val="nil"/>
              <w:left w:val="nil"/>
              <w:bottom w:val="single" w:sz="4" w:space="0" w:color="auto"/>
              <w:right w:val="single" w:sz="4" w:space="0" w:color="auto"/>
            </w:tcBorders>
            <w:shd w:val="clear" w:color="auto" w:fill="auto"/>
            <w:vAlign w:val="center"/>
            <w:hideMark/>
          </w:tcPr>
          <w:p w14:paraId="6886639A" w14:textId="77777777" w:rsidR="008D6E0D" w:rsidRPr="00E82074" w:rsidRDefault="008D6E0D" w:rsidP="008D6E0D">
            <w:pPr>
              <w:rPr>
                <w:lang w:eastAsia="en-GB"/>
              </w:rPr>
            </w:pPr>
            <w:r w:rsidRPr="00E82074">
              <w:rPr>
                <w:lang w:eastAsia="en-GB"/>
              </w:rPr>
              <w:t> </w:t>
            </w:r>
          </w:p>
        </w:tc>
        <w:tc>
          <w:tcPr>
            <w:tcW w:w="1510" w:type="dxa"/>
            <w:tcBorders>
              <w:top w:val="nil"/>
              <w:left w:val="nil"/>
              <w:bottom w:val="single" w:sz="4" w:space="0" w:color="auto"/>
              <w:right w:val="single" w:sz="4" w:space="0" w:color="auto"/>
            </w:tcBorders>
            <w:shd w:val="clear" w:color="auto" w:fill="auto"/>
            <w:noWrap/>
            <w:vAlign w:val="center"/>
            <w:hideMark/>
          </w:tcPr>
          <w:p w14:paraId="06A7FF3D" w14:textId="77777777" w:rsidR="008D6E0D" w:rsidRPr="00E82074" w:rsidRDefault="008D6E0D" w:rsidP="008D6E0D">
            <w:pPr>
              <w:rPr>
                <w:lang w:eastAsia="en-GB"/>
              </w:rPr>
            </w:pPr>
            <w:r w:rsidRPr="00E82074">
              <w:rPr>
                <w:lang w:eastAsia="en-GB"/>
              </w:rPr>
              <w:t>Over target</w:t>
            </w:r>
          </w:p>
        </w:tc>
      </w:tr>
      <w:tr w:rsidR="008D6E0D" w:rsidRPr="00E82074" w14:paraId="3BFD824D" w14:textId="77777777" w:rsidTr="00166348">
        <w:trPr>
          <w:trHeight w:val="615"/>
        </w:trPr>
        <w:tc>
          <w:tcPr>
            <w:tcW w:w="630" w:type="dxa"/>
            <w:tcBorders>
              <w:top w:val="nil"/>
              <w:left w:val="single" w:sz="4" w:space="0" w:color="auto"/>
              <w:bottom w:val="single" w:sz="4" w:space="0" w:color="auto"/>
              <w:right w:val="single" w:sz="4" w:space="0" w:color="auto"/>
            </w:tcBorders>
            <w:shd w:val="clear" w:color="000000" w:fill="F2F2F2"/>
            <w:noWrap/>
            <w:vAlign w:val="center"/>
            <w:hideMark/>
          </w:tcPr>
          <w:p w14:paraId="319E9718" w14:textId="77777777" w:rsidR="008D6E0D" w:rsidRPr="00E82074" w:rsidRDefault="008D6E0D" w:rsidP="008D6E0D">
            <w:pPr>
              <w:rPr>
                <w:lang w:eastAsia="en-GB"/>
              </w:rPr>
            </w:pPr>
            <w:r w:rsidRPr="00E82074">
              <w:rPr>
                <w:lang w:eastAsia="en-GB"/>
              </w:rPr>
              <w:lastRenderedPageBreak/>
              <w:t>U</w:t>
            </w:r>
          </w:p>
        </w:tc>
        <w:tc>
          <w:tcPr>
            <w:tcW w:w="4928" w:type="dxa"/>
            <w:tcBorders>
              <w:top w:val="nil"/>
              <w:left w:val="nil"/>
              <w:bottom w:val="single" w:sz="4" w:space="0" w:color="auto"/>
              <w:right w:val="single" w:sz="4" w:space="0" w:color="auto"/>
            </w:tcBorders>
            <w:shd w:val="clear" w:color="auto" w:fill="auto"/>
            <w:vAlign w:val="center"/>
            <w:hideMark/>
          </w:tcPr>
          <w:p w14:paraId="2C175341" w14:textId="2098B7A4" w:rsidR="008D6E0D" w:rsidRPr="00E82074" w:rsidRDefault="008D6E0D" w:rsidP="00034065">
            <w:pPr>
              <w:rPr>
                <w:lang w:eastAsia="en-GB"/>
              </w:rPr>
            </w:pPr>
            <w:r w:rsidRPr="00E82074">
              <w:rPr>
                <w:lang w:eastAsia="en-GB"/>
              </w:rPr>
              <w:t>Primary care Midlands</w:t>
            </w:r>
          </w:p>
        </w:tc>
        <w:tc>
          <w:tcPr>
            <w:tcW w:w="723" w:type="dxa"/>
            <w:tcBorders>
              <w:top w:val="nil"/>
              <w:left w:val="nil"/>
              <w:bottom w:val="single" w:sz="4" w:space="0" w:color="auto"/>
              <w:right w:val="single" w:sz="4" w:space="0" w:color="auto"/>
            </w:tcBorders>
            <w:shd w:val="clear" w:color="auto" w:fill="auto"/>
            <w:noWrap/>
            <w:vAlign w:val="bottom"/>
            <w:hideMark/>
          </w:tcPr>
          <w:p w14:paraId="15E1AECC" w14:textId="77777777" w:rsidR="008D6E0D" w:rsidRPr="00E82074" w:rsidRDefault="008D6E0D" w:rsidP="008D6E0D">
            <w:pPr>
              <w:rPr>
                <w:lang w:eastAsia="en-GB"/>
              </w:rPr>
            </w:pPr>
            <w:r w:rsidRPr="00E82074">
              <w:rPr>
                <w:lang w:eastAsia="en-GB"/>
              </w:rPr>
              <w:t> </w:t>
            </w:r>
          </w:p>
        </w:tc>
        <w:tc>
          <w:tcPr>
            <w:tcW w:w="670" w:type="dxa"/>
            <w:tcBorders>
              <w:top w:val="nil"/>
              <w:left w:val="nil"/>
              <w:bottom w:val="single" w:sz="4" w:space="0" w:color="auto"/>
              <w:right w:val="single" w:sz="8" w:space="0" w:color="auto"/>
            </w:tcBorders>
            <w:shd w:val="clear" w:color="auto" w:fill="auto"/>
            <w:noWrap/>
            <w:vAlign w:val="bottom"/>
            <w:hideMark/>
          </w:tcPr>
          <w:p w14:paraId="0DFB74D8" w14:textId="77777777" w:rsidR="008D6E0D" w:rsidRPr="00E82074" w:rsidRDefault="008D6E0D" w:rsidP="008D6E0D">
            <w:pPr>
              <w:rPr>
                <w:lang w:eastAsia="en-GB"/>
              </w:rPr>
            </w:pPr>
            <w:r w:rsidRPr="00E82074">
              <w:rPr>
                <w:lang w:eastAsia="en-GB"/>
              </w:rPr>
              <w:t> </w:t>
            </w:r>
          </w:p>
        </w:tc>
        <w:tc>
          <w:tcPr>
            <w:tcW w:w="723" w:type="dxa"/>
            <w:tcBorders>
              <w:top w:val="nil"/>
              <w:left w:val="nil"/>
              <w:bottom w:val="single" w:sz="4" w:space="0" w:color="auto"/>
              <w:right w:val="single" w:sz="8" w:space="0" w:color="auto"/>
            </w:tcBorders>
            <w:shd w:val="clear" w:color="auto" w:fill="E7E6E6" w:themeFill="background2"/>
            <w:noWrap/>
            <w:vAlign w:val="bottom"/>
            <w:hideMark/>
          </w:tcPr>
          <w:p w14:paraId="02BE46CF" w14:textId="77777777" w:rsidR="008D6E0D" w:rsidRPr="00E82074" w:rsidRDefault="008D6E0D" w:rsidP="008D6E0D">
            <w:pPr>
              <w:rPr>
                <w:lang w:eastAsia="en-GB"/>
              </w:rPr>
            </w:pPr>
            <w:r w:rsidRPr="00E82074">
              <w:rPr>
                <w:lang w:eastAsia="en-GB"/>
              </w:rPr>
              <w:t> </w:t>
            </w:r>
          </w:p>
        </w:tc>
        <w:tc>
          <w:tcPr>
            <w:tcW w:w="723" w:type="dxa"/>
            <w:tcBorders>
              <w:top w:val="nil"/>
              <w:left w:val="nil"/>
              <w:bottom w:val="single" w:sz="4" w:space="0" w:color="auto"/>
              <w:right w:val="nil"/>
            </w:tcBorders>
            <w:shd w:val="clear" w:color="auto" w:fill="E7E6E6" w:themeFill="background2"/>
            <w:noWrap/>
            <w:vAlign w:val="bottom"/>
            <w:hideMark/>
          </w:tcPr>
          <w:p w14:paraId="58AF197D" w14:textId="77777777" w:rsidR="008D6E0D" w:rsidRPr="00E82074" w:rsidRDefault="008D6E0D" w:rsidP="008D6E0D">
            <w:pPr>
              <w:rPr>
                <w:lang w:eastAsia="en-GB"/>
              </w:rPr>
            </w:pPr>
            <w:r w:rsidRPr="00E82074">
              <w:rPr>
                <w:lang w:eastAsia="en-GB"/>
              </w:rPr>
              <w:t> </w:t>
            </w:r>
          </w:p>
        </w:tc>
        <w:tc>
          <w:tcPr>
            <w:tcW w:w="683" w:type="dxa"/>
            <w:tcBorders>
              <w:top w:val="nil"/>
              <w:left w:val="single" w:sz="8" w:space="0" w:color="auto"/>
              <w:bottom w:val="single" w:sz="4" w:space="0" w:color="auto"/>
              <w:right w:val="single" w:sz="8" w:space="0" w:color="auto"/>
            </w:tcBorders>
            <w:shd w:val="clear" w:color="auto" w:fill="E7E6E6" w:themeFill="background2"/>
            <w:noWrap/>
            <w:vAlign w:val="bottom"/>
            <w:hideMark/>
          </w:tcPr>
          <w:p w14:paraId="5071A348" w14:textId="77777777" w:rsidR="008D6E0D" w:rsidRPr="00E82074" w:rsidRDefault="008D6E0D" w:rsidP="008D6E0D">
            <w:pPr>
              <w:rPr>
                <w:lang w:eastAsia="en-GB"/>
              </w:rPr>
            </w:pPr>
            <w:r w:rsidRPr="00E82074">
              <w:rPr>
                <w:lang w:eastAsia="en-GB"/>
              </w:rPr>
              <w:t> </w:t>
            </w:r>
          </w:p>
        </w:tc>
        <w:tc>
          <w:tcPr>
            <w:tcW w:w="710" w:type="dxa"/>
            <w:tcBorders>
              <w:top w:val="nil"/>
              <w:left w:val="nil"/>
              <w:bottom w:val="single" w:sz="4" w:space="0" w:color="auto"/>
              <w:right w:val="single" w:sz="4" w:space="0" w:color="auto"/>
            </w:tcBorders>
            <w:shd w:val="clear" w:color="auto" w:fill="E7E6E6" w:themeFill="background2"/>
            <w:noWrap/>
            <w:vAlign w:val="bottom"/>
            <w:hideMark/>
          </w:tcPr>
          <w:p w14:paraId="3291EDF4" w14:textId="77777777" w:rsidR="008D6E0D" w:rsidRPr="00E82074" w:rsidRDefault="008D6E0D" w:rsidP="008D6E0D">
            <w:pPr>
              <w:rPr>
                <w:lang w:eastAsia="en-GB"/>
              </w:rPr>
            </w:pPr>
            <w:r w:rsidRPr="00E82074">
              <w:rPr>
                <w:lang w:eastAsia="en-GB"/>
              </w:rPr>
              <w:t> </w:t>
            </w:r>
          </w:p>
        </w:tc>
        <w:tc>
          <w:tcPr>
            <w:tcW w:w="710" w:type="dxa"/>
            <w:tcBorders>
              <w:top w:val="nil"/>
              <w:left w:val="nil"/>
              <w:bottom w:val="single" w:sz="4" w:space="0" w:color="auto"/>
              <w:right w:val="single" w:sz="4" w:space="0" w:color="auto"/>
            </w:tcBorders>
            <w:shd w:val="clear" w:color="auto" w:fill="E7E6E6" w:themeFill="background2"/>
            <w:noWrap/>
            <w:vAlign w:val="bottom"/>
            <w:hideMark/>
          </w:tcPr>
          <w:p w14:paraId="23627997" w14:textId="77777777" w:rsidR="008D6E0D" w:rsidRPr="00E82074" w:rsidRDefault="008D6E0D" w:rsidP="008D6E0D">
            <w:pPr>
              <w:rPr>
                <w:lang w:eastAsia="en-GB"/>
              </w:rPr>
            </w:pPr>
            <w:r w:rsidRPr="00E82074">
              <w:rPr>
                <w:lang w:eastAsia="en-GB"/>
              </w:rPr>
              <w:t> </w:t>
            </w:r>
          </w:p>
        </w:tc>
        <w:tc>
          <w:tcPr>
            <w:tcW w:w="670" w:type="dxa"/>
            <w:tcBorders>
              <w:top w:val="nil"/>
              <w:left w:val="nil"/>
              <w:bottom w:val="single" w:sz="4" w:space="0" w:color="auto"/>
              <w:right w:val="single" w:sz="4" w:space="0" w:color="auto"/>
            </w:tcBorders>
            <w:shd w:val="clear" w:color="auto" w:fill="E7E6E6" w:themeFill="background2"/>
            <w:vAlign w:val="center"/>
            <w:hideMark/>
          </w:tcPr>
          <w:p w14:paraId="13DF686E" w14:textId="77777777" w:rsidR="008D6E0D" w:rsidRPr="00E82074" w:rsidRDefault="008D6E0D" w:rsidP="008D6E0D">
            <w:pPr>
              <w:rPr>
                <w:lang w:eastAsia="en-GB"/>
              </w:rPr>
            </w:pPr>
            <w:r w:rsidRPr="006E4A79">
              <w:rPr>
                <w:b/>
                <w:sz w:val="44"/>
                <w:szCs w:val="44"/>
                <w:lang w:eastAsia="en-GB"/>
              </w:rPr>
              <w:sym w:font="Wingdings 2" w:char="F050"/>
            </w:r>
          </w:p>
        </w:tc>
        <w:tc>
          <w:tcPr>
            <w:tcW w:w="750" w:type="dxa"/>
            <w:tcBorders>
              <w:top w:val="nil"/>
              <w:left w:val="nil"/>
              <w:bottom w:val="single" w:sz="4" w:space="0" w:color="auto"/>
              <w:right w:val="single" w:sz="4" w:space="0" w:color="auto"/>
            </w:tcBorders>
            <w:shd w:val="clear" w:color="auto" w:fill="auto"/>
            <w:noWrap/>
            <w:vAlign w:val="center"/>
            <w:hideMark/>
          </w:tcPr>
          <w:p w14:paraId="7CB5FDE1" w14:textId="77777777" w:rsidR="008D6E0D" w:rsidRPr="00E82074" w:rsidRDefault="008D6E0D" w:rsidP="008D6E0D">
            <w:pPr>
              <w:rPr>
                <w:lang w:eastAsia="en-GB"/>
              </w:rPr>
            </w:pPr>
            <w:r w:rsidRPr="00E82074">
              <w:rPr>
                <w:lang w:eastAsia="en-GB"/>
              </w:rPr>
              <w:t> </w:t>
            </w:r>
          </w:p>
        </w:tc>
        <w:tc>
          <w:tcPr>
            <w:tcW w:w="683" w:type="dxa"/>
            <w:tcBorders>
              <w:top w:val="nil"/>
              <w:left w:val="nil"/>
              <w:bottom w:val="single" w:sz="4" w:space="0" w:color="auto"/>
              <w:right w:val="single" w:sz="4" w:space="0" w:color="auto"/>
            </w:tcBorders>
            <w:shd w:val="clear" w:color="auto" w:fill="auto"/>
            <w:vAlign w:val="center"/>
            <w:hideMark/>
          </w:tcPr>
          <w:p w14:paraId="6CD98A3C" w14:textId="77777777" w:rsidR="008D6E0D" w:rsidRPr="00E82074" w:rsidRDefault="008D6E0D" w:rsidP="008D6E0D">
            <w:pPr>
              <w:rPr>
                <w:lang w:eastAsia="en-GB"/>
              </w:rPr>
            </w:pPr>
            <w:r w:rsidRPr="00E82074">
              <w:rPr>
                <w:lang w:eastAsia="en-GB"/>
              </w:rPr>
              <w:t> </w:t>
            </w:r>
          </w:p>
        </w:tc>
        <w:tc>
          <w:tcPr>
            <w:tcW w:w="1510" w:type="dxa"/>
            <w:tcBorders>
              <w:top w:val="nil"/>
              <w:left w:val="nil"/>
              <w:bottom w:val="single" w:sz="4" w:space="0" w:color="auto"/>
              <w:right w:val="single" w:sz="4" w:space="0" w:color="auto"/>
            </w:tcBorders>
            <w:shd w:val="clear" w:color="auto" w:fill="auto"/>
            <w:noWrap/>
            <w:vAlign w:val="center"/>
            <w:hideMark/>
          </w:tcPr>
          <w:p w14:paraId="70991668" w14:textId="77777777" w:rsidR="008D6E0D" w:rsidRPr="00E82074" w:rsidRDefault="008D6E0D" w:rsidP="008D6E0D">
            <w:pPr>
              <w:rPr>
                <w:lang w:eastAsia="en-GB"/>
              </w:rPr>
            </w:pPr>
            <w:r w:rsidRPr="00E82074">
              <w:rPr>
                <w:lang w:eastAsia="en-GB"/>
              </w:rPr>
              <w:t>Below target</w:t>
            </w:r>
          </w:p>
        </w:tc>
      </w:tr>
      <w:tr w:rsidR="008D6E0D" w:rsidRPr="00E82074" w14:paraId="2B76E780" w14:textId="77777777" w:rsidTr="00166348">
        <w:trPr>
          <w:trHeight w:val="615"/>
        </w:trPr>
        <w:tc>
          <w:tcPr>
            <w:tcW w:w="630" w:type="dxa"/>
            <w:tcBorders>
              <w:top w:val="nil"/>
              <w:left w:val="single" w:sz="4" w:space="0" w:color="auto"/>
              <w:bottom w:val="single" w:sz="8" w:space="0" w:color="auto"/>
              <w:right w:val="single" w:sz="4" w:space="0" w:color="auto"/>
            </w:tcBorders>
            <w:shd w:val="clear" w:color="000000" w:fill="F2F2F2"/>
            <w:noWrap/>
            <w:vAlign w:val="center"/>
            <w:hideMark/>
          </w:tcPr>
          <w:p w14:paraId="077C9AD1" w14:textId="77777777" w:rsidR="008D6E0D" w:rsidRPr="00E82074" w:rsidRDefault="008D6E0D" w:rsidP="008D6E0D">
            <w:pPr>
              <w:rPr>
                <w:lang w:eastAsia="en-GB"/>
              </w:rPr>
            </w:pPr>
            <w:r w:rsidRPr="00E82074">
              <w:rPr>
                <w:lang w:eastAsia="en-GB"/>
              </w:rPr>
              <w:t>V</w:t>
            </w:r>
          </w:p>
        </w:tc>
        <w:tc>
          <w:tcPr>
            <w:tcW w:w="4928" w:type="dxa"/>
            <w:tcBorders>
              <w:top w:val="nil"/>
              <w:left w:val="nil"/>
              <w:bottom w:val="single" w:sz="8" w:space="0" w:color="auto"/>
              <w:right w:val="single" w:sz="4" w:space="0" w:color="auto"/>
            </w:tcBorders>
            <w:shd w:val="clear" w:color="auto" w:fill="auto"/>
            <w:vAlign w:val="center"/>
            <w:hideMark/>
          </w:tcPr>
          <w:p w14:paraId="524C0B68" w14:textId="1DC9CEF2" w:rsidR="008D6E0D" w:rsidRPr="00E82074" w:rsidRDefault="008D6E0D" w:rsidP="00034065">
            <w:pPr>
              <w:rPr>
                <w:lang w:eastAsia="en-GB"/>
              </w:rPr>
            </w:pPr>
            <w:r w:rsidRPr="00E82074">
              <w:rPr>
                <w:lang w:eastAsia="en-GB"/>
              </w:rPr>
              <w:t>Primary care North England</w:t>
            </w:r>
          </w:p>
        </w:tc>
        <w:tc>
          <w:tcPr>
            <w:tcW w:w="723" w:type="dxa"/>
            <w:tcBorders>
              <w:top w:val="nil"/>
              <w:left w:val="nil"/>
              <w:bottom w:val="single" w:sz="8" w:space="0" w:color="auto"/>
              <w:right w:val="single" w:sz="4" w:space="0" w:color="auto"/>
            </w:tcBorders>
            <w:shd w:val="clear" w:color="auto" w:fill="E7E6E6" w:themeFill="background2"/>
            <w:noWrap/>
            <w:vAlign w:val="bottom"/>
            <w:hideMark/>
          </w:tcPr>
          <w:p w14:paraId="4A5E798F" w14:textId="77777777" w:rsidR="008D6E0D" w:rsidRPr="00E82074" w:rsidRDefault="008D6E0D" w:rsidP="008D6E0D">
            <w:pPr>
              <w:rPr>
                <w:lang w:eastAsia="en-GB"/>
              </w:rPr>
            </w:pPr>
            <w:r w:rsidRPr="00E82074">
              <w:rPr>
                <w:lang w:eastAsia="en-GB"/>
              </w:rPr>
              <w:t> </w:t>
            </w:r>
          </w:p>
        </w:tc>
        <w:tc>
          <w:tcPr>
            <w:tcW w:w="670" w:type="dxa"/>
            <w:tcBorders>
              <w:top w:val="nil"/>
              <w:left w:val="nil"/>
              <w:bottom w:val="single" w:sz="8" w:space="0" w:color="auto"/>
              <w:right w:val="single" w:sz="8" w:space="0" w:color="auto"/>
            </w:tcBorders>
            <w:shd w:val="clear" w:color="auto" w:fill="E7E6E6" w:themeFill="background2"/>
            <w:noWrap/>
            <w:vAlign w:val="bottom"/>
            <w:hideMark/>
          </w:tcPr>
          <w:p w14:paraId="256A488E" w14:textId="77777777" w:rsidR="008D6E0D" w:rsidRPr="00E82074" w:rsidRDefault="008D6E0D" w:rsidP="008D6E0D">
            <w:pPr>
              <w:rPr>
                <w:lang w:eastAsia="en-GB"/>
              </w:rPr>
            </w:pPr>
            <w:r w:rsidRPr="00E82074">
              <w:rPr>
                <w:lang w:eastAsia="en-GB"/>
              </w:rPr>
              <w:t> </w:t>
            </w:r>
          </w:p>
        </w:tc>
        <w:tc>
          <w:tcPr>
            <w:tcW w:w="723" w:type="dxa"/>
            <w:tcBorders>
              <w:top w:val="nil"/>
              <w:left w:val="nil"/>
              <w:bottom w:val="single" w:sz="8" w:space="0" w:color="auto"/>
              <w:right w:val="single" w:sz="8" w:space="0" w:color="auto"/>
            </w:tcBorders>
            <w:shd w:val="clear" w:color="auto" w:fill="E7E6E6" w:themeFill="background2"/>
            <w:noWrap/>
            <w:vAlign w:val="bottom"/>
            <w:hideMark/>
          </w:tcPr>
          <w:p w14:paraId="796E2EBF" w14:textId="77777777" w:rsidR="008D6E0D" w:rsidRPr="00E82074" w:rsidRDefault="008D6E0D" w:rsidP="008D6E0D">
            <w:pPr>
              <w:rPr>
                <w:lang w:eastAsia="en-GB"/>
              </w:rPr>
            </w:pPr>
            <w:r w:rsidRPr="00E82074">
              <w:rPr>
                <w:lang w:eastAsia="en-GB"/>
              </w:rPr>
              <w:t> </w:t>
            </w:r>
          </w:p>
        </w:tc>
        <w:tc>
          <w:tcPr>
            <w:tcW w:w="723" w:type="dxa"/>
            <w:tcBorders>
              <w:top w:val="nil"/>
              <w:left w:val="nil"/>
              <w:bottom w:val="single" w:sz="8" w:space="0" w:color="auto"/>
              <w:right w:val="single" w:sz="8" w:space="0" w:color="auto"/>
            </w:tcBorders>
            <w:shd w:val="clear" w:color="auto" w:fill="E7E6E6" w:themeFill="background2"/>
            <w:noWrap/>
            <w:vAlign w:val="center"/>
            <w:hideMark/>
          </w:tcPr>
          <w:p w14:paraId="13045A50" w14:textId="77777777" w:rsidR="008D6E0D" w:rsidRPr="00E82074" w:rsidRDefault="008D6E0D" w:rsidP="008D6E0D">
            <w:pPr>
              <w:rPr>
                <w:lang w:eastAsia="en-GB"/>
              </w:rPr>
            </w:pPr>
            <w:r w:rsidRPr="006E4A79">
              <w:rPr>
                <w:b/>
                <w:sz w:val="44"/>
                <w:szCs w:val="44"/>
                <w:lang w:eastAsia="en-GB"/>
              </w:rPr>
              <w:sym w:font="Wingdings 2" w:char="F050"/>
            </w:r>
          </w:p>
        </w:tc>
        <w:tc>
          <w:tcPr>
            <w:tcW w:w="683" w:type="dxa"/>
            <w:tcBorders>
              <w:top w:val="nil"/>
              <w:left w:val="nil"/>
              <w:bottom w:val="single" w:sz="8" w:space="0" w:color="auto"/>
              <w:right w:val="single" w:sz="8" w:space="0" w:color="auto"/>
            </w:tcBorders>
            <w:shd w:val="clear" w:color="auto" w:fill="auto"/>
            <w:noWrap/>
            <w:vAlign w:val="center"/>
            <w:hideMark/>
          </w:tcPr>
          <w:p w14:paraId="29096B88" w14:textId="77777777" w:rsidR="008D6E0D" w:rsidRPr="00E82074" w:rsidRDefault="008D6E0D" w:rsidP="008D6E0D">
            <w:pPr>
              <w:rPr>
                <w:lang w:eastAsia="en-GB"/>
              </w:rPr>
            </w:pPr>
            <w:r w:rsidRPr="00E82074">
              <w:rPr>
                <w:lang w:eastAsia="en-GB"/>
              </w:rPr>
              <w:t> </w:t>
            </w:r>
          </w:p>
        </w:tc>
        <w:tc>
          <w:tcPr>
            <w:tcW w:w="710" w:type="dxa"/>
            <w:tcBorders>
              <w:top w:val="nil"/>
              <w:left w:val="nil"/>
              <w:bottom w:val="single" w:sz="8" w:space="0" w:color="auto"/>
              <w:right w:val="single" w:sz="4" w:space="0" w:color="auto"/>
            </w:tcBorders>
            <w:shd w:val="clear" w:color="auto" w:fill="auto"/>
            <w:noWrap/>
            <w:vAlign w:val="bottom"/>
            <w:hideMark/>
          </w:tcPr>
          <w:p w14:paraId="696F0A49" w14:textId="77777777" w:rsidR="008D6E0D" w:rsidRPr="00E82074" w:rsidRDefault="008D6E0D" w:rsidP="008D6E0D">
            <w:pPr>
              <w:rPr>
                <w:lang w:eastAsia="en-GB"/>
              </w:rPr>
            </w:pPr>
            <w:r w:rsidRPr="00E82074">
              <w:rPr>
                <w:lang w:eastAsia="en-GB"/>
              </w:rPr>
              <w:t> </w:t>
            </w:r>
          </w:p>
        </w:tc>
        <w:tc>
          <w:tcPr>
            <w:tcW w:w="710" w:type="dxa"/>
            <w:tcBorders>
              <w:top w:val="nil"/>
              <w:left w:val="nil"/>
              <w:bottom w:val="single" w:sz="8" w:space="0" w:color="auto"/>
              <w:right w:val="single" w:sz="4" w:space="0" w:color="auto"/>
            </w:tcBorders>
            <w:shd w:val="clear" w:color="auto" w:fill="auto"/>
            <w:noWrap/>
            <w:vAlign w:val="bottom"/>
            <w:hideMark/>
          </w:tcPr>
          <w:p w14:paraId="63EA701A" w14:textId="77777777" w:rsidR="008D6E0D" w:rsidRPr="00E82074" w:rsidRDefault="008D6E0D" w:rsidP="008D6E0D">
            <w:pPr>
              <w:rPr>
                <w:lang w:eastAsia="en-GB"/>
              </w:rPr>
            </w:pPr>
            <w:r w:rsidRPr="00E82074">
              <w:rPr>
                <w:lang w:eastAsia="en-GB"/>
              </w:rPr>
              <w:t> </w:t>
            </w:r>
          </w:p>
        </w:tc>
        <w:tc>
          <w:tcPr>
            <w:tcW w:w="670" w:type="dxa"/>
            <w:tcBorders>
              <w:top w:val="nil"/>
              <w:left w:val="nil"/>
              <w:bottom w:val="single" w:sz="8" w:space="0" w:color="auto"/>
              <w:right w:val="single" w:sz="4" w:space="0" w:color="auto"/>
            </w:tcBorders>
            <w:shd w:val="clear" w:color="auto" w:fill="auto"/>
            <w:vAlign w:val="center"/>
            <w:hideMark/>
          </w:tcPr>
          <w:p w14:paraId="33DB90A1" w14:textId="77777777" w:rsidR="008D6E0D" w:rsidRPr="00E82074" w:rsidRDefault="008D6E0D" w:rsidP="008D6E0D">
            <w:pPr>
              <w:rPr>
                <w:lang w:eastAsia="en-GB"/>
              </w:rPr>
            </w:pPr>
            <w:r w:rsidRPr="00E82074">
              <w:rPr>
                <w:lang w:eastAsia="en-GB"/>
              </w:rPr>
              <w:t> </w:t>
            </w:r>
          </w:p>
        </w:tc>
        <w:tc>
          <w:tcPr>
            <w:tcW w:w="750" w:type="dxa"/>
            <w:tcBorders>
              <w:top w:val="nil"/>
              <w:left w:val="nil"/>
              <w:bottom w:val="single" w:sz="8" w:space="0" w:color="auto"/>
              <w:right w:val="single" w:sz="4" w:space="0" w:color="auto"/>
            </w:tcBorders>
            <w:shd w:val="clear" w:color="auto" w:fill="auto"/>
            <w:noWrap/>
            <w:vAlign w:val="bottom"/>
            <w:hideMark/>
          </w:tcPr>
          <w:p w14:paraId="09483BA5" w14:textId="77777777" w:rsidR="008D6E0D" w:rsidRPr="00E82074" w:rsidRDefault="008D6E0D" w:rsidP="008D6E0D">
            <w:pPr>
              <w:rPr>
                <w:lang w:eastAsia="en-GB"/>
              </w:rPr>
            </w:pPr>
            <w:r w:rsidRPr="00E82074">
              <w:rPr>
                <w:lang w:eastAsia="en-GB"/>
              </w:rPr>
              <w:t> </w:t>
            </w:r>
          </w:p>
        </w:tc>
        <w:tc>
          <w:tcPr>
            <w:tcW w:w="683" w:type="dxa"/>
            <w:tcBorders>
              <w:top w:val="nil"/>
              <w:left w:val="nil"/>
              <w:bottom w:val="single" w:sz="8" w:space="0" w:color="auto"/>
              <w:right w:val="single" w:sz="4" w:space="0" w:color="auto"/>
            </w:tcBorders>
            <w:shd w:val="clear" w:color="auto" w:fill="auto"/>
            <w:vAlign w:val="center"/>
            <w:hideMark/>
          </w:tcPr>
          <w:p w14:paraId="3324E389" w14:textId="77777777" w:rsidR="008D6E0D" w:rsidRPr="00E82074" w:rsidRDefault="008D6E0D" w:rsidP="008D6E0D">
            <w:pPr>
              <w:rPr>
                <w:lang w:eastAsia="en-GB"/>
              </w:rPr>
            </w:pPr>
            <w:r w:rsidRPr="00E82074">
              <w:rPr>
                <w:lang w:eastAsia="en-GB"/>
              </w:rPr>
              <w:t> </w:t>
            </w:r>
          </w:p>
        </w:tc>
        <w:tc>
          <w:tcPr>
            <w:tcW w:w="1510" w:type="dxa"/>
            <w:tcBorders>
              <w:top w:val="nil"/>
              <w:left w:val="nil"/>
              <w:bottom w:val="single" w:sz="8" w:space="0" w:color="auto"/>
              <w:right w:val="single" w:sz="4" w:space="0" w:color="auto"/>
            </w:tcBorders>
            <w:shd w:val="clear" w:color="auto" w:fill="auto"/>
            <w:noWrap/>
            <w:vAlign w:val="center"/>
            <w:hideMark/>
          </w:tcPr>
          <w:p w14:paraId="2939DA42" w14:textId="6214CE83" w:rsidR="008D6E0D" w:rsidRPr="00E82074" w:rsidRDefault="008D6E0D" w:rsidP="008D6E0D">
            <w:pPr>
              <w:rPr>
                <w:lang w:eastAsia="en-GB"/>
              </w:rPr>
            </w:pPr>
            <w:r w:rsidRPr="00E82074">
              <w:rPr>
                <w:lang w:eastAsia="en-GB"/>
              </w:rPr>
              <w:t xml:space="preserve">Over </w:t>
            </w:r>
            <w:r w:rsidR="00D24B32">
              <w:rPr>
                <w:lang w:eastAsia="en-GB"/>
              </w:rPr>
              <w:t>t</w:t>
            </w:r>
            <w:r w:rsidRPr="00E82074">
              <w:rPr>
                <w:lang w:eastAsia="en-GB"/>
              </w:rPr>
              <w:t>arget</w:t>
            </w:r>
          </w:p>
        </w:tc>
      </w:tr>
      <w:tr w:rsidR="008D6E0D" w:rsidRPr="00E82074" w14:paraId="5751DAE0" w14:textId="77777777" w:rsidTr="00166348">
        <w:trPr>
          <w:trHeight w:val="615"/>
        </w:trPr>
        <w:tc>
          <w:tcPr>
            <w:tcW w:w="630" w:type="dxa"/>
            <w:tcBorders>
              <w:top w:val="nil"/>
              <w:left w:val="single" w:sz="4" w:space="0" w:color="auto"/>
              <w:bottom w:val="single" w:sz="4" w:space="0" w:color="auto"/>
              <w:right w:val="single" w:sz="4" w:space="0" w:color="auto"/>
            </w:tcBorders>
            <w:shd w:val="clear" w:color="000000" w:fill="F2F2F2"/>
            <w:noWrap/>
            <w:vAlign w:val="center"/>
            <w:hideMark/>
          </w:tcPr>
          <w:p w14:paraId="0B9BE4F5" w14:textId="77777777" w:rsidR="008D6E0D" w:rsidRPr="00E82074" w:rsidRDefault="008D6E0D" w:rsidP="008D6E0D">
            <w:pPr>
              <w:rPr>
                <w:lang w:eastAsia="en-GB"/>
              </w:rPr>
            </w:pPr>
            <w:r w:rsidRPr="00E82074">
              <w:rPr>
                <w:lang w:eastAsia="en-GB"/>
              </w:rPr>
              <w:t>A</w:t>
            </w:r>
          </w:p>
        </w:tc>
        <w:tc>
          <w:tcPr>
            <w:tcW w:w="4928" w:type="dxa"/>
            <w:tcBorders>
              <w:top w:val="nil"/>
              <w:left w:val="nil"/>
              <w:bottom w:val="single" w:sz="4" w:space="0" w:color="auto"/>
              <w:right w:val="single" w:sz="4" w:space="0" w:color="auto"/>
            </w:tcBorders>
            <w:shd w:val="clear" w:color="auto" w:fill="auto"/>
            <w:vAlign w:val="center"/>
            <w:hideMark/>
          </w:tcPr>
          <w:p w14:paraId="76AB3B1B" w14:textId="77777777" w:rsidR="008D6E0D" w:rsidRPr="00E82074" w:rsidRDefault="008D6E0D" w:rsidP="008D6E0D">
            <w:pPr>
              <w:rPr>
                <w:lang w:eastAsia="en-GB"/>
              </w:rPr>
            </w:pPr>
            <w:r w:rsidRPr="00E82074">
              <w:rPr>
                <w:lang w:eastAsia="en-GB"/>
              </w:rPr>
              <w:t>Major Trauma Centre East England</w:t>
            </w:r>
          </w:p>
        </w:tc>
        <w:tc>
          <w:tcPr>
            <w:tcW w:w="723" w:type="dxa"/>
            <w:tcBorders>
              <w:top w:val="nil"/>
              <w:left w:val="nil"/>
              <w:bottom w:val="single" w:sz="4" w:space="0" w:color="auto"/>
              <w:right w:val="single" w:sz="4" w:space="0" w:color="auto"/>
            </w:tcBorders>
            <w:shd w:val="clear" w:color="auto" w:fill="auto"/>
            <w:noWrap/>
            <w:vAlign w:val="bottom"/>
            <w:hideMark/>
          </w:tcPr>
          <w:p w14:paraId="22076C2D" w14:textId="77777777" w:rsidR="008D6E0D" w:rsidRPr="00E82074" w:rsidRDefault="008D6E0D" w:rsidP="008D6E0D">
            <w:pPr>
              <w:rPr>
                <w:lang w:eastAsia="en-GB"/>
              </w:rPr>
            </w:pPr>
            <w:r w:rsidRPr="00E82074">
              <w:rPr>
                <w:lang w:eastAsia="en-GB"/>
              </w:rPr>
              <w:t> </w:t>
            </w:r>
          </w:p>
        </w:tc>
        <w:tc>
          <w:tcPr>
            <w:tcW w:w="670" w:type="dxa"/>
            <w:tcBorders>
              <w:top w:val="nil"/>
              <w:left w:val="nil"/>
              <w:bottom w:val="single" w:sz="4" w:space="0" w:color="auto"/>
              <w:right w:val="single" w:sz="8" w:space="0" w:color="auto"/>
            </w:tcBorders>
            <w:shd w:val="clear" w:color="auto" w:fill="auto"/>
            <w:noWrap/>
            <w:vAlign w:val="bottom"/>
            <w:hideMark/>
          </w:tcPr>
          <w:p w14:paraId="11CDCD72" w14:textId="77777777" w:rsidR="008D6E0D" w:rsidRPr="00E82074" w:rsidRDefault="008D6E0D" w:rsidP="008D6E0D">
            <w:pPr>
              <w:rPr>
                <w:lang w:eastAsia="en-GB"/>
              </w:rPr>
            </w:pPr>
            <w:r w:rsidRPr="00E82074">
              <w:rPr>
                <w:lang w:eastAsia="en-GB"/>
              </w:rPr>
              <w:t> </w:t>
            </w:r>
          </w:p>
        </w:tc>
        <w:tc>
          <w:tcPr>
            <w:tcW w:w="723" w:type="dxa"/>
            <w:tcBorders>
              <w:top w:val="nil"/>
              <w:left w:val="nil"/>
              <w:bottom w:val="single" w:sz="4" w:space="0" w:color="auto"/>
              <w:right w:val="single" w:sz="8" w:space="0" w:color="auto"/>
            </w:tcBorders>
            <w:shd w:val="clear" w:color="auto" w:fill="auto"/>
            <w:noWrap/>
            <w:vAlign w:val="bottom"/>
            <w:hideMark/>
          </w:tcPr>
          <w:p w14:paraId="1F4F52C0" w14:textId="77777777" w:rsidR="008D6E0D" w:rsidRPr="00E82074" w:rsidRDefault="008D6E0D" w:rsidP="008D6E0D">
            <w:pPr>
              <w:rPr>
                <w:lang w:eastAsia="en-GB"/>
              </w:rPr>
            </w:pPr>
            <w:r w:rsidRPr="00E82074">
              <w:rPr>
                <w:lang w:eastAsia="en-GB"/>
              </w:rPr>
              <w:t> </w:t>
            </w:r>
          </w:p>
        </w:tc>
        <w:tc>
          <w:tcPr>
            <w:tcW w:w="723" w:type="dxa"/>
            <w:tcBorders>
              <w:top w:val="nil"/>
              <w:left w:val="nil"/>
              <w:bottom w:val="single" w:sz="4" w:space="0" w:color="auto"/>
              <w:right w:val="nil"/>
            </w:tcBorders>
            <w:shd w:val="clear" w:color="auto" w:fill="auto"/>
            <w:noWrap/>
            <w:vAlign w:val="bottom"/>
            <w:hideMark/>
          </w:tcPr>
          <w:p w14:paraId="41265C67" w14:textId="77777777" w:rsidR="008D6E0D" w:rsidRPr="00E82074" w:rsidRDefault="008D6E0D" w:rsidP="008D6E0D">
            <w:pPr>
              <w:rPr>
                <w:lang w:eastAsia="en-GB"/>
              </w:rPr>
            </w:pPr>
            <w:r w:rsidRPr="00E82074">
              <w:rPr>
                <w:lang w:eastAsia="en-GB"/>
              </w:rPr>
              <w:t> </w:t>
            </w:r>
          </w:p>
        </w:tc>
        <w:tc>
          <w:tcPr>
            <w:tcW w:w="683" w:type="dxa"/>
            <w:tcBorders>
              <w:top w:val="nil"/>
              <w:left w:val="single" w:sz="8" w:space="0" w:color="auto"/>
              <w:bottom w:val="single" w:sz="4" w:space="0" w:color="auto"/>
              <w:right w:val="single" w:sz="8" w:space="0" w:color="auto"/>
            </w:tcBorders>
            <w:shd w:val="clear" w:color="auto" w:fill="auto"/>
            <w:noWrap/>
            <w:vAlign w:val="bottom"/>
            <w:hideMark/>
          </w:tcPr>
          <w:p w14:paraId="77B3AE49" w14:textId="77777777" w:rsidR="008D6E0D" w:rsidRPr="00E82074" w:rsidRDefault="008D6E0D" w:rsidP="008D6E0D">
            <w:pPr>
              <w:rPr>
                <w:lang w:eastAsia="en-GB"/>
              </w:rPr>
            </w:pPr>
            <w:r w:rsidRPr="00E82074">
              <w:rPr>
                <w:lang w:eastAsia="en-GB"/>
              </w:rPr>
              <w:t> </w:t>
            </w:r>
          </w:p>
        </w:tc>
        <w:tc>
          <w:tcPr>
            <w:tcW w:w="710" w:type="dxa"/>
            <w:tcBorders>
              <w:top w:val="nil"/>
              <w:left w:val="nil"/>
              <w:bottom w:val="single" w:sz="4" w:space="0" w:color="auto"/>
              <w:right w:val="single" w:sz="4" w:space="0" w:color="auto"/>
            </w:tcBorders>
            <w:shd w:val="clear" w:color="auto" w:fill="auto"/>
            <w:noWrap/>
            <w:vAlign w:val="bottom"/>
            <w:hideMark/>
          </w:tcPr>
          <w:p w14:paraId="433222AD" w14:textId="77777777" w:rsidR="008D6E0D" w:rsidRPr="00E82074" w:rsidRDefault="008D6E0D" w:rsidP="008D6E0D">
            <w:pPr>
              <w:rPr>
                <w:lang w:eastAsia="en-GB"/>
              </w:rPr>
            </w:pPr>
            <w:r w:rsidRPr="00E82074">
              <w:rPr>
                <w:lang w:eastAsia="en-GB"/>
              </w:rPr>
              <w:t> </w:t>
            </w:r>
          </w:p>
        </w:tc>
        <w:tc>
          <w:tcPr>
            <w:tcW w:w="710" w:type="dxa"/>
            <w:tcBorders>
              <w:top w:val="nil"/>
              <w:left w:val="nil"/>
              <w:bottom w:val="single" w:sz="4" w:space="0" w:color="auto"/>
              <w:right w:val="single" w:sz="4" w:space="0" w:color="auto"/>
            </w:tcBorders>
            <w:shd w:val="clear" w:color="auto" w:fill="auto"/>
            <w:noWrap/>
            <w:vAlign w:val="bottom"/>
            <w:hideMark/>
          </w:tcPr>
          <w:p w14:paraId="75691FEF" w14:textId="77777777" w:rsidR="008D6E0D" w:rsidRPr="00E82074" w:rsidRDefault="008D6E0D" w:rsidP="008D6E0D">
            <w:pPr>
              <w:rPr>
                <w:lang w:eastAsia="en-GB"/>
              </w:rPr>
            </w:pPr>
            <w:r w:rsidRPr="00E82074">
              <w:rPr>
                <w:lang w:eastAsia="en-GB"/>
              </w:rPr>
              <w:t> </w:t>
            </w:r>
          </w:p>
        </w:tc>
        <w:tc>
          <w:tcPr>
            <w:tcW w:w="670" w:type="dxa"/>
            <w:tcBorders>
              <w:top w:val="nil"/>
              <w:left w:val="nil"/>
              <w:bottom w:val="single" w:sz="4" w:space="0" w:color="auto"/>
              <w:right w:val="single" w:sz="4" w:space="0" w:color="auto"/>
            </w:tcBorders>
            <w:shd w:val="clear" w:color="auto" w:fill="E7E6E6" w:themeFill="background2"/>
            <w:vAlign w:val="center"/>
            <w:hideMark/>
          </w:tcPr>
          <w:p w14:paraId="5CFB12E7" w14:textId="77777777" w:rsidR="008D6E0D" w:rsidRPr="00E82074" w:rsidRDefault="008D6E0D" w:rsidP="008D6E0D">
            <w:pPr>
              <w:rPr>
                <w:lang w:eastAsia="en-GB"/>
              </w:rPr>
            </w:pPr>
            <w:r w:rsidRPr="00E82074">
              <w:rPr>
                <w:lang w:eastAsia="en-GB"/>
              </w:rPr>
              <w:t> </w:t>
            </w:r>
          </w:p>
        </w:tc>
        <w:tc>
          <w:tcPr>
            <w:tcW w:w="750" w:type="dxa"/>
            <w:tcBorders>
              <w:top w:val="nil"/>
              <w:left w:val="nil"/>
              <w:bottom w:val="single" w:sz="4" w:space="0" w:color="auto"/>
              <w:right w:val="single" w:sz="4" w:space="0" w:color="auto"/>
            </w:tcBorders>
            <w:shd w:val="clear" w:color="auto" w:fill="E7E6E6" w:themeFill="background2"/>
            <w:noWrap/>
            <w:vAlign w:val="bottom"/>
            <w:hideMark/>
          </w:tcPr>
          <w:p w14:paraId="27110428" w14:textId="77777777" w:rsidR="008D6E0D" w:rsidRPr="00E82074" w:rsidRDefault="008D6E0D" w:rsidP="008D6E0D">
            <w:pPr>
              <w:rPr>
                <w:lang w:eastAsia="en-GB"/>
              </w:rPr>
            </w:pPr>
            <w:r w:rsidRPr="00E82074">
              <w:rPr>
                <w:lang w:eastAsia="en-GB"/>
              </w:rPr>
              <w:t> </w:t>
            </w:r>
          </w:p>
        </w:tc>
        <w:tc>
          <w:tcPr>
            <w:tcW w:w="683" w:type="dxa"/>
            <w:tcBorders>
              <w:top w:val="nil"/>
              <w:left w:val="nil"/>
              <w:bottom w:val="single" w:sz="4" w:space="0" w:color="auto"/>
              <w:right w:val="single" w:sz="4" w:space="0" w:color="auto"/>
            </w:tcBorders>
            <w:shd w:val="clear" w:color="auto" w:fill="E7E6E6" w:themeFill="background2"/>
            <w:vAlign w:val="center"/>
            <w:hideMark/>
          </w:tcPr>
          <w:p w14:paraId="52D93D02" w14:textId="77777777" w:rsidR="008D6E0D" w:rsidRPr="00E82074" w:rsidRDefault="008D6E0D" w:rsidP="008D6E0D">
            <w:pPr>
              <w:rPr>
                <w:lang w:eastAsia="en-GB"/>
              </w:rPr>
            </w:pPr>
            <w:r w:rsidRPr="006E4A79">
              <w:rPr>
                <w:b/>
                <w:sz w:val="44"/>
                <w:szCs w:val="44"/>
                <w:lang w:eastAsia="en-GB"/>
              </w:rPr>
              <w:sym w:font="Wingdings 2" w:char="F050"/>
            </w:r>
          </w:p>
        </w:tc>
        <w:tc>
          <w:tcPr>
            <w:tcW w:w="1510" w:type="dxa"/>
            <w:tcBorders>
              <w:top w:val="nil"/>
              <w:left w:val="nil"/>
              <w:bottom w:val="single" w:sz="4" w:space="0" w:color="auto"/>
              <w:right w:val="single" w:sz="4" w:space="0" w:color="auto"/>
            </w:tcBorders>
            <w:shd w:val="clear" w:color="auto" w:fill="auto"/>
            <w:noWrap/>
            <w:vAlign w:val="center"/>
            <w:hideMark/>
          </w:tcPr>
          <w:p w14:paraId="730664B1" w14:textId="5343650F" w:rsidR="008D6E0D" w:rsidRPr="00E82074" w:rsidRDefault="00D24B32" w:rsidP="008D6E0D">
            <w:pPr>
              <w:rPr>
                <w:lang w:eastAsia="en-GB"/>
              </w:rPr>
            </w:pPr>
            <w:r>
              <w:rPr>
                <w:lang w:eastAsia="en-GB"/>
              </w:rPr>
              <w:t>T</w:t>
            </w:r>
            <w:r w:rsidR="008D6E0D" w:rsidRPr="00E82074">
              <w:rPr>
                <w:lang w:eastAsia="en-GB"/>
              </w:rPr>
              <w:t>arget</w:t>
            </w:r>
          </w:p>
        </w:tc>
      </w:tr>
      <w:tr w:rsidR="008D6E0D" w:rsidRPr="00E82074" w14:paraId="342A3524" w14:textId="77777777" w:rsidTr="00166348">
        <w:trPr>
          <w:trHeight w:val="615"/>
        </w:trPr>
        <w:tc>
          <w:tcPr>
            <w:tcW w:w="630" w:type="dxa"/>
            <w:tcBorders>
              <w:top w:val="nil"/>
              <w:left w:val="single" w:sz="4" w:space="0" w:color="auto"/>
              <w:bottom w:val="single" w:sz="4" w:space="0" w:color="auto"/>
              <w:right w:val="single" w:sz="4" w:space="0" w:color="auto"/>
            </w:tcBorders>
            <w:shd w:val="clear" w:color="000000" w:fill="F2F2F2"/>
            <w:noWrap/>
            <w:vAlign w:val="center"/>
            <w:hideMark/>
          </w:tcPr>
          <w:p w14:paraId="7A46B7E3" w14:textId="77777777" w:rsidR="008D6E0D" w:rsidRPr="00E82074" w:rsidRDefault="008D6E0D" w:rsidP="008D6E0D">
            <w:pPr>
              <w:rPr>
                <w:lang w:eastAsia="en-GB"/>
              </w:rPr>
            </w:pPr>
            <w:r w:rsidRPr="00E82074">
              <w:rPr>
                <w:lang w:eastAsia="en-GB"/>
              </w:rPr>
              <w:t>B</w:t>
            </w:r>
          </w:p>
        </w:tc>
        <w:tc>
          <w:tcPr>
            <w:tcW w:w="4928" w:type="dxa"/>
            <w:tcBorders>
              <w:top w:val="nil"/>
              <w:left w:val="nil"/>
              <w:bottom w:val="single" w:sz="4" w:space="0" w:color="auto"/>
              <w:right w:val="single" w:sz="4" w:space="0" w:color="auto"/>
            </w:tcBorders>
            <w:shd w:val="clear" w:color="auto" w:fill="auto"/>
            <w:vAlign w:val="center"/>
            <w:hideMark/>
          </w:tcPr>
          <w:p w14:paraId="06096A9E" w14:textId="77777777" w:rsidR="008D6E0D" w:rsidRPr="00E82074" w:rsidRDefault="008D6E0D" w:rsidP="008D6E0D">
            <w:pPr>
              <w:rPr>
                <w:lang w:eastAsia="en-GB"/>
              </w:rPr>
            </w:pPr>
            <w:r w:rsidRPr="00E82074">
              <w:rPr>
                <w:lang w:eastAsia="en-GB"/>
              </w:rPr>
              <w:t>Local Trauma Unit North England</w:t>
            </w:r>
          </w:p>
        </w:tc>
        <w:tc>
          <w:tcPr>
            <w:tcW w:w="723" w:type="dxa"/>
            <w:tcBorders>
              <w:top w:val="nil"/>
              <w:left w:val="nil"/>
              <w:bottom w:val="single" w:sz="4" w:space="0" w:color="auto"/>
              <w:right w:val="single" w:sz="4" w:space="0" w:color="auto"/>
            </w:tcBorders>
            <w:shd w:val="clear" w:color="auto" w:fill="E7E6E6" w:themeFill="background2"/>
            <w:noWrap/>
            <w:vAlign w:val="center"/>
            <w:hideMark/>
          </w:tcPr>
          <w:p w14:paraId="324BD949" w14:textId="77777777" w:rsidR="008D6E0D" w:rsidRPr="00E82074" w:rsidRDefault="008D6E0D" w:rsidP="008D6E0D">
            <w:pPr>
              <w:rPr>
                <w:lang w:eastAsia="en-GB"/>
              </w:rPr>
            </w:pPr>
            <w:r w:rsidRPr="00E82074">
              <w:rPr>
                <w:lang w:eastAsia="en-GB"/>
              </w:rPr>
              <w:t> </w:t>
            </w:r>
          </w:p>
        </w:tc>
        <w:tc>
          <w:tcPr>
            <w:tcW w:w="670" w:type="dxa"/>
            <w:tcBorders>
              <w:top w:val="nil"/>
              <w:left w:val="nil"/>
              <w:bottom w:val="single" w:sz="4" w:space="0" w:color="auto"/>
              <w:right w:val="single" w:sz="8" w:space="0" w:color="auto"/>
            </w:tcBorders>
            <w:shd w:val="clear" w:color="auto" w:fill="E7E6E6" w:themeFill="background2"/>
            <w:noWrap/>
            <w:vAlign w:val="bottom"/>
            <w:hideMark/>
          </w:tcPr>
          <w:p w14:paraId="22DB8D9A" w14:textId="77777777" w:rsidR="008D6E0D" w:rsidRPr="00E82074" w:rsidRDefault="008D6E0D" w:rsidP="008D6E0D">
            <w:pPr>
              <w:rPr>
                <w:lang w:eastAsia="en-GB"/>
              </w:rPr>
            </w:pPr>
            <w:r w:rsidRPr="00E82074">
              <w:rPr>
                <w:lang w:eastAsia="en-GB"/>
              </w:rPr>
              <w:t> </w:t>
            </w:r>
          </w:p>
        </w:tc>
        <w:tc>
          <w:tcPr>
            <w:tcW w:w="723" w:type="dxa"/>
            <w:tcBorders>
              <w:top w:val="nil"/>
              <w:left w:val="nil"/>
              <w:bottom w:val="single" w:sz="4" w:space="0" w:color="auto"/>
              <w:right w:val="single" w:sz="8" w:space="0" w:color="auto"/>
            </w:tcBorders>
            <w:shd w:val="clear" w:color="auto" w:fill="E7E6E6" w:themeFill="background2"/>
            <w:noWrap/>
            <w:vAlign w:val="bottom"/>
            <w:hideMark/>
          </w:tcPr>
          <w:p w14:paraId="5BD41CBE" w14:textId="77777777" w:rsidR="008D6E0D" w:rsidRPr="00E82074" w:rsidRDefault="008D6E0D" w:rsidP="008D6E0D">
            <w:pPr>
              <w:rPr>
                <w:lang w:eastAsia="en-GB"/>
              </w:rPr>
            </w:pPr>
            <w:r w:rsidRPr="00E82074">
              <w:rPr>
                <w:lang w:eastAsia="en-GB"/>
              </w:rPr>
              <w:t> </w:t>
            </w:r>
          </w:p>
        </w:tc>
        <w:tc>
          <w:tcPr>
            <w:tcW w:w="723" w:type="dxa"/>
            <w:tcBorders>
              <w:top w:val="nil"/>
              <w:left w:val="nil"/>
              <w:bottom w:val="single" w:sz="4" w:space="0" w:color="auto"/>
              <w:right w:val="nil"/>
            </w:tcBorders>
            <w:shd w:val="clear" w:color="auto" w:fill="E7E6E6" w:themeFill="background2"/>
            <w:noWrap/>
            <w:vAlign w:val="center"/>
            <w:hideMark/>
          </w:tcPr>
          <w:p w14:paraId="735F9005" w14:textId="77777777" w:rsidR="008D6E0D" w:rsidRPr="00E82074" w:rsidRDefault="008D6E0D" w:rsidP="008D6E0D">
            <w:pPr>
              <w:rPr>
                <w:lang w:eastAsia="en-GB"/>
              </w:rPr>
            </w:pPr>
            <w:r w:rsidRPr="006E4A79">
              <w:rPr>
                <w:b/>
                <w:sz w:val="32"/>
                <w:szCs w:val="32"/>
                <w:lang w:eastAsia="en-GB"/>
              </w:rPr>
              <w:t>X</w:t>
            </w:r>
          </w:p>
        </w:tc>
        <w:tc>
          <w:tcPr>
            <w:tcW w:w="683" w:type="dxa"/>
            <w:tcBorders>
              <w:top w:val="nil"/>
              <w:left w:val="single" w:sz="8" w:space="0" w:color="auto"/>
              <w:bottom w:val="single" w:sz="4" w:space="0" w:color="auto"/>
              <w:right w:val="single" w:sz="8" w:space="0" w:color="auto"/>
            </w:tcBorders>
            <w:shd w:val="clear" w:color="auto" w:fill="auto"/>
            <w:noWrap/>
            <w:vAlign w:val="center"/>
            <w:hideMark/>
          </w:tcPr>
          <w:p w14:paraId="3424F858" w14:textId="77777777" w:rsidR="008D6E0D" w:rsidRPr="00E82074" w:rsidRDefault="008D6E0D" w:rsidP="008D6E0D">
            <w:pPr>
              <w:rPr>
                <w:lang w:eastAsia="en-GB"/>
              </w:rPr>
            </w:pPr>
            <w:r w:rsidRPr="00E82074">
              <w:rPr>
                <w:lang w:eastAsia="en-GB"/>
              </w:rPr>
              <w:t> </w:t>
            </w:r>
          </w:p>
        </w:tc>
        <w:tc>
          <w:tcPr>
            <w:tcW w:w="710" w:type="dxa"/>
            <w:tcBorders>
              <w:top w:val="nil"/>
              <w:left w:val="nil"/>
              <w:bottom w:val="single" w:sz="4" w:space="0" w:color="auto"/>
              <w:right w:val="single" w:sz="4" w:space="0" w:color="auto"/>
            </w:tcBorders>
            <w:shd w:val="clear" w:color="auto" w:fill="auto"/>
            <w:noWrap/>
            <w:vAlign w:val="bottom"/>
            <w:hideMark/>
          </w:tcPr>
          <w:p w14:paraId="09580A6F" w14:textId="77777777" w:rsidR="008D6E0D" w:rsidRPr="00E82074" w:rsidRDefault="008D6E0D" w:rsidP="008D6E0D">
            <w:pPr>
              <w:rPr>
                <w:lang w:eastAsia="en-GB"/>
              </w:rPr>
            </w:pPr>
            <w:r w:rsidRPr="00E82074">
              <w:rPr>
                <w:lang w:eastAsia="en-GB"/>
              </w:rPr>
              <w:t> </w:t>
            </w:r>
          </w:p>
        </w:tc>
        <w:tc>
          <w:tcPr>
            <w:tcW w:w="710" w:type="dxa"/>
            <w:tcBorders>
              <w:top w:val="nil"/>
              <w:left w:val="nil"/>
              <w:bottom w:val="single" w:sz="4" w:space="0" w:color="auto"/>
              <w:right w:val="single" w:sz="4" w:space="0" w:color="auto"/>
            </w:tcBorders>
            <w:shd w:val="clear" w:color="auto" w:fill="auto"/>
            <w:noWrap/>
            <w:vAlign w:val="bottom"/>
            <w:hideMark/>
          </w:tcPr>
          <w:p w14:paraId="1194FC39" w14:textId="77777777" w:rsidR="008D6E0D" w:rsidRPr="00E82074" w:rsidRDefault="008D6E0D" w:rsidP="008D6E0D">
            <w:pPr>
              <w:rPr>
                <w:lang w:eastAsia="en-GB"/>
              </w:rPr>
            </w:pPr>
            <w:r w:rsidRPr="00E82074">
              <w:rPr>
                <w:lang w:eastAsia="en-GB"/>
              </w:rPr>
              <w:t> </w:t>
            </w:r>
          </w:p>
        </w:tc>
        <w:tc>
          <w:tcPr>
            <w:tcW w:w="670" w:type="dxa"/>
            <w:tcBorders>
              <w:top w:val="nil"/>
              <w:left w:val="nil"/>
              <w:bottom w:val="single" w:sz="4" w:space="0" w:color="auto"/>
              <w:right w:val="single" w:sz="4" w:space="0" w:color="auto"/>
            </w:tcBorders>
            <w:shd w:val="clear" w:color="auto" w:fill="auto"/>
            <w:vAlign w:val="center"/>
            <w:hideMark/>
          </w:tcPr>
          <w:p w14:paraId="1B9CDD84" w14:textId="77777777" w:rsidR="008D6E0D" w:rsidRPr="00E82074" w:rsidRDefault="008D6E0D" w:rsidP="008D6E0D">
            <w:pPr>
              <w:rPr>
                <w:lang w:eastAsia="en-GB"/>
              </w:rPr>
            </w:pPr>
            <w:r w:rsidRPr="00E82074">
              <w:rPr>
                <w:lang w:eastAsia="en-GB"/>
              </w:rPr>
              <w:t> </w:t>
            </w:r>
          </w:p>
        </w:tc>
        <w:tc>
          <w:tcPr>
            <w:tcW w:w="750" w:type="dxa"/>
            <w:tcBorders>
              <w:top w:val="nil"/>
              <w:left w:val="nil"/>
              <w:bottom w:val="single" w:sz="4" w:space="0" w:color="auto"/>
              <w:right w:val="single" w:sz="4" w:space="0" w:color="auto"/>
            </w:tcBorders>
            <w:shd w:val="clear" w:color="auto" w:fill="auto"/>
            <w:noWrap/>
            <w:vAlign w:val="bottom"/>
            <w:hideMark/>
          </w:tcPr>
          <w:p w14:paraId="6BEADD61" w14:textId="77777777" w:rsidR="008D6E0D" w:rsidRPr="00E82074" w:rsidRDefault="008D6E0D" w:rsidP="008D6E0D">
            <w:pPr>
              <w:rPr>
                <w:lang w:eastAsia="en-GB"/>
              </w:rPr>
            </w:pPr>
            <w:r w:rsidRPr="00E82074">
              <w:rPr>
                <w:lang w:eastAsia="en-GB"/>
              </w:rPr>
              <w:t> </w:t>
            </w:r>
          </w:p>
        </w:tc>
        <w:tc>
          <w:tcPr>
            <w:tcW w:w="683" w:type="dxa"/>
            <w:tcBorders>
              <w:top w:val="nil"/>
              <w:left w:val="nil"/>
              <w:bottom w:val="single" w:sz="4" w:space="0" w:color="auto"/>
              <w:right w:val="single" w:sz="4" w:space="0" w:color="auto"/>
            </w:tcBorders>
            <w:shd w:val="clear" w:color="auto" w:fill="auto"/>
            <w:vAlign w:val="center"/>
            <w:hideMark/>
          </w:tcPr>
          <w:p w14:paraId="2C3BB692" w14:textId="77777777" w:rsidR="008D6E0D" w:rsidRPr="00E82074" w:rsidRDefault="008D6E0D" w:rsidP="008D6E0D">
            <w:pPr>
              <w:rPr>
                <w:lang w:eastAsia="en-GB"/>
              </w:rPr>
            </w:pPr>
            <w:r w:rsidRPr="00E82074">
              <w:rPr>
                <w:lang w:eastAsia="en-GB"/>
              </w:rPr>
              <w:t> </w:t>
            </w:r>
          </w:p>
        </w:tc>
        <w:tc>
          <w:tcPr>
            <w:tcW w:w="1510" w:type="dxa"/>
            <w:tcBorders>
              <w:top w:val="nil"/>
              <w:left w:val="nil"/>
              <w:bottom w:val="single" w:sz="4" w:space="0" w:color="auto"/>
              <w:right w:val="single" w:sz="4" w:space="0" w:color="auto"/>
            </w:tcBorders>
            <w:shd w:val="clear" w:color="auto" w:fill="auto"/>
            <w:noWrap/>
            <w:vAlign w:val="center"/>
            <w:hideMark/>
          </w:tcPr>
          <w:p w14:paraId="09D7BAE9" w14:textId="77777777" w:rsidR="008D6E0D" w:rsidRPr="00E82074" w:rsidRDefault="008D6E0D" w:rsidP="008D6E0D">
            <w:pPr>
              <w:rPr>
                <w:lang w:eastAsia="en-GB"/>
              </w:rPr>
            </w:pPr>
            <w:r w:rsidRPr="00E82074">
              <w:rPr>
                <w:lang w:eastAsia="en-GB"/>
              </w:rPr>
              <w:t>N/A</w:t>
            </w:r>
          </w:p>
        </w:tc>
      </w:tr>
      <w:tr w:rsidR="008D6E0D" w:rsidRPr="00E82074" w14:paraId="2EF4D9E3" w14:textId="77777777" w:rsidTr="00166348">
        <w:trPr>
          <w:trHeight w:val="615"/>
        </w:trPr>
        <w:tc>
          <w:tcPr>
            <w:tcW w:w="630" w:type="dxa"/>
            <w:tcBorders>
              <w:top w:val="nil"/>
              <w:left w:val="single" w:sz="4" w:space="0" w:color="auto"/>
              <w:bottom w:val="single" w:sz="4" w:space="0" w:color="auto"/>
              <w:right w:val="single" w:sz="4" w:space="0" w:color="auto"/>
            </w:tcBorders>
            <w:shd w:val="clear" w:color="000000" w:fill="F2F2F2"/>
            <w:noWrap/>
            <w:vAlign w:val="center"/>
            <w:hideMark/>
          </w:tcPr>
          <w:p w14:paraId="52457E45" w14:textId="77777777" w:rsidR="008D6E0D" w:rsidRPr="00E82074" w:rsidRDefault="008D6E0D" w:rsidP="008D6E0D">
            <w:pPr>
              <w:rPr>
                <w:lang w:eastAsia="en-GB"/>
              </w:rPr>
            </w:pPr>
            <w:r w:rsidRPr="00E82074">
              <w:rPr>
                <w:lang w:eastAsia="en-GB"/>
              </w:rPr>
              <w:t>C</w:t>
            </w:r>
          </w:p>
        </w:tc>
        <w:tc>
          <w:tcPr>
            <w:tcW w:w="4928" w:type="dxa"/>
            <w:tcBorders>
              <w:top w:val="nil"/>
              <w:left w:val="nil"/>
              <w:bottom w:val="single" w:sz="4" w:space="0" w:color="auto"/>
              <w:right w:val="single" w:sz="4" w:space="0" w:color="auto"/>
            </w:tcBorders>
            <w:shd w:val="clear" w:color="auto" w:fill="auto"/>
            <w:vAlign w:val="center"/>
            <w:hideMark/>
          </w:tcPr>
          <w:p w14:paraId="4F09EEE3" w14:textId="77777777" w:rsidR="008D6E0D" w:rsidRPr="00E82074" w:rsidRDefault="008D6E0D" w:rsidP="008D6E0D">
            <w:pPr>
              <w:rPr>
                <w:lang w:eastAsia="en-GB"/>
              </w:rPr>
            </w:pPr>
            <w:r w:rsidRPr="00E82074">
              <w:rPr>
                <w:lang w:eastAsia="en-GB"/>
              </w:rPr>
              <w:t>Local Trauma Unit South England</w:t>
            </w:r>
          </w:p>
        </w:tc>
        <w:tc>
          <w:tcPr>
            <w:tcW w:w="723" w:type="dxa"/>
            <w:tcBorders>
              <w:top w:val="nil"/>
              <w:left w:val="nil"/>
              <w:bottom w:val="single" w:sz="4" w:space="0" w:color="auto"/>
              <w:right w:val="single" w:sz="4" w:space="0" w:color="auto"/>
            </w:tcBorders>
            <w:shd w:val="clear" w:color="auto" w:fill="auto"/>
            <w:vAlign w:val="bottom"/>
            <w:hideMark/>
          </w:tcPr>
          <w:p w14:paraId="4B1E61CA" w14:textId="77777777" w:rsidR="008D6E0D" w:rsidRPr="00E82074" w:rsidRDefault="008D6E0D" w:rsidP="008D6E0D">
            <w:pPr>
              <w:rPr>
                <w:lang w:eastAsia="en-GB"/>
              </w:rPr>
            </w:pPr>
            <w:r w:rsidRPr="00E82074">
              <w:rPr>
                <w:lang w:eastAsia="en-GB"/>
              </w:rPr>
              <w:t> </w:t>
            </w:r>
          </w:p>
        </w:tc>
        <w:tc>
          <w:tcPr>
            <w:tcW w:w="670" w:type="dxa"/>
            <w:tcBorders>
              <w:top w:val="nil"/>
              <w:left w:val="nil"/>
              <w:bottom w:val="single" w:sz="4" w:space="0" w:color="auto"/>
              <w:right w:val="single" w:sz="8" w:space="0" w:color="auto"/>
            </w:tcBorders>
            <w:shd w:val="clear" w:color="auto" w:fill="E7E6E6" w:themeFill="background2"/>
            <w:vAlign w:val="center"/>
            <w:hideMark/>
          </w:tcPr>
          <w:p w14:paraId="679A6EBA" w14:textId="77777777" w:rsidR="008D6E0D" w:rsidRPr="00E82074" w:rsidRDefault="008D6E0D" w:rsidP="008D6E0D">
            <w:pPr>
              <w:rPr>
                <w:lang w:eastAsia="en-GB"/>
              </w:rPr>
            </w:pPr>
            <w:r w:rsidRPr="006E4A79">
              <w:rPr>
                <w:b/>
                <w:sz w:val="32"/>
                <w:szCs w:val="32"/>
                <w:lang w:eastAsia="en-GB"/>
              </w:rPr>
              <w:t>X</w:t>
            </w:r>
          </w:p>
        </w:tc>
        <w:tc>
          <w:tcPr>
            <w:tcW w:w="723" w:type="dxa"/>
            <w:tcBorders>
              <w:top w:val="nil"/>
              <w:left w:val="nil"/>
              <w:bottom w:val="single" w:sz="4" w:space="0" w:color="auto"/>
              <w:right w:val="single" w:sz="8" w:space="0" w:color="auto"/>
            </w:tcBorders>
            <w:shd w:val="clear" w:color="auto" w:fill="auto"/>
            <w:noWrap/>
            <w:vAlign w:val="center"/>
            <w:hideMark/>
          </w:tcPr>
          <w:p w14:paraId="2A96C870" w14:textId="77777777" w:rsidR="008D6E0D" w:rsidRPr="00E82074" w:rsidRDefault="008D6E0D" w:rsidP="008D6E0D">
            <w:pPr>
              <w:rPr>
                <w:lang w:eastAsia="en-GB"/>
              </w:rPr>
            </w:pPr>
            <w:r w:rsidRPr="00E82074">
              <w:rPr>
                <w:lang w:eastAsia="en-GB"/>
              </w:rPr>
              <w:t> </w:t>
            </w:r>
          </w:p>
        </w:tc>
        <w:tc>
          <w:tcPr>
            <w:tcW w:w="723" w:type="dxa"/>
            <w:tcBorders>
              <w:top w:val="nil"/>
              <w:left w:val="nil"/>
              <w:bottom w:val="single" w:sz="4" w:space="0" w:color="auto"/>
              <w:right w:val="nil"/>
            </w:tcBorders>
            <w:shd w:val="clear" w:color="auto" w:fill="auto"/>
            <w:noWrap/>
            <w:vAlign w:val="bottom"/>
            <w:hideMark/>
          </w:tcPr>
          <w:p w14:paraId="7594359E" w14:textId="77777777" w:rsidR="008D6E0D" w:rsidRPr="00E82074" w:rsidRDefault="008D6E0D" w:rsidP="008D6E0D">
            <w:pPr>
              <w:rPr>
                <w:lang w:eastAsia="en-GB"/>
              </w:rPr>
            </w:pPr>
            <w:r w:rsidRPr="00E82074">
              <w:rPr>
                <w:lang w:eastAsia="en-GB"/>
              </w:rPr>
              <w:t> </w:t>
            </w:r>
          </w:p>
        </w:tc>
        <w:tc>
          <w:tcPr>
            <w:tcW w:w="683" w:type="dxa"/>
            <w:tcBorders>
              <w:top w:val="nil"/>
              <w:left w:val="single" w:sz="8" w:space="0" w:color="auto"/>
              <w:bottom w:val="single" w:sz="4" w:space="0" w:color="auto"/>
              <w:right w:val="single" w:sz="8" w:space="0" w:color="auto"/>
            </w:tcBorders>
            <w:shd w:val="clear" w:color="auto" w:fill="auto"/>
            <w:noWrap/>
            <w:vAlign w:val="bottom"/>
            <w:hideMark/>
          </w:tcPr>
          <w:p w14:paraId="51D9F2CC" w14:textId="77777777" w:rsidR="008D6E0D" w:rsidRPr="00E82074" w:rsidRDefault="008D6E0D" w:rsidP="008D6E0D">
            <w:pPr>
              <w:rPr>
                <w:lang w:eastAsia="en-GB"/>
              </w:rPr>
            </w:pPr>
            <w:r w:rsidRPr="00E82074">
              <w:rPr>
                <w:lang w:eastAsia="en-GB"/>
              </w:rPr>
              <w:t> </w:t>
            </w:r>
          </w:p>
        </w:tc>
        <w:tc>
          <w:tcPr>
            <w:tcW w:w="710" w:type="dxa"/>
            <w:tcBorders>
              <w:top w:val="nil"/>
              <w:left w:val="nil"/>
              <w:bottom w:val="single" w:sz="4" w:space="0" w:color="auto"/>
              <w:right w:val="single" w:sz="4" w:space="0" w:color="auto"/>
            </w:tcBorders>
            <w:shd w:val="clear" w:color="auto" w:fill="auto"/>
            <w:noWrap/>
            <w:vAlign w:val="bottom"/>
            <w:hideMark/>
          </w:tcPr>
          <w:p w14:paraId="31445473" w14:textId="77777777" w:rsidR="008D6E0D" w:rsidRPr="00E82074" w:rsidRDefault="008D6E0D" w:rsidP="008D6E0D">
            <w:pPr>
              <w:rPr>
                <w:lang w:eastAsia="en-GB"/>
              </w:rPr>
            </w:pPr>
            <w:r w:rsidRPr="00E82074">
              <w:rPr>
                <w:lang w:eastAsia="en-GB"/>
              </w:rPr>
              <w:t> </w:t>
            </w:r>
          </w:p>
        </w:tc>
        <w:tc>
          <w:tcPr>
            <w:tcW w:w="710" w:type="dxa"/>
            <w:tcBorders>
              <w:top w:val="nil"/>
              <w:left w:val="nil"/>
              <w:bottom w:val="single" w:sz="4" w:space="0" w:color="auto"/>
              <w:right w:val="single" w:sz="4" w:space="0" w:color="auto"/>
            </w:tcBorders>
            <w:shd w:val="clear" w:color="auto" w:fill="auto"/>
            <w:noWrap/>
            <w:vAlign w:val="bottom"/>
            <w:hideMark/>
          </w:tcPr>
          <w:p w14:paraId="25689F8A" w14:textId="77777777" w:rsidR="008D6E0D" w:rsidRPr="00E82074" w:rsidRDefault="008D6E0D" w:rsidP="008D6E0D">
            <w:pPr>
              <w:rPr>
                <w:lang w:eastAsia="en-GB"/>
              </w:rPr>
            </w:pPr>
            <w:r w:rsidRPr="00E82074">
              <w:rPr>
                <w:lang w:eastAsia="en-GB"/>
              </w:rPr>
              <w:t> </w:t>
            </w:r>
          </w:p>
        </w:tc>
        <w:tc>
          <w:tcPr>
            <w:tcW w:w="670" w:type="dxa"/>
            <w:tcBorders>
              <w:top w:val="nil"/>
              <w:left w:val="nil"/>
              <w:bottom w:val="single" w:sz="4" w:space="0" w:color="auto"/>
              <w:right w:val="single" w:sz="4" w:space="0" w:color="auto"/>
            </w:tcBorders>
            <w:shd w:val="clear" w:color="auto" w:fill="auto"/>
            <w:vAlign w:val="center"/>
            <w:hideMark/>
          </w:tcPr>
          <w:p w14:paraId="39BD29DB" w14:textId="77777777" w:rsidR="008D6E0D" w:rsidRPr="00E82074" w:rsidRDefault="008D6E0D" w:rsidP="008D6E0D">
            <w:pPr>
              <w:rPr>
                <w:lang w:eastAsia="en-GB"/>
              </w:rPr>
            </w:pPr>
            <w:r w:rsidRPr="00E82074">
              <w:rPr>
                <w:lang w:eastAsia="en-GB"/>
              </w:rPr>
              <w:t> </w:t>
            </w:r>
          </w:p>
        </w:tc>
        <w:tc>
          <w:tcPr>
            <w:tcW w:w="750" w:type="dxa"/>
            <w:tcBorders>
              <w:top w:val="nil"/>
              <w:left w:val="nil"/>
              <w:bottom w:val="single" w:sz="4" w:space="0" w:color="auto"/>
              <w:right w:val="single" w:sz="4" w:space="0" w:color="auto"/>
            </w:tcBorders>
            <w:shd w:val="clear" w:color="auto" w:fill="auto"/>
            <w:noWrap/>
            <w:vAlign w:val="bottom"/>
            <w:hideMark/>
          </w:tcPr>
          <w:p w14:paraId="28FB7D4B" w14:textId="77777777" w:rsidR="008D6E0D" w:rsidRPr="00E82074" w:rsidRDefault="008D6E0D" w:rsidP="008D6E0D">
            <w:pPr>
              <w:rPr>
                <w:lang w:eastAsia="en-GB"/>
              </w:rPr>
            </w:pPr>
            <w:r w:rsidRPr="00E82074">
              <w:rPr>
                <w:lang w:eastAsia="en-GB"/>
              </w:rPr>
              <w:t> </w:t>
            </w:r>
          </w:p>
        </w:tc>
        <w:tc>
          <w:tcPr>
            <w:tcW w:w="683" w:type="dxa"/>
            <w:tcBorders>
              <w:top w:val="nil"/>
              <w:left w:val="nil"/>
              <w:bottom w:val="single" w:sz="4" w:space="0" w:color="auto"/>
              <w:right w:val="single" w:sz="4" w:space="0" w:color="auto"/>
            </w:tcBorders>
            <w:shd w:val="clear" w:color="auto" w:fill="auto"/>
            <w:vAlign w:val="center"/>
            <w:hideMark/>
          </w:tcPr>
          <w:p w14:paraId="53026BB4" w14:textId="77777777" w:rsidR="008D6E0D" w:rsidRPr="00E82074" w:rsidRDefault="008D6E0D" w:rsidP="008D6E0D">
            <w:pPr>
              <w:rPr>
                <w:lang w:eastAsia="en-GB"/>
              </w:rPr>
            </w:pPr>
            <w:r w:rsidRPr="00E82074">
              <w:rPr>
                <w:lang w:eastAsia="en-GB"/>
              </w:rPr>
              <w:t> </w:t>
            </w:r>
          </w:p>
        </w:tc>
        <w:tc>
          <w:tcPr>
            <w:tcW w:w="1510" w:type="dxa"/>
            <w:tcBorders>
              <w:top w:val="nil"/>
              <w:left w:val="nil"/>
              <w:bottom w:val="single" w:sz="4" w:space="0" w:color="auto"/>
              <w:right w:val="single" w:sz="4" w:space="0" w:color="auto"/>
            </w:tcBorders>
            <w:shd w:val="clear" w:color="auto" w:fill="auto"/>
            <w:noWrap/>
            <w:vAlign w:val="center"/>
            <w:hideMark/>
          </w:tcPr>
          <w:p w14:paraId="1EEAC0D8" w14:textId="77777777" w:rsidR="008D6E0D" w:rsidRPr="00E82074" w:rsidRDefault="008D6E0D" w:rsidP="008D6E0D">
            <w:pPr>
              <w:rPr>
                <w:lang w:eastAsia="en-GB"/>
              </w:rPr>
            </w:pPr>
            <w:r w:rsidRPr="00E82074">
              <w:rPr>
                <w:lang w:eastAsia="en-GB"/>
              </w:rPr>
              <w:t>N/A</w:t>
            </w:r>
          </w:p>
        </w:tc>
      </w:tr>
      <w:tr w:rsidR="008D6E0D" w:rsidRPr="00E82074" w14:paraId="77DC16BC" w14:textId="77777777" w:rsidTr="00166348">
        <w:trPr>
          <w:trHeight w:val="615"/>
        </w:trPr>
        <w:tc>
          <w:tcPr>
            <w:tcW w:w="630" w:type="dxa"/>
            <w:tcBorders>
              <w:top w:val="nil"/>
              <w:left w:val="single" w:sz="4" w:space="0" w:color="auto"/>
              <w:bottom w:val="single" w:sz="4" w:space="0" w:color="auto"/>
              <w:right w:val="single" w:sz="4" w:space="0" w:color="auto"/>
            </w:tcBorders>
            <w:shd w:val="clear" w:color="000000" w:fill="F2F2F2"/>
            <w:noWrap/>
            <w:vAlign w:val="center"/>
            <w:hideMark/>
          </w:tcPr>
          <w:p w14:paraId="0257B4E2" w14:textId="77777777" w:rsidR="008D6E0D" w:rsidRPr="00E82074" w:rsidRDefault="008D6E0D" w:rsidP="008D6E0D">
            <w:pPr>
              <w:rPr>
                <w:lang w:eastAsia="en-GB"/>
              </w:rPr>
            </w:pPr>
            <w:r w:rsidRPr="00E82074">
              <w:rPr>
                <w:lang w:eastAsia="en-GB"/>
              </w:rPr>
              <w:t>D</w:t>
            </w:r>
          </w:p>
        </w:tc>
        <w:tc>
          <w:tcPr>
            <w:tcW w:w="4928" w:type="dxa"/>
            <w:tcBorders>
              <w:top w:val="nil"/>
              <w:left w:val="nil"/>
              <w:bottom w:val="single" w:sz="4" w:space="0" w:color="auto"/>
              <w:right w:val="single" w:sz="4" w:space="0" w:color="auto"/>
            </w:tcBorders>
            <w:shd w:val="clear" w:color="auto" w:fill="auto"/>
            <w:vAlign w:val="center"/>
            <w:hideMark/>
          </w:tcPr>
          <w:p w14:paraId="79C2E64A" w14:textId="77777777" w:rsidR="008D6E0D" w:rsidRPr="00E82074" w:rsidRDefault="008D6E0D" w:rsidP="008D6E0D">
            <w:pPr>
              <w:rPr>
                <w:lang w:eastAsia="en-GB"/>
              </w:rPr>
            </w:pPr>
            <w:r w:rsidRPr="00E82074">
              <w:rPr>
                <w:lang w:eastAsia="en-GB"/>
              </w:rPr>
              <w:t>Local Trauma Unit South England</w:t>
            </w:r>
          </w:p>
        </w:tc>
        <w:tc>
          <w:tcPr>
            <w:tcW w:w="723" w:type="dxa"/>
            <w:tcBorders>
              <w:top w:val="nil"/>
              <w:left w:val="nil"/>
              <w:bottom w:val="single" w:sz="4" w:space="0" w:color="auto"/>
              <w:right w:val="single" w:sz="4" w:space="0" w:color="auto"/>
            </w:tcBorders>
            <w:shd w:val="clear" w:color="auto" w:fill="E7E6E6" w:themeFill="background2"/>
            <w:vAlign w:val="bottom"/>
            <w:hideMark/>
          </w:tcPr>
          <w:p w14:paraId="45099AD3" w14:textId="77777777" w:rsidR="008D6E0D" w:rsidRPr="00E82074" w:rsidRDefault="008D6E0D" w:rsidP="008D6E0D">
            <w:pPr>
              <w:rPr>
                <w:lang w:eastAsia="en-GB"/>
              </w:rPr>
            </w:pPr>
            <w:r w:rsidRPr="00E82074">
              <w:rPr>
                <w:lang w:eastAsia="en-GB"/>
              </w:rPr>
              <w:t> </w:t>
            </w:r>
          </w:p>
        </w:tc>
        <w:tc>
          <w:tcPr>
            <w:tcW w:w="670" w:type="dxa"/>
            <w:tcBorders>
              <w:top w:val="nil"/>
              <w:left w:val="nil"/>
              <w:bottom w:val="single" w:sz="4" w:space="0" w:color="auto"/>
              <w:right w:val="single" w:sz="8" w:space="0" w:color="auto"/>
            </w:tcBorders>
            <w:shd w:val="clear" w:color="auto" w:fill="E7E6E6" w:themeFill="background2"/>
            <w:noWrap/>
            <w:vAlign w:val="bottom"/>
            <w:hideMark/>
          </w:tcPr>
          <w:p w14:paraId="1C855776" w14:textId="77777777" w:rsidR="008D6E0D" w:rsidRPr="00E82074" w:rsidRDefault="008D6E0D" w:rsidP="008D6E0D">
            <w:pPr>
              <w:rPr>
                <w:lang w:eastAsia="en-GB"/>
              </w:rPr>
            </w:pPr>
            <w:r w:rsidRPr="00E82074">
              <w:rPr>
                <w:lang w:eastAsia="en-GB"/>
              </w:rPr>
              <w:t> </w:t>
            </w:r>
          </w:p>
        </w:tc>
        <w:tc>
          <w:tcPr>
            <w:tcW w:w="723" w:type="dxa"/>
            <w:tcBorders>
              <w:top w:val="nil"/>
              <w:left w:val="nil"/>
              <w:bottom w:val="single" w:sz="4" w:space="0" w:color="auto"/>
              <w:right w:val="single" w:sz="8" w:space="0" w:color="auto"/>
            </w:tcBorders>
            <w:shd w:val="clear" w:color="auto" w:fill="E7E6E6" w:themeFill="background2"/>
            <w:noWrap/>
            <w:vAlign w:val="bottom"/>
            <w:hideMark/>
          </w:tcPr>
          <w:p w14:paraId="4279164B" w14:textId="77777777" w:rsidR="008D6E0D" w:rsidRPr="00E82074" w:rsidRDefault="008D6E0D" w:rsidP="008D6E0D">
            <w:pPr>
              <w:rPr>
                <w:lang w:eastAsia="en-GB"/>
              </w:rPr>
            </w:pPr>
            <w:r w:rsidRPr="00E82074">
              <w:rPr>
                <w:lang w:eastAsia="en-GB"/>
              </w:rPr>
              <w:t> </w:t>
            </w:r>
          </w:p>
        </w:tc>
        <w:tc>
          <w:tcPr>
            <w:tcW w:w="723" w:type="dxa"/>
            <w:tcBorders>
              <w:top w:val="nil"/>
              <w:left w:val="nil"/>
              <w:bottom w:val="single" w:sz="4" w:space="0" w:color="auto"/>
              <w:right w:val="nil"/>
            </w:tcBorders>
            <w:shd w:val="clear" w:color="auto" w:fill="E7E6E6" w:themeFill="background2"/>
            <w:noWrap/>
            <w:vAlign w:val="bottom"/>
            <w:hideMark/>
          </w:tcPr>
          <w:p w14:paraId="3A591F93" w14:textId="77777777" w:rsidR="008D6E0D" w:rsidRPr="00E82074" w:rsidRDefault="008D6E0D" w:rsidP="008D6E0D">
            <w:pPr>
              <w:rPr>
                <w:lang w:eastAsia="en-GB"/>
              </w:rPr>
            </w:pPr>
            <w:r w:rsidRPr="00E82074">
              <w:rPr>
                <w:lang w:eastAsia="en-GB"/>
              </w:rPr>
              <w:t> </w:t>
            </w:r>
          </w:p>
        </w:tc>
        <w:tc>
          <w:tcPr>
            <w:tcW w:w="683" w:type="dxa"/>
            <w:tcBorders>
              <w:top w:val="nil"/>
              <w:left w:val="single" w:sz="8" w:space="0" w:color="auto"/>
              <w:bottom w:val="single" w:sz="4" w:space="0" w:color="auto"/>
              <w:right w:val="single" w:sz="8" w:space="0" w:color="auto"/>
            </w:tcBorders>
            <w:shd w:val="clear" w:color="auto" w:fill="E7E6E6" w:themeFill="background2"/>
            <w:noWrap/>
            <w:vAlign w:val="bottom"/>
            <w:hideMark/>
          </w:tcPr>
          <w:p w14:paraId="081D2C90" w14:textId="77777777" w:rsidR="008D6E0D" w:rsidRPr="00E82074" w:rsidRDefault="008D6E0D" w:rsidP="008D6E0D">
            <w:pPr>
              <w:rPr>
                <w:lang w:eastAsia="en-GB"/>
              </w:rPr>
            </w:pPr>
            <w:r w:rsidRPr="00E82074">
              <w:rPr>
                <w:lang w:eastAsia="en-GB"/>
              </w:rPr>
              <w:t> </w:t>
            </w:r>
          </w:p>
        </w:tc>
        <w:tc>
          <w:tcPr>
            <w:tcW w:w="710" w:type="dxa"/>
            <w:tcBorders>
              <w:top w:val="nil"/>
              <w:left w:val="nil"/>
              <w:bottom w:val="single" w:sz="4" w:space="0" w:color="auto"/>
              <w:right w:val="single" w:sz="4" w:space="0" w:color="auto"/>
            </w:tcBorders>
            <w:shd w:val="clear" w:color="auto" w:fill="E7E6E6" w:themeFill="background2"/>
            <w:noWrap/>
            <w:vAlign w:val="bottom"/>
            <w:hideMark/>
          </w:tcPr>
          <w:p w14:paraId="624341D7" w14:textId="77777777" w:rsidR="008D6E0D" w:rsidRPr="00E82074" w:rsidRDefault="008D6E0D" w:rsidP="008D6E0D">
            <w:pPr>
              <w:rPr>
                <w:lang w:eastAsia="en-GB"/>
              </w:rPr>
            </w:pPr>
            <w:r w:rsidRPr="00E82074">
              <w:rPr>
                <w:lang w:eastAsia="en-GB"/>
              </w:rPr>
              <w:t> </w:t>
            </w:r>
          </w:p>
        </w:tc>
        <w:tc>
          <w:tcPr>
            <w:tcW w:w="710" w:type="dxa"/>
            <w:tcBorders>
              <w:top w:val="nil"/>
              <w:left w:val="nil"/>
              <w:bottom w:val="single" w:sz="4" w:space="0" w:color="auto"/>
              <w:right w:val="single" w:sz="4" w:space="0" w:color="auto"/>
            </w:tcBorders>
            <w:shd w:val="clear" w:color="auto" w:fill="E7E6E6" w:themeFill="background2"/>
            <w:vAlign w:val="bottom"/>
            <w:hideMark/>
          </w:tcPr>
          <w:p w14:paraId="4941B16B" w14:textId="77777777" w:rsidR="008D6E0D" w:rsidRPr="00E82074" w:rsidRDefault="008D6E0D" w:rsidP="008D6E0D">
            <w:pPr>
              <w:rPr>
                <w:lang w:eastAsia="en-GB"/>
              </w:rPr>
            </w:pPr>
            <w:r w:rsidRPr="00E82074">
              <w:rPr>
                <w:lang w:eastAsia="en-GB"/>
              </w:rPr>
              <w:t> </w:t>
            </w:r>
          </w:p>
        </w:tc>
        <w:tc>
          <w:tcPr>
            <w:tcW w:w="670" w:type="dxa"/>
            <w:tcBorders>
              <w:top w:val="nil"/>
              <w:left w:val="nil"/>
              <w:bottom w:val="single" w:sz="4" w:space="0" w:color="auto"/>
              <w:right w:val="single" w:sz="4" w:space="0" w:color="auto"/>
            </w:tcBorders>
            <w:shd w:val="clear" w:color="auto" w:fill="E7E6E6" w:themeFill="background2"/>
            <w:vAlign w:val="center"/>
            <w:hideMark/>
          </w:tcPr>
          <w:p w14:paraId="78402751" w14:textId="77777777" w:rsidR="008D6E0D" w:rsidRPr="00E82074" w:rsidRDefault="008D6E0D" w:rsidP="008D6E0D">
            <w:pPr>
              <w:rPr>
                <w:lang w:eastAsia="en-GB"/>
              </w:rPr>
            </w:pPr>
            <w:r w:rsidRPr="006E4A79">
              <w:rPr>
                <w:b/>
                <w:sz w:val="44"/>
                <w:szCs w:val="44"/>
                <w:lang w:eastAsia="en-GB"/>
              </w:rPr>
              <w:sym w:font="Wingdings 2" w:char="F050"/>
            </w:r>
          </w:p>
        </w:tc>
        <w:tc>
          <w:tcPr>
            <w:tcW w:w="750" w:type="dxa"/>
            <w:tcBorders>
              <w:top w:val="nil"/>
              <w:left w:val="nil"/>
              <w:bottom w:val="single" w:sz="4" w:space="0" w:color="auto"/>
              <w:right w:val="single" w:sz="4" w:space="0" w:color="auto"/>
            </w:tcBorders>
            <w:shd w:val="clear" w:color="auto" w:fill="auto"/>
            <w:noWrap/>
            <w:vAlign w:val="bottom"/>
            <w:hideMark/>
          </w:tcPr>
          <w:p w14:paraId="50313946" w14:textId="77777777" w:rsidR="008D6E0D" w:rsidRPr="00E82074" w:rsidRDefault="008D6E0D" w:rsidP="008D6E0D">
            <w:pPr>
              <w:rPr>
                <w:lang w:eastAsia="en-GB"/>
              </w:rPr>
            </w:pPr>
            <w:r w:rsidRPr="00E82074">
              <w:rPr>
                <w:lang w:eastAsia="en-GB"/>
              </w:rPr>
              <w:t> </w:t>
            </w:r>
          </w:p>
        </w:tc>
        <w:tc>
          <w:tcPr>
            <w:tcW w:w="683" w:type="dxa"/>
            <w:tcBorders>
              <w:top w:val="nil"/>
              <w:left w:val="nil"/>
              <w:bottom w:val="single" w:sz="4" w:space="0" w:color="auto"/>
              <w:right w:val="single" w:sz="4" w:space="0" w:color="auto"/>
            </w:tcBorders>
            <w:shd w:val="clear" w:color="auto" w:fill="auto"/>
            <w:vAlign w:val="center"/>
            <w:hideMark/>
          </w:tcPr>
          <w:p w14:paraId="0B6F0D2C" w14:textId="77777777" w:rsidR="008D6E0D" w:rsidRPr="00E82074" w:rsidRDefault="008D6E0D" w:rsidP="008D6E0D">
            <w:pPr>
              <w:rPr>
                <w:lang w:eastAsia="en-GB"/>
              </w:rPr>
            </w:pPr>
            <w:r w:rsidRPr="00E82074">
              <w:rPr>
                <w:lang w:eastAsia="en-GB"/>
              </w:rPr>
              <w:t> </w:t>
            </w:r>
          </w:p>
        </w:tc>
        <w:tc>
          <w:tcPr>
            <w:tcW w:w="1510" w:type="dxa"/>
            <w:tcBorders>
              <w:top w:val="nil"/>
              <w:left w:val="nil"/>
              <w:bottom w:val="single" w:sz="4" w:space="0" w:color="auto"/>
              <w:right w:val="single" w:sz="4" w:space="0" w:color="auto"/>
            </w:tcBorders>
            <w:shd w:val="clear" w:color="auto" w:fill="auto"/>
            <w:noWrap/>
            <w:vAlign w:val="center"/>
            <w:hideMark/>
          </w:tcPr>
          <w:p w14:paraId="3E590330" w14:textId="77777777" w:rsidR="008D6E0D" w:rsidRPr="00E82074" w:rsidRDefault="008D6E0D" w:rsidP="008D6E0D">
            <w:pPr>
              <w:rPr>
                <w:lang w:eastAsia="en-GB"/>
              </w:rPr>
            </w:pPr>
            <w:r w:rsidRPr="00E82074">
              <w:rPr>
                <w:lang w:eastAsia="en-GB"/>
              </w:rPr>
              <w:t>Over target</w:t>
            </w:r>
          </w:p>
        </w:tc>
      </w:tr>
      <w:tr w:rsidR="008D6E0D" w:rsidRPr="00E82074" w14:paraId="2ADC1189" w14:textId="77777777" w:rsidTr="00166348">
        <w:trPr>
          <w:trHeight w:val="720"/>
        </w:trPr>
        <w:tc>
          <w:tcPr>
            <w:tcW w:w="630" w:type="dxa"/>
            <w:tcBorders>
              <w:top w:val="nil"/>
              <w:left w:val="single" w:sz="4" w:space="0" w:color="auto"/>
              <w:bottom w:val="single" w:sz="4" w:space="0" w:color="auto"/>
              <w:right w:val="single" w:sz="4" w:space="0" w:color="auto"/>
            </w:tcBorders>
            <w:shd w:val="clear" w:color="000000" w:fill="F2F2F2"/>
            <w:noWrap/>
            <w:vAlign w:val="center"/>
            <w:hideMark/>
          </w:tcPr>
          <w:p w14:paraId="51612361" w14:textId="77777777" w:rsidR="008D6E0D" w:rsidRPr="00E82074" w:rsidRDefault="008D6E0D" w:rsidP="008D6E0D">
            <w:pPr>
              <w:rPr>
                <w:lang w:eastAsia="en-GB"/>
              </w:rPr>
            </w:pPr>
            <w:r w:rsidRPr="00E82074">
              <w:rPr>
                <w:lang w:eastAsia="en-GB"/>
              </w:rPr>
              <w:t>E</w:t>
            </w:r>
          </w:p>
        </w:tc>
        <w:tc>
          <w:tcPr>
            <w:tcW w:w="4928" w:type="dxa"/>
            <w:tcBorders>
              <w:top w:val="nil"/>
              <w:left w:val="nil"/>
              <w:bottom w:val="single" w:sz="4" w:space="0" w:color="auto"/>
              <w:right w:val="single" w:sz="4" w:space="0" w:color="auto"/>
            </w:tcBorders>
            <w:shd w:val="clear" w:color="auto" w:fill="auto"/>
            <w:vAlign w:val="center"/>
            <w:hideMark/>
          </w:tcPr>
          <w:p w14:paraId="16972E76" w14:textId="77777777" w:rsidR="008D6E0D" w:rsidRPr="00E82074" w:rsidRDefault="008D6E0D" w:rsidP="008D6E0D">
            <w:pPr>
              <w:rPr>
                <w:lang w:eastAsia="en-GB"/>
              </w:rPr>
            </w:pPr>
            <w:r w:rsidRPr="00E82074">
              <w:rPr>
                <w:lang w:eastAsia="en-GB"/>
              </w:rPr>
              <w:t>Major Trauma Centre North England</w:t>
            </w:r>
          </w:p>
        </w:tc>
        <w:tc>
          <w:tcPr>
            <w:tcW w:w="723" w:type="dxa"/>
            <w:tcBorders>
              <w:top w:val="nil"/>
              <w:left w:val="nil"/>
              <w:bottom w:val="single" w:sz="4" w:space="0" w:color="auto"/>
              <w:right w:val="single" w:sz="4" w:space="0" w:color="auto"/>
            </w:tcBorders>
            <w:shd w:val="clear" w:color="auto" w:fill="E7E6E6" w:themeFill="background2"/>
            <w:vAlign w:val="center"/>
            <w:hideMark/>
          </w:tcPr>
          <w:p w14:paraId="40DE1FC3" w14:textId="77777777" w:rsidR="008D6E0D" w:rsidRPr="00E82074" w:rsidRDefault="008D6E0D" w:rsidP="008D6E0D">
            <w:pPr>
              <w:rPr>
                <w:lang w:eastAsia="en-GB"/>
              </w:rPr>
            </w:pPr>
            <w:r w:rsidRPr="00E82074">
              <w:rPr>
                <w:lang w:eastAsia="en-GB"/>
              </w:rPr>
              <w:t> </w:t>
            </w:r>
          </w:p>
        </w:tc>
        <w:tc>
          <w:tcPr>
            <w:tcW w:w="670" w:type="dxa"/>
            <w:tcBorders>
              <w:top w:val="nil"/>
              <w:left w:val="nil"/>
              <w:bottom w:val="single" w:sz="4" w:space="0" w:color="auto"/>
              <w:right w:val="single" w:sz="8" w:space="0" w:color="auto"/>
            </w:tcBorders>
            <w:shd w:val="clear" w:color="auto" w:fill="E7E6E6" w:themeFill="background2"/>
            <w:noWrap/>
            <w:vAlign w:val="bottom"/>
            <w:hideMark/>
          </w:tcPr>
          <w:p w14:paraId="24754CD7" w14:textId="77777777" w:rsidR="008D6E0D" w:rsidRPr="00E82074" w:rsidRDefault="008D6E0D" w:rsidP="008D6E0D">
            <w:pPr>
              <w:rPr>
                <w:lang w:eastAsia="en-GB"/>
              </w:rPr>
            </w:pPr>
            <w:r w:rsidRPr="00E82074">
              <w:rPr>
                <w:lang w:eastAsia="en-GB"/>
              </w:rPr>
              <w:t> </w:t>
            </w:r>
          </w:p>
        </w:tc>
        <w:tc>
          <w:tcPr>
            <w:tcW w:w="723" w:type="dxa"/>
            <w:tcBorders>
              <w:top w:val="nil"/>
              <w:left w:val="nil"/>
              <w:bottom w:val="single" w:sz="4" w:space="0" w:color="auto"/>
              <w:right w:val="single" w:sz="8" w:space="0" w:color="auto"/>
            </w:tcBorders>
            <w:shd w:val="clear" w:color="auto" w:fill="E7E6E6" w:themeFill="background2"/>
            <w:noWrap/>
            <w:vAlign w:val="bottom"/>
            <w:hideMark/>
          </w:tcPr>
          <w:p w14:paraId="43119525" w14:textId="77777777" w:rsidR="008D6E0D" w:rsidRPr="00E82074" w:rsidRDefault="008D6E0D" w:rsidP="008D6E0D">
            <w:pPr>
              <w:rPr>
                <w:lang w:eastAsia="en-GB"/>
              </w:rPr>
            </w:pPr>
            <w:r w:rsidRPr="00E82074">
              <w:rPr>
                <w:lang w:eastAsia="en-GB"/>
              </w:rPr>
              <w:t> </w:t>
            </w:r>
          </w:p>
        </w:tc>
        <w:tc>
          <w:tcPr>
            <w:tcW w:w="723" w:type="dxa"/>
            <w:tcBorders>
              <w:top w:val="nil"/>
              <w:left w:val="nil"/>
              <w:bottom w:val="single" w:sz="4" w:space="0" w:color="auto"/>
              <w:right w:val="nil"/>
            </w:tcBorders>
            <w:shd w:val="clear" w:color="auto" w:fill="E7E6E6" w:themeFill="background2"/>
            <w:vAlign w:val="center"/>
            <w:hideMark/>
          </w:tcPr>
          <w:p w14:paraId="14937965" w14:textId="77777777" w:rsidR="008D6E0D" w:rsidRPr="00E82074" w:rsidRDefault="008D6E0D" w:rsidP="008D6E0D">
            <w:pPr>
              <w:rPr>
                <w:lang w:eastAsia="en-GB"/>
              </w:rPr>
            </w:pPr>
            <w:r w:rsidRPr="006E4A79">
              <w:rPr>
                <w:b/>
                <w:sz w:val="32"/>
                <w:szCs w:val="32"/>
                <w:lang w:eastAsia="en-GB"/>
              </w:rPr>
              <w:t>X</w:t>
            </w:r>
          </w:p>
        </w:tc>
        <w:tc>
          <w:tcPr>
            <w:tcW w:w="683" w:type="dxa"/>
            <w:tcBorders>
              <w:top w:val="nil"/>
              <w:left w:val="single" w:sz="8" w:space="0" w:color="auto"/>
              <w:bottom w:val="single" w:sz="4" w:space="0" w:color="auto"/>
              <w:right w:val="single" w:sz="8" w:space="0" w:color="auto"/>
            </w:tcBorders>
            <w:shd w:val="clear" w:color="auto" w:fill="auto"/>
            <w:noWrap/>
            <w:vAlign w:val="center"/>
            <w:hideMark/>
          </w:tcPr>
          <w:p w14:paraId="78A4E012" w14:textId="77777777" w:rsidR="008D6E0D" w:rsidRPr="00E82074" w:rsidRDefault="008D6E0D" w:rsidP="008D6E0D">
            <w:pPr>
              <w:rPr>
                <w:lang w:eastAsia="en-GB"/>
              </w:rPr>
            </w:pPr>
            <w:r w:rsidRPr="00E82074">
              <w:rPr>
                <w:lang w:eastAsia="en-GB"/>
              </w:rPr>
              <w:t> </w:t>
            </w:r>
          </w:p>
        </w:tc>
        <w:tc>
          <w:tcPr>
            <w:tcW w:w="710" w:type="dxa"/>
            <w:tcBorders>
              <w:top w:val="nil"/>
              <w:left w:val="nil"/>
              <w:bottom w:val="single" w:sz="4" w:space="0" w:color="auto"/>
              <w:right w:val="single" w:sz="4" w:space="0" w:color="auto"/>
            </w:tcBorders>
            <w:shd w:val="clear" w:color="auto" w:fill="auto"/>
            <w:noWrap/>
            <w:vAlign w:val="bottom"/>
            <w:hideMark/>
          </w:tcPr>
          <w:p w14:paraId="6834FE35" w14:textId="77777777" w:rsidR="008D6E0D" w:rsidRPr="00E82074" w:rsidRDefault="008D6E0D" w:rsidP="008D6E0D">
            <w:pPr>
              <w:rPr>
                <w:lang w:eastAsia="en-GB"/>
              </w:rPr>
            </w:pPr>
            <w:r w:rsidRPr="00E82074">
              <w:rPr>
                <w:lang w:eastAsia="en-GB"/>
              </w:rPr>
              <w:t> </w:t>
            </w:r>
          </w:p>
        </w:tc>
        <w:tc>
          <w:tcPr>
            <w:tcW w:w="710" w:type="dxa"/>
            <w:tcBorders>
              <w:top w:val="nil"/>
              <w:left w:val="nil"/>
              <w:bottom w:val="single" w:sz="4" w:space="0" w:color="auto"/>
              <w:right w:val="single" w:sz="4" w:space="0" w:color="auto"/>
            </w:tcBorders>
            <w:shd w:val="clear" w:color="auto" w:fill="auto"/>
            <w:noWrap/>
            <w:vAlign w:val="bottom"/>
            <w:hideMark/>
          </w:tcPr>
          <w:p w14:paraId="54093834" w14:textId="77777777" w:rsidR="008D6E0D" w:rsidRPr="00E82074" w:rsidRDefault="008D6E0D" w:rsidP="008D6E0D">
            <w:pPr>
              <w:rPr>
                <w:lang w:eastAsia="en-GB"/>
              </w:rPr>
            </w:pPr>
            <w:r w:rsidRPr="00E82074">
              <w:rPr>
                <w:lang w:eastAsia="en-GB"/>
              </w:rPr>
              <w:t> </w:t>
            </w:r>
          </w:p>
        </w:tc>
        <w:tc>
          <w:tcPr>
            <w:tcW w:w="670" w:type="dxa"/>
            <w:tcBorders>
              <w:top w:val="nil"/>
              <w:left w:val="nil"/>
              <w:bottom w:val="single" w:sz="4" w:space="0" w:color="auto"/>
              <w:right w:val="single" w:sz="4" w:space="0" w:color="auto"/>
            </w:tcBorders>
            <w:shd w:val="clear" w:color="auto" w:fill="auto"/>
            <w:vAlign w:val="center"/>
            <w:hideMark/>
          </w:tcPr>
          <w:p w14:paraId="00BE13E3" w14:textId="77777777" w:rsidR="008D6E0D" w:rsidRPr="00E82074" w:rsidRDefault="008D6E0D" w:rsidP="008D6E0D">
            <w:pPr>
              <w:rPr>
                <w:lang w:eastAsia="en-GB"/>
              </w:rPr>
            </w:pPr>
            <w:r w:rsidRPr="00E82074">
              <w:rPr>
                <w:lang w:eastAsia="en-GB"/>
              </w:rPr>
              <w:t> </w:t>
            </w:r>
          </w:p>
        </w:tc>
        <w:tc>
          <w:tcPr>
            <w:tcW w:w="750" w:type="dxa"/>
            <w:tcBorders>
              <w:top w:val="nil"/>
              <w:left w:val="nil"/>
              <w:bottom w:val="single" w:sz="4" w:space="0" w:color="auto"/>
              <w:right w:val="single" w:sz="4" w:space="0" w:color="auto"/>
            </w:tcBorders>
            <w:shd w:val="clear" w:color="auto" w:fill="auto"/>
            <w:noWrap/>
            <w:vAlign w:val="bottom"/>
            <w:hideMark/>
          </w:tcPr>
          <w:p w14:paraId="170D9BA6" w14:textId="77777777" w:rsidR="008D6E0D" w:rsidRPr="00E82074" w:rsidRDefault="008D6E0D" w:rsidP="008D6E0D">
            <w:pPr>
              <w:rPr>
                <w:lang w:eastAsia="en-GB"/>
              </w:rPr>
            </w:pPr>
            <w:r w:rsidRPr="00E82074">
              <w:rPr>
                <w:lang w:eastAsia="en-GB"/>
              </w:rPr>
              <w:t> </w:t>
            </w:r>
          </w:p>
        </w:tc>
        <w:tc>
          <w:tcPr>
            <w:tcW w:w="683" w:type="dxa"/>
            <w:tcBorders>
              <w:top w:val="nil"/>
              <w:left w:val="nil"/>
              <w:bottom w:val="single" w:sz="4" w:space="0" w:color="auto"/>
              <w:right w:val="single" w:sz="4" w:space="0" w:color="auto"/>
            </w:tcBorders>
            <w:shd w:val="clear" w:color="auto" w:fill="auto"/>
            <w:vAlign w:val="center"/>
            <w:hideMark/>
          </w:tcPr>
          <w:p w14:paraId="0018DAEB" w14:textId="77777777" w:rsidR="008D6E0D" w:rsidRPr="00E82074" w:rsidRDefault="008D6E0D" w:rsidP="008D6E0D">
            <w:pPr>
              <w:rPr>
                <w:lang w:eastAsia="en-GB"/>
              </w:rPr>
            </w:pPr>
            <w:r w:rsidRPr="00E82074">
              <w:rPr>
                <w:lang w:eastAsia="en-GB"/>
              </w:rPr>
              <w:t> </w:t>
            </w:r>
          </w:p>
        </w:tc>
        <w:tc>
          <w:tcPr>
            <w:tcW w:w="1510" w:type="dxa"/>
            <w:tcBorders>
              <w:top w:val="nil"/>
              <w:left w:val="nil"/>
              <w:bottom w:val="single" w:sz="4" w:space="0" w:color="auto"/>
              <w:right w:val="single" w:sz="4" w:space="0" w:color="auto"/>
            </w:tcBorders>
            <w:shd w:val="clear" w:color="auto" w:fill="auto"/>
            <w:noWrap/>
            <w:vAlign w:val="center"/>
            <w:hideMark/>
          </w:tcPr>
          <w:p w14:paraId="54931D68" w14:textId="77777777" w:rsidR="008D6E0D" w:rsidRPr="00E82074" w:rsidRDefault="008D6E0D" w:rsidP="008D6E0D">
            <w:pPr>
              <w:rPr>
                <w:lang w:eastAsia="en-GB"/>
              </w:rPr>
            </w:pPr>
            <w:r w:rsidRPr="00E82074">
              <w:rPr>
                <w:lang w:eastAsia="en-GB"/>
              </w:rPr>
              <w:t>N/A</w:t>
            </w:r>
          </w:p>
        </w:tc>
      </w:tr>
      <w:tr w:rsidR="008D6E0D" w:rsidRPr="00E82074" w14:paraId="029A7DE3" w14:textId="77777777" w:rsidTr="00166348">
        <w:trPr>
          <w:trHeight w:val="615"/>
        </w:trPr>
        <w:tc>
          <w:tcPr>
            <w:tcW w:w="630" w:type="dxa"/>
            <w:tcBorders>
              <w:top w:val="nil"/>
              <w:left w:val="single" w:sz="4" w:space="0" w:color="auto"/>
              <w:bottom w:val="single" w:sz="4" w:space="0" w:color="auto"/>
              <w:right w:val="single" w:sz="4" w:space="0" w:color="auto"/>
            </w:tcBorders>
            <w:shd w:val="clear" w:color="000000" w:fill="F2F2F2"/>
            <w:noWrap/>
            <w:vAlign w:val="center"/>
            <w:hideMark/>
          </w:tcPr>
          <w:p w14:paraId="5799901B" w14:textId="77777777" w:rsidR="008D6E0D" w:rsidRPr="00E82074" w:rsidRDefault="008D6E0D" w:rsidP="008D6E0D">
            <w:pPr>
              <w:rPr>
                <w:lang w:eastAsia="en-GB"/>
              </w:rPr>
            </w:pPr>
            <w:r w:rsidRPr="00E82074">
              <w:rPr>
                <w:lang w:eastAsia="en-GB"/>
              </w:rPr>
              <w:t>G</w:t>
            </w:r>
          </w:p>
        </w:tc>
        <w:tc>
          <w:tcPr>
            <w:tcW w:w="4928" w:type="dxa"/>
            <w:tcBorders>
              <w:top w:val="nil"/>
              <w:left w:val="nil"/>
              <w:bottom w:val="single" w:sz="4" w:space="0" w:color="auto"/>
              <w:right w:val="single" w:sz="4" w:space="0" w:color="auto"/>
            </w:tcBorders>
            <w:shd w:val="clear" w:color="auto" w:fill="auto"/>
            <w:vAlign w:val="center"/>
            <w:hideMark/>
          </w:tcPr>
          <w:p w14:paraId="393A45C2" w14:textId="77777777" w:rsidR="008D6E0D" w:rsidRPr="00E82074" w:rsidRDefault="008D6E0D" w:rsidP="008D6E0D">
            <w:pPr>
              <w:rPr>
                <w:lang w:eastAsia="en-GB"/>
              </w:rPr>
            </w:pPr>
            <w:r w:rsidRPr="00E82074">
              <w:rPr>
                <w:lang w:eastAsia="en-GB"/>
              </w:rPr>
              <w:t>Major Trauma Centre London</w:t>
            </w:r>
          </w:p>
        </w:tc>
        <w:tc>
          <w:tcPr>
            <w:tcW w:w="723" w:type="dxa"/>
            <w:tcBorders>
              <w:top w:val="nil"/>
              <w:left w:val="nil"/>
              <w:bottom w:val="single" w:sz="4" w:space="0" w:color="auto"/>
              <w:right w:val="single" w:sz="4" w:space="0" w:color="auto"/>
            </w:tcBorders>
            <w:shd w:val="clear" w:color="auto" w:fill="E7E6E6" w:themeFill="background2"/>
            <w:vAlign w:val="bottom"/>
            <w:hideMark/>
          </w:tcPr>
          <w:p w14:paraId="0B92F72D" w14:textId="77777777" w:rsidR="008D6E0D" w:rsidRPr="00E82074" w:rsidRDefault="008D6E0D" w:rsidP="008D6E0D">
            <w:pPr>
              <w:rPr>
                <w:lang w:eastAsia="en-GB"/>
              </w:rPr>
            </w:pPr>
            <w:r w:rsidRPr="00E82074">
              <w:rPr>
                <w:lang w:eastAsia="en-GB"/>
              </w:rPr>
              <w:t> </w:t>
            </w:r>
          </w:p>
        </w:tc>
        <w:tc>
          <w:tcPr>
            <w:tcW w:w="670" w:type="dxa"/>
            <w:tcBorders>
              <w:top w:val="nil"/>
              <w:left w:val="nil"/>
              <w:bottom w:val="single" w:sz="4" w:space="0" w:color="auto"/>
              <w:right w:val="single" w:sz="8" w:space="0" w:color="auto"/>
            </w:tcBorders>
            <w:shd w:val="clear" w:color="auto" w:fill="E7E6E6" w:themeFill="background2"/>
            <w:noWrap/>
            <w:vAlign w:val="center"/>
            <w:hideMark/>
          </w:tcPr>
          <w:p w14:paraId="202128B4" w14:textId="77777777" w:rsidR="008D6E0D" w:rsidRPr="00E82074" w:rsidRDefault="008D6E0D" w:rsidP="008D6E0D">
            <w:pPr>
              <w:rPr>
                <w:lang w:eastAsia="en-GB"/>
              </w:rPr>
            </w:pPr>
            <w:r w:rsidRPr="00E82074">
              <w:rPr>
                <w:lang w:eastAsia="en-GB"/>
              </w:rPr>
              <w:t> </w:t>
            </w:r>
          </w:p>
        </w:tc>
        <w:tc>
          <w:tcPr>
            <w:tcW w:w="723" w:type="dxa"/>
            <w:tcBorders>
              <w:top w:val="nil"/>
              <w:left w:val="nil"/>
              <w:bottom w:val="single" w:sz="4" w:space="0" w:color="auto"/>
              <w:right w:val="single" w:sz="8" w:space="0" w:color="auto"/>
            </w:tcBorders>
            <w:shd w:val="clear" w:color="auto" w:fill="E7E6E6" w:themeFill="background2"/>
            <w:vAlign w:val="center"/>
            <w:hideMark/>
          </w:tcPr>
          <w:p w14:paraId="33235370" w14:textId="77777777" w:rsidR="008D6E0D" w:rsidRPr="00E82074" w:rsidRDefault="008D6E0D" w:rsidP="008D6E0D">
            <w:pPr>
              <w:rPr>
                <w:lang w:eastAsia="en-GB"/>
              </w:rPr>
            </w:pPr>
            <w:r w:rsidRPr="006E4A79">
              <w:rPr>
                <w:b/>
                <w:sz w:val="32"/>
                <w:szCs w:val="32"/>
                <w:lang w:eastAsia="en-GB"/>
              </w:rPr>
              <w:t>X</w:t>
            </w:r>
          </w:p>
        </w:tc>
        <w:tc>
          <w:tcPr>
            <w:tcW w:w="723" w:type="dxa"/>
            <w:tcBorders>
              <w:top w:val="nil"/>
              <w:left w:val="nil"/>
              <w:bottom w:val="single" w:sz="4" w:space="0" w:color="auto"/>
              <w:right w:val="nil"/>
            </w:tcBorders>
            <w:shd w:val="clear" w:color="auto" w:fill="auto"/>
            <w:vAlign w:val="center"/>
            <w:hideMark/>
          </w:tcPr>
          <w:p w14:paraId="6D44C58E" w14:textId="77777777" w:rsidR="008D6E0D" w:rsidRPr="00E82074" w:rsidRDefault="008D6E0D" w:rsidP="008D6E0D">
            <w:pPr>
              <w:rPr>
                <w:lang w:eastAsia="en-GB"/>
              </w:rPr>
            </w:pPr>
            <w:r w:rsidRPr="00E82074">
              <w:rPr>
                <w:lang w:eastAsia="en-GB"/>
              </w:rPr>
              <w:t> </w:t>
            </w:r>
          </w:p>
        </w:tc>
        <w:tc>
          <w:tcPr>
            <w:tcW w:w="683" w:type="dxa"/>
            <w:tcBorders>
              <w:top w:val="nil"/>
              <w:left w:val="single" w:sz="8" w:space="0" w:color="auto"/>
              <w:bottom w:val="single" w:sz="4" w:space="0" w:color="auto"/>
              <w:right w:val="single" w:sz="8" w:space="0" w:color="auto"/>
            </w:tcBorders>
            <w:shd w:val="clear" w:color="auto" w:fill="auto"/>
            <w:noWrap/>
            <w:vAlign w:val="bottom"/>
            <w:hideMark/>
          </w:tcPr>
          <w:p w14:paraId="025BB893" w14:textId="77777777" w:rsidR="008D6E0D" w:rsidRPr="00E82074" w:rsidRDefault="008D6E0D" w:rsidP="008D6E0D">
            <w:pPr>
              <w:rPr>
                <w:lang w:eastAsia="en-GB"/>
              </w:rPr>
            </w:pPr>
            <w:r w:rsidRPr="00E82074">
              <w:rPr>
                <w:lang w:eastAsia="en-GB"/>
              </w:rPr>
              <w:t> </w:t>
            </w:r>
          </w:p>
        </w:tc>
        <w:tc>
          <w:tcPr>
            <w:tcW w:w="710" w:type="dxa"/>
            <w:tcBorders>
              <w:top w:val="nil"/>
              <w:left w:val="nil"/>
              <w:bottom w:val="single" w:sz="4" w:space="0" w:color="auto"/>
              <w:right w:val="single" w:sz="4" w:space="0" w:color="auto"/>
            </w:tcBorders>
            <w:shd w:val="clear" w:color="auto" w:fill="auto"/>
            <w:noWrap/>
            <w:vAlign w:val="bottom"/>
            <w:hideMark/>
          </w:tcPr>
          <w:p w14:paraId="13C486BE" w14:textId="77777777" w:rsidR="008D6E0D" w:rsidRPr="00E82074" w:rsidRDefault="008D6E0D" w:rsidP="008D6E0D">
            <w:pPr>
              <w:rPr>
                <w:lang w:eastAsia="en-GB"/>
              </w:rPr>
            </w:pPr>
            <w:r w:rsidRPr="00E82074">
              <w:rPr>
                <w:lang w:eastAsia="en-GB"/>
              </w:rPr>
              <w:t> </w:t>
            </w:r>
          </w:p>
        </w:tc>
        <w:tc>
          <w:tcPr>
            <w:tcW w:w="710" w:type="dxa"/>
            <w:tcBorders>
              <w:top w:val="nil"/>
              <w:left w:val="nil"/>
              <w:bottom w:val="single" w:sz="4" w:space="0" w:color="auto"/>
              <w:right w:val="single" w:sz="4" w:space="0" w:color="auto"/>
            </w:tcBorders>
            <w:shd w:val="clear" w:color="auto" w:fill="auto"/>
            <w:noWrap/>
            <w:vAlign w:val="bottom"/>
            <w:hideMark/>
          </w:tcPr>
          <w:p w14:paraId="7571E85C" w14:textId="77777777" w:rsidR="008D6E0D" w:rsidRPr="00E82074" w:rsidRDefault="008D6E0D" w:rsidP="008D6E0D">
            <w:pPr>
              <w:rPr>
                <w:lang w:eastAsia="en-GB"/>
              </w:rPr>
            </w:pPr>
            <w:r w:rsidRPr="00E82074">
              <w:rPr>
                <w:lang w:eastAsia="en-GB"/>
              </w:rPr>
              <w:t> </w:t>
            </w:r>
          </w:p>
        </w:tc>
        <w:tc>
          <w:tcPr>
            <w:tcW w:w="670" w:type="dxa"/>
            <w:tcBorders>
              <w:top w:val="nil"/>
              <w:left w:val="nil"/>
              <w:bottom w:val="single" w:sz="4" w:space="0" w:color="auto"/>
              <w:right w:val="single" w:sz="4" w:space="0" w:color="auto"/>
            </w:tcBorders>
            <w:shd w:val="clear" w:color="auto" w:fill="auto"/>
            <w:vAlign w:val="center"/>
            <w:hideMark/>
          </w:tcPr>
          <w:p w14:paraId="2DEC1140" w14:textId="77777777" w:rsidR="008D6E0D" w:rsidRPr="00E82074" w:rsidRDefault="008D6E0D" w:rsidP="008D6E0D">
            <w:pPr>
              <w:rPr>
                <w:lang w:eastAsia="en-GB"/>
              </w:rPr>
            </w:pPr>
            <w:r w:rsidRPr="00E82074">
              <w:rPr>
                <w:lang w:eastAsia="en-GB"/>
              </w:rPr>
              <w:t> </w:t>
            </w:r>
          </w:p>
        </w:tc>
        <w:tc>
          <w:tcPr>
            <w:tcW w:w="750" w:type="dxa"/>
            <w:tcBorders>
              <w:top w:val="nil"/>
              <w:left w:val="nil"/>
              <w:bottom w:val="single" w:sz="4" w:space="0" w:color="auto"/>
              <w:right w:val="single" w:sz="4" w:space="0" w:color="auto"/>
            </w:tcBorders>
            <w:shd w:val="clear" w:color="auto" w:fill="auto"/>
            <w:noWrap/>
            <w:vAlign w:val="bottom"/>
            <w:hideMark/>
          </w:tcPr>
          <w:p w14:paraId="545E9998" w14:textId="77777777" w:rsidR="008D6E0D" w:rsidRPr="00E82074" w:rsidRDefault="008D6E0D" w:rsidP="008D6E0D">
            <w:pPr>
              <w:rPr>
                <w:lang w:eastAsia="en-GB"/>
              </w:rPr>
            </w:pPr>
            <w:r w:rsidRPr="00E82074">
              <w:rPr>
                <w:lang w:eastAsia="en-GB"/>
              </w:rPr>
              <w:t> </w:t>
            </w:r>
          </w:p>
        </w:tc>
        <w:tc>
          <w:tcPr>
            <w:tcW w:w="683" w:type="dxa"/>
            <w:tcBorders>
              <w:top w:val="nil"/>
              <w:left w:val="nil"/>
              <w:bottom w:val="single" w:sz="4" w:space="0" w:color="auto"/>
              <w:right w:val="single" w:sz="4" w:space="0" w:color="auto"/>
            </w:tcBorders>
            <w:shd w:val="clear" w:color="auto" w:fill="auto"/>
            <w:vAlign w:val="center"/>
            <w:hideMark/>
          </w:tcPr>
          <w:p w14:paraId="4C3731C9" w14:textId="77777777" w:rsidR="008D6E0D" w:rsidRPr="00E82074" w:rsidRDefault="008D6E0D" w:rsidP="008D6E0D">
            <w:pPr>
              <w:rPr>
                <w:lang w:eastAsia="en-GB"/>
              </w:rPr>
            </w:pPr>
            <w:r w:rsidRPr="00E82074">
              <w:rPr>
                <w:lang w:eastAsia="en-GB"/>
              </w:rPr>
              <w:t> </w:t>
            </w:r>
          </w:p>
        </w:tc>
        <w:tc>
          <w:tcPr>
            <w:tcW w:w="1510" w:type="dxa"/>
            <w:tcBorders>
              <w:top w:val="nil"/>
              <w:left w:val="nil"/>
              <w:bottom w:val="single" w:sz="4" w:space="0" w:color="auto"/>
              <w:right w:val="single" w:sz="4" w:space="0" w:color="auto"/>
            </w:tcBorders>
            <w:shd w:val="clear" w:color="auto" w:fill="auto"/>
            <w:noWrap/>
            <w:vAlign w:val="center"/>
            <w:hideMark/>
          </w:tcPr>
          <w:p w14:paraId="7C7DD67D" w14:textId="77777777" w:rsidR="008D6E0D" w:rsidRPr="00E82074" w:rsidRDefault="008D6E0D" w:rsidP="008D6E0D">
            <w:pPr>
              <w:rPr>
                <w:lang w:eastAsia="en-GB"/>
              </w:rPr>
            </w:pPr>
            <w:r w:rsidRPr="00E82074">
              <w:rPr>
                <w:lang w:eastAsia="en-GB"/>
              </w:rPr>
              <w:t>N/A</w:t>
            </w:r>
          </w:p>
        </w:tc>
      </w:tr>
      <w:tr w:rsidR="008D6E0D" w:rsidRPr="00E82074" w14:paraId="5A2A033C" w14:textId="77777777" w:rsidTr="00166348">
        <w:trPr>
          <w:trHeight w:val="615"/>
        </w:trPr>
        <w:tc>
          <w:tcPr>
            <w:tcW w:w="630" w:type="dxa"/>
            <w:tcBorders>
              <w:top w:val="nil"/>
              <w:left w:val="single" w:sz="4" w:space="0" w:color="auto"/>
              <w:bottom w:val="single" w:sz="4" w:space="0" w:color="auto"/>
              <w:right w:val="single" w:sz="4" w:space="0" w:color="auto"/>
            </w:tcBorders>
            <w:shd w:val="clear" w:color="000000" w:fill="F2F2F2"/>
            <w:noWrap/>
            <w:vAlign w:val="center"/>
            <w:hideMark/>
          </w:tcPr>
          <w:p w14:paraId="7BDC2655" w14:textId="77777777" w:rsidR="008D6E0D" w:rsidRPr="00E82074" w:rsidRDefault="008D6E0D" w:rsidP="008D6E0D">
            <w:pPr>
              <w:rPr>
                <w:lang w:eastAsia="en-GB"/>
              </w:rPr>
            </w:pPr>
            <w:r w:rsidRPr="00E82074">
              <w:rPr>
                <w:lang w:eastAsia="en-GB"/>
              </w:rPr>
              <w:t>H</w:t>
            </w:r>
          </w:p>
        </w:tc>
        <w:tc>
          <w:tcPr>
            <w:tcW w:w="4928" w:type="dxa"/>
            <w:tcBorders>
              <w:top w:val="nil"/>
              <w:left w:val="nil"/>
              <w:bottom w:val="single" w:sz="4" w:space="0" w:color="auto"/>
              <w:right w:val="single" w:sz="4" w:space="0" w:color="auto"/>
            </w:tcBorders>
            <w:shd w:val="clear" w:color="auto" w:fill="auto"/>
            <w:vAlign w:val="center"/>
            <w:hideMark/>
          </w:tcPr>
          <w:p w14:paraId="47B785EA" w14:textId="77777777" w:rsidR="008D6E0D" w:rsidRPr="00E82074" w:rsidRDefault="008D6E0D" w:rsidP="008D6E0D">
            <w:pPr>
              <w:rPr>
                <w:lang w:eastAsia="en-GB"/>
              </w:rPr>
            </w:pPr>
            <w:r w:rsidRPr="00E82074">
              <w:rPr>
                <w:lang w:eastAsia="en-GB"/>
              </w:rPr>
              <w:t>Major Trauma Centre London</w:t>
            </w:r>
          </w:p>
        </w:tc>
        <w:tc>
          <w:tcPr>
            <w:tcW w:w="723" w:type="dxa"/>
            <w:tcBorders>
              <w:top w:val="nil"/>
              <w:left w:val="nil"/>
              <w:bottom w:val="single" w:sz="4" w:space="0" w:color="auto"/>
              <w:right w:val="single" w:sz="4" w:space="0" w:color="auto"/>
            </w:tcBorders>
            <w:shd w:val="clear" w:color="auto" w:fill="auto"/>
            <w:vAlign w:val="bottom"/>
            <w:hideMark/>
          </w:tcPr>
          <w:p w14:paraId="6699364D" w14:textId="77777777" w:rsidR="008D6E0D" w:rsidRPr="00E82074" w:rsidRDefault="008D6E0D" w:rsidP="008D6E0D">
            <w:pPr>
              <w:rPr>
                <w:lang w:eastAsia="en-GB"/>
              </w:rPr>
            </w:pPr>
            <w:r w:rsidRPr="00E82074">
              <w:rPr>
                <w:lang w:eastAsia="en-GB"/>
              </w:rPr>
              <w:t> </w:t>
            </w:r>
          </w:p>
        </w:tc>
        <w:tc>
          <w:tcPr>
            <w:tcW w:w="670" w:type="dxa"/>
            <w:tcBorders>
              <w:top w:val="nil"/>
              <w:left w:val="nil"/>
              <w:bottom w:val="single" w:sz="4" w:space="0" w:color="auto"/>
              <w:right w:val="single" w:sz="8" w:space="0" w:color="auto"/>
            </w:tcBorders>
            <w:shd w:val="clear" w:color="auto" w:fill="E7E6E6" w:themeFill="background2"/>
            <w:vAlign w:val="center"/>
            <w:hideMark/>
          </w:tcPr>
          <w:p w14:paraId="1EC50F14" w14:textId="77777777" w:rsidR="008D6E0D" w:rsidRPr="00E82074" w:rsidRDefault="008D6E0D" w:rsidP="008D6E0D">
            <w:pPr>
              <w:rPr>
                <w:lang w:eastAsia="en-GB"/>
              </w:rPr>
            </w:pPr>
            <w:r w:rsidRPr="00E82074">
              <w:rPr>
                <w:lang w:eastAsia="en-GB"/>
              </w:rPr>
              <w:t> </w:t>
            </w:r>
          </w:p>
        </w:tc>
        <w:tc>
          <w:tcPr>
            <w:tcW w:w="723" w:type="dxa"/>
            <w:tcBorders>
              <w:top w:val="nil"/>
              <w:left w:val="nil"/>
              <w:bottom w:val="single" w:sz="4" w:space="0" w:color="auto"/>
              <w:right w:val="single" w:sz="8" w:space="0" w:color="auto"/>
            </w:tcBorders>
            <w:shd w:val="clear" w:color="auto" w:fill="E7E6E6" w:themeFill="background2"/>
            <w:vAlign w:val="bottom"/>
            <w:hideMark/>
          </w:tcPr>
          <w:p w14:paraId="08E02359" w14:textId="77777777" w:rsidR="008D6E0D" w:rsidRPr="00E82074" w:rsidRDefault="008D6E0D" w:rsidP="008D6E0D">
            <w:pPr>
              <w:rPr>
                <w:lang w:eastAsia="en-GB"/>
              </w:rPr>
            </w:pPr>
            <w:r w:rsidRPr="00E82074">
              <w:rPr>
                <w:lang w:eastAsia="en-GB"/>
              </w:rPr>
              <w:t> </w:t>
            </w:r>
          </w:p>
        </w:tc>
        <w:tc>
          <w:tcPr>
            <w:tcW w:w="723" w:type="dxa"/>
            <w:tcBorders>
              <w:top w:val="nil"/>
              <w:left w:val="nil"/>
              <w:bottom w:val="single" w:sz="4" w:space="0" w:color="auto"/>
              <w:right w:val="nil"/>
            </w:tcBorders>
            <w:shd w:val="clear" w:color="auto" w:fill="E7E6E6" w:themeFill="background2"/>
            <w:vAlign w:val="center"/>
            <w:hideMark/>
          </w:tcPr>
          <w:p w14:paraId="19B8BFD6" w14:textId="77777777" w:rsidR="008D6E0D" w:rsidRPr="00E82074" w:rsidRDefault="008D6E0D" w:rsidP="008D6E0D">
            <w:pPr>
              <w:rPr>
                <w:lang w:eastAsia="en-GB"/>
              </w:rPr>
            </w:pPr>
            <w:r w:rsidRPr="006E4A79">
              <w:rPr>
                <w:b/>
                <w:sz w:val="32"/>
                <w:szCs w:val="32"/>
                <w:lang w:eastAsia="en-GB"/>
              </w:rPr>
              <w:t>X</w:t>
            </w:r>
          </w:p>
        </w:tc>
        <w:tc>
          <w:tcPr>
            <w:tcW w:w="683" w:type="dxa"/>
            <w:tcBorders>
              <w:top w:val="nil"/>
              <w:left w:val="single" w:sz="8" w:space="0" w:color="auto"/>
              <w:bottom w:val="single" w:sz="4" w:space="0" w:color="auto"/>
              <w:right w:val="single" w:sz="8" w:space="0" w:color="auto"/>
            </w:tcBorders>
            <w:shd w:val="clear" w:color="auto" w:fill="auto"/>
            <w:noWrap/>
            <w:vAlign w:val="center"/>
            <w:hideMark/>
          </w:tcPr>
          <w:p w14:paraId="5FA4388D" w14:textId="77777777" w:rsidR="008D6E0D" w:rsidRPr="00E82074" w:rsidRDefault="008D6E0D" w:rsidP="008D6E0D">
            <w:pPr>
              <w:rPr>
                <w:lang w:eastAsia="en-GB"/>
              </w:rPr>
            </w:pPr>
            <w:r w:rsidRPr="00E82074">
              <w:rPr>
                <w:lang w:eastAsia="en-GB"/>
              </w:rPr>
              <w:t> </w:t>
            </w:r>
          </w:p>
        </w:tc>
        <w:tc>
          <w:tcPr>
            <w:tcW w:w="710" w:type="dxa"/>
            <w:tcBorders>
              <w:top w:val="nil"/>
              <w:left w:val="nil"/>
              <w:bottom w:val="single" w:sz="4" w:space="0" w:color="auto"/>
              <w:right w:val="single" w:sz="4" w:space="0" w:color="auto"/>
            </w:tcBorders>
            <w:shd w:val="clear" w:color="auto" w:fill="auto"/>
            <w:noWrap/>
            <w:vAlign w:val="bottom"/>
            <w:hideMark/>
          </w:tcPr>
          <w:p w14:paraId="3A1A61D3" w14:textId="77777777" w:rsidR="008D6E0D" w:rsidRPr="00E82074" w:rsidRDefault="008D6E0D" w:rsidP="008D6E0D">
            <w:pPr>
              <w:rPr>
                <w:lang w:eastAsia="en-GB"/>
              </w:rPr>
            </w:pPr>
            <w:r w:rsidRPr="00E82074">
              <w:rPr>
                <w:lang w:eastAsia="en-GB"/>
              </w:rPr>
              <w:t> </w:t>
            </w:r>
          </w:p>
        </w:tc>
        <w:tc>
          <w:tcPr>
            <w:tcW w:w="710" w:type="dxa"/>
            <w:tcBorders>
              <w:top w:val="nil"/>
              <w:left w:val="nil"/>
              <w:bottom w:val="single" w:sz="4" w:space="0" w:color="auto"/>
              <w:right w:val="single" w:sz="4" w:space="0" w:color="auto"/>
            </w:tcBorders>
            <w:shd w:val="clear" w:color="auto" w:fill="auto"/>
            <w:noWrap/>
            <w:vAlign w:val="bottom"/>
            <w:hideMark/>
          </w:tcPr>
          <w:p w14:paraId="2127A502" w14:textId="77777777" w:rsidR="008D6E0D" w:rsidRPr="00E82074" w:rsidRDefault="008D6E0D" w:rsidP="008D6E0D">
            <w:pPr>
              <w:rPr>
                <w:lang w:eastAsia="en-GB"/>
              </w:rPr>
            </w:pPr>
            <w:r w:rsidRPr="00E82074">
              <w:rPr>
                <w:lang w:eastAsia="en-GB"/>
              </w:rPr>
              <w:t> </w:t>
            </w:r>
          </w:p>
        </w:tc>
        <w:tc>
          <w:tcPr>
            <w:tcW w:w="670" w:type="dxa"/>
            <w:tcBorders>
              <w:top w:val="nil"/>
              <w:left w:val="nil"/>
              <w:bottom w:val="single" w:sz="4" w:space="0" w:color="auto"/>
              <w:right w:val="single" w:sz="4" w:space="0" w:color="auto"/>
            </w:tcBorders>
            <w:shd w:val="clear" w:color="auto" w:fill="auto"/>
            <w:vAlign w:val="center"/>
            <w:hideMark/>
          </w:tcPr>
          <w:p w14:paraId="08F210E7" w14:textId="77777777" w:rsidR="008D6E0D" w:rsidRPr="00E82074" w:rsidRDefault="008D6E0D" w:rsidP="008D6E0D">
            <w:pPr>
              <w:rPr>
                <w:lang w:eastAsia="en-GB"/>
              </w:rPr>
            </w:pPr>
            <w:r w:rsidRPr="00E82074">
              <w:rPr>
                <w:lang w:eastAsia="en-GB"/>
              </w:rPr>
              <w:t> </w:t>
            </w:r>
          </w:p>
        </w:tc>
        <w:tc>
          <w:tcPr>
            <w:tcW w:w="750" w:type="dxa"/>
            <w:tcBorders>
              <w:top w:val="nil"/>
              <w:left w:val="nil"/>
              <w:bottom w:val="single" w:sz="4" w:space="0" w:color="auto"/>
              <w:right w:val="single" w:sz="4" w:space="0" w:color="auto"/>
            </w:tcBorders>
            <w:shd w:val="clear" w:color="auto" w:fill="auto"/>
            <w:noWrap/>
            <w:vAlign w:val="bottom"/>
            <w:hideMark/>
          </w:tcPr>
          <w:p w14:paraId="497F12DB" w14:textId="77777777" w:rsidR="008D6E0D" w:rsidRPr="00E82074" w:rsidRDefault="008D6E0D" w:rsidP="008D6E0D">
            <w:pPr>
              <w:rPr>
                <w:lang w:eastAsia="en-GB"/>
              </w:rPr>
            </w:pPr>
            <w:r w:rsidRPr="00E82074">
              <w:rPr>
                <w:lang w:eastAsia="en-GB"/>
              </w:rPr>
              <w:t> </w:t>
            </w:r>
          </w:p>
        </w:tc>
        <w:tc>
          <w:tcPr>
            <w:tcW w:w="683" w:type="dxa"/>
            <w:tcBorders>
              <w:top w:val="nil"/>
              <w:left w:val="nil"/>
              <w:bottom w:val="single" w:sz="4" w:space="0" w:color="auto"/>
              <w:right w:val="single" w:sz="4" w:space="0" w:color="auto"/>
            </w:tcBorders>
            <w:shd w:val="clear" w:color="auto" w:fill="auto"/>
            <w:vAlign w:val="center"/>
            <w:hideMark/>
          </w:tcPr>
          <w:p w14:paraId="2B034A74" w14:textId="77777777" w:rsidR="008D6E0D" w:rsidRPr="00E82074" w:rsidRDefault="008D6E0D" w:rsidP="008D6E0D">
            <w:pPr>
              <w:rPr>
                <w:lang w:eastAsia="en-GB"/>
              </w:rPr>
            </w:pPr>
            <w:r w:rsidRPr="00E82074">
              <w:rPr>
                <w:lang w:eastAsia="en-GB"/>
              </w:rPr>
              <w:t> </w:t>
            </w:r>
          </w:p>
        </w:tc>
        <w:tc>
          <w:tcPr>
            <w:tcW w:w="1510" w:type="dxa"/>
            <w:tcBorders>
              <w:top w:val="nil"/>
              <w:left w:val="nil"/>
              <w:bottom w:val="single" w:sz="4" w:space="0" w:color="auto"/>
              <w:right w:val="single" w:sz="4" w:space="0" w:color="auto"/>
            </w:tcBorders>
            <w:shd w:val="clear" w:color="auto" w:fill="auto"/>
            <w:noWrap/>
            <w:vAlign w:val="center"/>
            <w:hideMark/>
          </w:tcPr>
          <w:p w14:paraId="384C1763" w14:textId="77777777" w:rsidR="008D6E0D" w:rsidRPr="00E82074" w:rsidRDefault="008D6E0D" w:rsidP="008D6E0D">
            <w:pPr>
              <w:rPr>
                <w:lang w:eastAsia="en-GB"/>
              </w:rPr>
            </w:pPr>
            <w:r w:rsidRPr="00E82074">
              <w:rPr>
                <w:lang w:eastAsia="en-GB"/>
              </w:rPr>
              <w:t>N/A</w:t>
            </w:r>
          </w:p>
        </w:tc>
      </w:tr>
      <w:tr w:rsidR="008D6E0D" w:rsidRPr="00E82074" w14:paraId="7F470A24" w14:textId="77777777" w:rsidTr="00166348">
        <w:trPr>
          <w:trHeight w:val="615"/>
        </w:trPr>
        <w:tc>
          <w:tcPr>
            <w:tcW w:w="630" w:type="dxa"/>
            <w:tcBorders>
              <w:top w:val="nil"/>
              <w:left w:val="single" w:sz="4" w:space="0" w:color="auto"/>
              <w:bottom w:val="single" w:sz="4" w:space="0" w:color="auto"/>
              <w:right w:val="single" w:sz="4" w:space="0" w:color="auto"/>
            </w:tcBorders>
            <w:shd w:val="clear" w:color="000000" w:fill="F2F2F2"/>
            <w:noWrap/>
            <w:vAlign w:val="center"/>
            <w:hideMark/>
          </w:tcPr>
          <w:p w14:paraId="18CAFF93" w14:textId="77777777" w:rsidR="008D6E0D" w:rsidRPr="00E82074" w:rsidRDefault="008D6E0D" w:rsidP="008D6E0D">
            <w:pPr>
              <w:rPr>
                <w:lang w:eastAsia="en-GB"/>
              </w:rPr>
            </w:pPr>
            <w:r w:rsidRPr="00E82074">
              <w:rPr>
                <w:lang w:eastAsia="en-GB"/>
              </w:rPr>
              <w:lastRenderedPageBreak/>
              <w:t>I</w:t>
            </w:r>
          </w:p>
        </w:tc>
        <w:tc>
          <w:tcPr>
            <w:tcW w:w="4928" w:type="dxa"/>
            <w:tcBorders>
              <w:top w:val="nil"/>
              <w:left w:val="nil"/>
              <w:bottom w:val="single" w:sz="4" w:space="0" w:color="auto"/>
              <w:right w:val="single" w:sz="4" w:space="0" w:color="auto"/>
            </w:tcBorders>
            <w:shd w:val="clear" w:color="auto" w:fill="auto"/>
            <w:vAlign w:val="center"/>
            <w:hideMark/>
          </w:tcPr>
          <w:p w14:paraId="3EBB57A9" w14:textId="5B88D8BF" w:rsidR="008D6E0D" w:rsidRPr="00E82074" w:rsidRDefault="008D6E0D" w:rsidP="008D6E0D">
            <w:pPr>
              <w:rPr>
                <w:lang w:eastAsia="en-GB"/>
              </w:rPr>
            </w:pPr>
            <w:r w:rsidRPr="00E82074">
              <w:rPr>
                <w:lang w:eastAsia="en-GB"/>
              </w:rPr>
              <w:t>Local Trauma Unit East England</w:t>
            </w:r>
          </w:p>
        </w:tc>
        <w:tc>
          <w:tcPr>
            <w:tcW w:w="723" w:type="dxa"/>
            <w:tcBorders>
              <w:top w:val="nil"/>
              <w:left w:val="nil"/>
              <w:bottom w:val="single" w:sz="4" w:space="0" w:color="auto"/>
              <w:right w:val="single" w:sz="4" w:space="0" w:color="auto"/>
            </w:tcBorders>
            <w:shd w:val="clear" w:color="auto" w:fill="auto"/>
            <w:noWrap/>
            <w:vAlign w:val="bottom"/>
            <w:hideMark/>
          </w:tcPr>
          <w:p w14:paraId="341EBD25" w14:textId="77777777" w:rsidR="008D6E0D" w:rsidRPr="00E82074" w:rsidRDefault="008D6E0D" w:rsidP="008D6E0D">
            <w:pPr>
              <w:rPr>
                <w:lang w:eastAsia="en-GB"/>
              </w:rPr>
            </w:pPr>
            <w:r w:rsidRPr="00E82074">
              <w:rPr>
                <w:lang w:eastAsia="en-GB"/>
              </w:rPr>
              <w:t> </w:t>
            </w:r>
          </w:p>
        </w:tc>
        <w:tc>
          <w:tcPr>
            <w:tcW w:w="670" w:type="dxa"/>
            <w:tcBorders>
              <w:top w:val="nil"/>
              <w:left w:val="nil"/>
              <w:bottom w:val="single" w:sz="4" w:space="0" w:color="auto"/>
              <w:right w:val="single" w:sz="8" w:space="0" w:color="auto"/>
            </w:tcBorders>
            <w:shd w:val="clear" w:color="auto" w:fill="auto"/>
            <w:noWrap/>
            <w:vAlign w:val="center"/>
            <w:hideMark/>
          </w:tcPr>
          <w:p w14:paraId="1A4B0A9D" w14:textId="77777777" w:rsidR="008D6E0D" w:rsidRPr="00E82074" w:rsidRDefault="008D6E0D" w:rsidP="008D6E0D">
            <w:pPr>
              <w:rPr>
                <w:lang w:eastAsia="en-GB"/>
              </w:rPr>
            </w:pPr>
            <w:r w:rsidRPr="00E82074">
              <w:rPr>
                <w:lang w:eastAsia="en-GB"/>
              </w:rPr>
              <w:t> </w:t>
            </w:r>
          </w:p>
        </w:tc>
        <w:tc>
          <w:tcPr>
            <w:tcW w:w="723" w:type="dxa"/>
            <w:tcBorders>
              <w:top w:val="nil"/>
              <w:left w:val="nil"/>
              <w:bottom w:val="single" w:sz="4" w:space="0" w:color="auto"/>
              <w:right w:val="single" w:sz="8" w:space="0" w:color="auto"/>
            </w:tcBorders>
            <w:shd w:val="clear" w:color="auto" w:fill="auto"/>
            <w:vAlign w:val="bottom"/>
            <w:hideMark/>
          </w:tcPr>
          <w:p w14:paraId="4BE2D82A" w14:textId="77777777" w:rsidR="008D6E0D" w:rsidRPr="00E82074" w:rsidRDefault="008D6E0D" w:rsidP="008D6E0D">
            <w:pPr>
              <w:rPr>
                <w:lang w:eastAsia="en-GB"/>
              </w:rPr>
            </w:pPr>
            <w:r w:rsidRPr="00E82074">
              <w:rPr>
                <w:lang w:eastAsia="en-GB"/>
              </w:rPr>
              <w:t> </w:t>
            </w:r>
          </w:p>
        </w:tc>
        <w:tc>
          <w:tcPr>
            <w:tcW w:w="723" w:type="dxa"/>
            <w:tcBorders>
              <w:top w:val="nil"/>
              <w:left w:val="nil"/>
              <w:bottom w:val="single" w:sz="4" w:space="0" w:color="auto"/>
              <w:right w:val="nil"/>
            </w:tcBorders>
            <w:shd w:val="clear" w:color="auto" w:fill="auto"/>
            <w:vAlign w:val="bottom"/>
            <w:hideMark/>
          </w:tcPr>
          <w:p w14:paraId="588BA6C3" w14:textId="77777777" w:rsidR="008D6E0D" w:rsidRPr="00E82074" w:rsidRDefault="008D6E0D" w:rsidP="008D6E0D">
            <w:pPr>
              <w:rPr>
                <w:lang w:eastAsia="en-GB"/>
              </w:rPr>
            </w:pPr>
            <w:r w:rsidRPr="00E82074">
              <w:rPr>
                <w:lang w:eastAsia="en-GB"/>
              </w:rPr>
              <w:t> </w:t>
            </w:r>
          </w:p>
        </w:tc>
        <w:tc>
          <w:tcPr>
            <w:tcW w:w="683" w:type="dxa"/>
            <w:tcBorders>
              <w:top w:val="nil"/>
              <w:left w:val="single" w:sz="8" w:space="0" w:color="auto"/>
              <w:bottom w:val="single" w:sz="4" w:space="0" w:color="auto"/>
              <w:right w:val="single" w:sz="8" w:space="0" w:color="auto"/>
            </w:tcBorders>
            <w:shd w:val="clear" w:color="auto" w:fill="auto"/>
            <w:noWrap/>
            <w:vAlign w:val="bottom"/>
            <w:hideMark/>
          </w:tcPr>
          <w:p w14:paraId="00896913" w14:textId="77777777" w:rsidR="008D6E0D" w:rsidRPr="00E82074" w:rsidRDefault="008D6E0D" w:rsidP="008D6E0D">
            <w:pPr>
              <w:rPr>
                <w:lang w:eastAsia="en-GB"/>
              </w:rPr>
            </w:pPr>
            <w:r w:rsidRPr="00E82074">
              <w:rPr>
                <w:lang w:eastAsia="en-GB"/>
              </w:rPr>
              <w:t> </w:t>
            </w:r>
          </w:p>
        </w:tc>
        <w:tc>
          <w:tcPr>
            <w:tcW w:w="710" w:type="dxa"/>
            <w:tcBorders>
              <w:top w:val="nil"/>
              <w:left w:val="nil"/>
              <w:bottom w:val="single" w:sz="4" w:space="0" w:color="auto"/>
              <w:right w:val="single" w:sz="4" w:space="0" w:color="auto"/>
            </w:tcBorders>
            <w:shd w:val="clear" w:color="auto" w:fill="auto"/>
            <w:noWrap/>
            <w:vAlign w:val="bottom"/>
            <w:hideMark/>
          </w:tcPr>
          <w:p w14:paraId="3290B666" w14:textId="77777777" w:rsidR="008D6E0D" w:rsidRPr="00E82074" w:rsidRDefault="008D6E0D" w:rsidP="008D6E0D">
            <w:pPr>
              <w:rPr>
                <w:lang w:eastAsia="en-GB"/>
              </w:rPr>
            </w:pPr>
            <w:r w:rsidRPr="00E82074">
              <w:rPr>
                <w:lang w:eastAsia="en-GB"/>
              </w:rPr>
              <w:t> </w:t>
            </w:r>
          </w:p>
        </w:tc>
        <w:tc>
          <w:tcPr>
            <w:tcW w:w="710" w:type="dxa"/>
            <w:tcBorders>
              <w:top w:val="nil"/>
              <w:left w:val="nil"/>
              <w:bottom w:val="single" w:sz="4" w:space="0" w:color="auto"/>
              <w:right w:val="single" w:sz="4" w:space="0" w:color="auto"/>
            </w:tcBorders>
            <w:shd w:val="clear" w:color="auto" w:fill="auto"/>
            <w:noWrap/>
            <w:vAlign w:val="bottom"/>
            <w:hideMark/>
          </w:tcPr>
          <w:p w14:paraId="74B23F3E" w14:textId="77777777" w:rsidR="008D6E0D" w:rsidRPr="00E82074" w:rsidRDefault="008D6E0D" w:rsidP="008D6E0D">
            <w:pPr>
              <w:rPr>
                <w:lang w:eastAsia="en-GB"/>
              </w:rPr>
            </w:pPr>
            <w:r w:rsidRPr="00E82074">
              <w:rPr>
                <w:lang w:eastAsia="en-GB"/>
              </w:rPr>
              <w:t> </w:t>
            </w:r>
          </w:p>
        </w:tc>
        <w:tc>
          <w:tcPr>
            <w:tcW w:w="670" w:type="dxa"/>
            <w:tcBorders>
              <w:top w:val="nil"/>
              <w:left w:val="nil"/>
              <w:bottom w:val="single" w:sz="4" w:space="0" w:color="auto"/>
              <w:right w:val="single" w:sz="4" w:space="0" w:color="auto"/>
            </w:tcBorders>
            <w:shd w:val="clear" w:color="auto" w:fill="E7E6E6" w:themeFill="background2"/>
            <w:vAlign w:val="center"/>
            <w:hideMark/>
          </w:tcPr>
          <w:p w14:paraId="75313135" w14:textId="77777777" w:rsidR="008D6E0D" w:rsidRPr="00E82074" w:rsidRDefault="008D6E0D" w:rsidP="008D6E0D">
            <w:pPr>
              <w:rPr>
                <w:lang w:eastAsia="en-GB"/>
              </w:rPr>
            </w:pPr>
            <w:r w:rsidRPr="00E82074">
              <w:rPr>
                <w:lang w:eastAsia="en-GB"/>
              </w:rPr>
              <w:t> </w:t>
            </w:r>
          </w:p>
        </w:tc>
        <w:tc>
          <w:tcPr>
            <w:tcW w:w="750" w:type="dxa"/>
            <w:tcBorders>
              <w:top w:val="nil"/>
              <w:left w:val="nil"/>
              <w:bottom w:val="single" w:sz="4" w:space="0" w:color="auto"/>
              <w:right w:val="single" w:sz="4" w:space="0" w:color="auto"/>
            </w:tcBorders>
            <w:shd w:val="clear" w:color="auto" w:fill="E7E6E6" w:themeFill="background2"/>
            <w:noWrap/>
            <w:vAlign w:val="bottom"/>
            <w:hideMark/>
          </w:tcPr>
          <w:p w14:paraId="7B39B443" w14:textId="77777777" w:rsidR="008D6E0D" w:rsidRPr="00E82074" w:rsidRDefault="008D6E0D" w:rsidP="008D6E0D">
            <w:pPr>
              <w:rPr>
                <w:lang w:eastAsia="en-GB"/>
              </w:rPr>
            </w:pPr>
            <w:r w:rsidRPr="00E82074">
              <w:rPr>
                <w:lang w:eastAsia="en-GB"/>
              </w:rPr>
              <w:t> </w:t>
            </w:r>
          </w:p>
        </w:tc>
        <w:tc>
          <w:tcPr>
            <w:tcW w:w="683" w:type="dxa"/>
            <w:tcBorders>
              <w:top w:val="nil"/>
              <w:left w:val="nil"/>
              <w:bottom w:val="single" w:sz="4" w:space="0" w:color="auto"/>
              <w:right w:val="single" w:sz="4" w:space="0" w:color="auto"/>
            </w:tcBorders>
            <w:shd w:val="clear" w:color="auto" w:fill="E7E6E6" w:themeFill="background2"/>
            <w:vAlign w:val="center"/>
            <w:hideMark/>
          </w:tcPr>
          <w:p w14:paraId="6FC571D6" w14:textId="77777777" w:rsidR="008D6E0D" w:rsidRPr="00E82074" w:rsidRDefault="008D6E0D" w:rsidP="008D6E0D">
            <w:pPr>
              <w:rPr>
                <w:lang w:eastAsia="en-GB"/>
              </w:rPr>
            </w:pPr>
            <w:r w:rsidRPr="006E4A79">
              <w:rPr>
                <w:b/>
                <w:sz w:val="44"/>
                <w:szCs w:val="44"/>
                <w:lang w:eastAsia="en-GB"/>
              </w:rPr>
              <w:sym w:font="Wingdings 2" w:char="F050"/>
            </w:r>
          </w:p>
        </w:tc>
        <w:tc>
          <w:tcPr>
            <w:tcW w:w="1510" w:type="dxa"/>
            <w:tcBorders>
              <w:top w:val="nil"/>
              <w:left w:val="nil"/>
              <w:bottom w:val="single" w:sz="4" w:space="0" w:color="auto"/>
              <w:right w:val="single" w:sz="4" w:space="0" w:color="auto"/>
            </w:tcBorders>
            <w:shd w:val="clear" w:color="auto" w:fill="auto"/>
            <w:noWrap/>
            <w:vAlign w:val="center"/>
            <w:hideMark/>
          </w:tcPr>
          <w:p w14:paraId="04AD168E" w14:textId="77777777" w:rsidR="008D6E0D" w:rsidRPr="00E82074" w:rsidRDefault="008D6E0D" w:rsidP="008D6E0D">
            <w:pPr>
              <w:rPr>
                <w:lang w:eastAsia="en-GB"/>
              </w:rPr>
            </w:pPr>
            <w:r w:rsidRPr="00E82074">
              <w:rPr>
                <w:lang w:eastAsia="en-GB"/>
              </w:rPr>
              <w:t>Over Target</w:t>
            </w:r>
          </w:p>
        </w:tc>
      </w:tr>
      <w:tr w:rsidR="008D6E0D" w:rsidRPr="00E82074" w14:paraId="1FC70939" w14:textId="77777777" w:rsidTr="00166348">
        <w:trPr>
          <w:trHeight w:val="615"/>
        </w:trPr>
        <w:tc>
          <w:tcPr>
            <w:tcW w:w="630" w:type="dxa"/>
            <w:tcBorders>
              <w:top w:val="nil"/>
              <w:left w:val="single" w:sz="4" w:space="0" w:color="auto"/>
              <w:bottom w:val="single" w:sz="4" w:space="0" w:color="auto"/>
              <w:right w:val="single" w:sz="4" w:space="0" w:color="auto"/>
            </w:tcBorders>
            <w:shd w:val="clear" w:color="000000" w:fill="F2F2F2"/>
            <w:noWrap/>
            <w:vAlign w:val="center"/>
            <w:hideMark/>
          </w:tcPr>
          <w:p w14:paraId="635D0EFF" w14:textId="77777777" w:rsidR="008D6E0D" w:rsidRPr="00E82074" w:rsidRDefault="008D6E0D" w:rsidP="008D6E0D">
            <w:pPr>
              <w:rPr>
                <w:lang w:eastAsia="en-GB"/>
              </w:rPr>
            </w:pPr>
            <w:r w:rsidRPr="00E82074">
              <w:rPr>
                <w:lang w:eastAsia="en-GB"/>
              </w:rPr>
              <w:t>J</w:t>
            </w:r>
          </w:p>
        </w:tc>
        <w:tc>
          <w:tcPr>
            <w:tcW w:w="4928" w:type="dxa"/>
            <w:tcBorders>
              <w:top w:val="nil"/>
              <w:left w:val="nil"/>
              <w:bottom w:val="single" w:sz="4" w:space="0" w:color="auto"/>
              <w:right w:val="single" w:sz="4" w:space="0" w:color="auto"/>
            </w:tcBorders>
            <w:shd w:val="clear" w:color="auto" w:fill="auto"/>
            <w:vAlign w:val="center"/>
            <w:hideMark/>
          </w:tcPr>
          <w:p w14:paraId="041539A9" w14:textId="77777777" w:rsidR="008D6E0D" w:rsidRPr="00E82074" w:rsidRDefault="008D6E0D" w:rsidP="008D6E0D">
            <w:pPr>
              <w:rPr>
                <w:lang w:eastAsia="en-GB"/>
              </w:rPr>
            </w:pPr>
            <w:r w:rsidRPr="00E82074">
              <w:rPr>
                <w:lang w:eastAsia="en-GB"/>
              </w:rPr>
              <w:t>Local Trauma Centre South England</w:t>
            </w:r>
          </w:p>
        </w:tc>
        <w:tc>
          <w:tcPr>
            <w:tcW w:w="723" w:type="dxa"/>
            <w:tcBorders>
              <w:top w:val="nil"/>
              <w:left w:val="nil"/>
              <w:bottom w:val="single" w:sz="4" w:space="0" w:color="auto"/>
              <w:right w:val="single" w:sz="4" w:space="0" w:color="auto"/>
            </w:tcBorders>
            <w:shd w:val="clear" w:color="auto" w:fill="E7E6E6" w:themeFill="background2"/>
            <w:noWrap/>
            <w:vAlign w:val="bottom"/>
            <w:hideMark/>
          </w:tcPr>
          <w:p w14:paraId="3D51C6E3" w14:textId="77777777" w:rsidR="008D6E0D" w:rsidRPr="00E82074" w:rsidRDefault="008D6E0D" w:rsidP="008D6E0D">
            <w:pPr>
              <w:rPr>
                <w:lang w:eastAsia="en-GB"/>
              </w:rPr>
            </w:pPr>
            <w:r w:rsidRPr="00E82074">
              <w:rPr>
                <w:lang w:eastAsia="en-GB"/>
              </w:rPr>
              <w:t> </w:t>
            </w:r>
          </w:p>
        </w:tc>
        <w:tc>
          <w:tcPr>
            <w:tcW w:w="670" w:type="dxa"/>
            <w:tcBorders>
              <w:top w:val="nil"/>
              <w:left w:val="nil"/>
              <w:bottom w:val="single" w:sz="4" w:space="0" w:color="auto"/>
              <w:right w:val="single" w:sz="8" w:space="0" w:color="auto"/>
            </w:tcBorders>
            <w:shd w:val="clear" w:color="auto" w:fill="E7E6E6" w:themeFill="background2"/>
            <w:noWrap/>
            <w:vAlign w:val="center"/>
            <w:hideMark/>
          </w:tcPr>
          <w:p w14:paraId="0547B8AD" w14:textId="77777777" w:rsidR="008D6E0D" w:rsidRPr="00E82074" w:rsidRDefault="008D6E0D" w:rsidP="008D6E0D">
            <w:pPr>
              <w:rPr>
                <w:lang w:eastAsia="en-GB"/>
              </w:rPr>
            </w:pPr>
            <w:r w:rsidRPr="00E82074">
              <w:rPr>
                <w:lang w:eastAsia="en-GB"/>
              </w:rPr>
              <w:t> </w:t>
            </w:r>
          </w:p>
        </w:tc>
        <w:tc>
          <w:tcPr>
            <w:tcW w:w="723" w:type="dxa"/>
            <w:tcBorders>
              <w:top w:val="nil"/>
              <w:left w:val="nil"/>
              <w:bottom w:val="single" w:sz="4" w:space="0" w:color="auto"/>
              <w:right w:val="single" w:sz="8" w:space="0" w:color="auto"/>
            </w:tcBorders>
            <w:shd w:val="clear" w:color="auto" w:fill="E7E6E6" w:themeFill="background2"/>
            <w:vAlign w:val="bottom"/>
            <w:hideMark/>
          </w:tcPr>
          <w:p w14:paraId="2B847FE5" w14:textId="77777777" w:rsidR="008D6E0D" w:rsidRPr="00E82074" w:rsidRDefault="008D6E0D" w:rsidP="008D6E0D">
            <w:pPr>
              <w:rPr>
                <w:lang w:eastAsia="en-GB"/>
              </w:rPr>
            </w:pPr>
            <w:r w:rsidRPr="00E82074">
              <w:rPr>
                <w:lang w:eastAsia="en-GB"/>
              </w:rPr>
              <w:t> </w:t>
            </w:r>
          </w:p>
        </w:tc>
        <w:tc>
          <w:tcPr>
            <w:tcW w:w="723" w:type="dxa"/>
            <w:tcBorders>
              <w:top w:val="nil"/>
              <w:left w:val="nil"/>
              <w:bottom w:val="single" w:sz="4" w:space="0" w:color="auto"/>
              <w:right w:val="nil"/>
            </w:tcBorders>
            <w:shd w:val="clear" w:color="auto" w:fill="E7E6E6" w:themeFill="background2"/>
            <w:vAlign w:val="bottom"/>
            <w:hideMark/>
          </w:tcPr>
          <w:p w14:paraId="152B2CC4" w14:textId="77777777" w:rsidR="008D6E0D" w:rsidRPr="00E82074" w:rsidRDefault="008D6E0D" w:rsidP="008D6E0D">
            <w:pPr>
              <w:rPr>
                <w:lang w:eastAsia="en-GB"/>
              </w:rPr>
            </w:pPr>
            <w:r w:rsidRPr="00E82074">
              <w:rPr>
                <w:lang w:eastAsia="en-GB"/>
              </w:rPr>
              <w:t> </w:t>
            </w:r>
          </w:p>
        </w:tc>
        <w:tc>
          <w:tcPr>
            <w:tcW w:w="683" w:type="dxa"/>
            <w:tcBorders>
              <w:top w:val="nil"/>
              <w:left w:val="single" w:sz="8" w:space="0" w:color="auto"/>
              <w:bottom w:val="single" w:sz="4" w:space="0" w:color="auto"/>
              <w:right w:val="single" w:sz="8" w:space="0" w:color="auto"/>
            </w:tcBorders>
            <w:shd w:val="clear" w:color="auto" w:fill="E7E6E6" w:themeFill="background2"/>
            <w:noWrap/>
            <w:vAlign w:val="bottom"/>
            <w:hideMark/>
          </w:tcPr>
          <w:p w14:paraId="34611400" w14:textId="77777777" w:rsidR="008D6E0D" w:rsidRPr="00E82074" w:rsidRDefault="008D6E0D" w:rsidP="008D6E0D">
            <w:pPr>
              <w:rPr>
                <w:lang w:eastAsia="en-GB"/>
              </w:rPr>
            </w:pPr>
            <w:r w:rsidRPr="00E82074">
              <w:rPr>
                <w:lang w:eastAsia="en-GB"/>
              </w:rPr>
              <w:t> </w:t>
            </w:r>
          </w:p>
        </w:tc>
        <w:tc>
          <w:tcPr>
            <w:tcW w:w="710" w:type="dxa"/>
            <w:tcBorders>
              <w:top w:val="nil"/>
              <w:left w:val="nil"/>
              <w:bottom w:val="single" w:sz="4" w:space="0" w:color="auto"/>
              <w:right w:val="single" w:sz="4" w:space="0" w:color="auto"/>
            </w:tcBorders>
            <w:shd w:val="clear" w:color="auto" w:fill="E7E6E6" w:themeFill="background2"/>
            <w:noWrap/>
            <w:vAlign w:val="bottom"/>
            <w:hideMark/>
          </w:tcPr>
          <w:p w14:paraId="0B4911B4" w14:textId="77777777" w:rsidR="008D6E0D" w:rsidRPr="00E82074" w:rsidRDefault="008D6E0D" w:rsidP="008D6E0D">
            <w:pPr>
              <w:rPr>
                <w:lang w:eastAsia="en-GB"/>
              </w:rPr>
            </w:pPr>
            <w:r w:rsidRPr="00E82074">
              <w:rPr>
                <w:lang w:eastAsia="en-GB"/>
              </w:rPr>
              <w:t> </w:t>
            </w:r>
          </w:p>
        </w:tc>
        <w:tc>
          <w:tcPr>
            <w:tcW w:w="710" w:type="dxa"/>
            <w:tcBorders>
              <w:top w:val="nil"/>
              <w:left w:val="nil"/>
              <w:bottom w:val="single" w:sz="4" w:space="0" w:color="auto"/>
              <w:right w:val="single" w:sz="4" w:space="0" w:color="auto"/>
            </w:tcBorders>
            <w:shd w:val="clear" w:color="auto" w:fill="E7E6E6" w:themeFill="background2"/>
            <w:noWrap/>
            <w:vAlign w:val="bottom"/>
            <w:hideMark/>
          </w:tcPr>
          <w:p w14:paraId="0D38E7BB" w14:textId="77777777" w:rsidR="008D6E0D" w:rsidRPr="00E82074" w:rsidRDefault="008D6E0D" w:rsidP="008D6E0D">
            <w:pPr>
              <w:rPr>
                <w:lang w:eastAsia="en-GB"/>
              </w:rPr>
            </w:pPr>
            <w:r w:rsidRPr="00E82074">
              <w:rPr>
                <w:lang w:eastAsia="en-GB"/>
              </w:rPr>
              <w:t> </w:t>
            </w:r>
          </w:p>
        </w:tc>
        <w:tc>
          <w:tcPr>
            <w:tcW w:w="670" w:type="dxa"/>
            <w:tcBorders>
              <w:top w:val="nil"/>
              <w:left w:val="nil"/>
              <w:bottom w:val="single" w:sz="4" w:space="0" w:color="auto"/>
              <w:right w:val="single" w:sz="4" w:space="0" w:color="auto"/>
            </w:tcBorders>
            <w:shd w:val="clear" w:color="auto" w:fill="E7E6E6" w:themeFill="background2"/>
            <w:vAlign w:val="center"/>
            <w:hideMark/>
          </w:tcPr>
          <w:p w14:paraId="5B1EB365" w14:textId="77777777" w:rsidR="008D6E0D" w:rsidRPr="00E82074" w:rsidRDefault="008D6E0D" w:rsidP="008D6E0D">
            <w:pPr>
              <w:rPr>
                <w:lang w:eastAsia="en-GB"/>
              </w:rPr>
            </w:pPr>
            <w:r w:rsidRPr="00E82074">
              <w:rPr>
                <w:lang w:eastAsia="en-GB"/>
              </w:rPr>
              <w:t> </w:t>
            </w:r>
          </w:p>
        </w:tc>
        <w:tc>
          <w:tcPr>
            <w:tcW w:w="750" w:type="dxa"/>
            <w:tcBorders>
              <w:top w:val="nil"/>
              <w:left w:val="nil"/>
              <w:bottom w:val="single" w:sz="4" w:space="0" w:color="auto"/>
              <w:right w:val="single" w:sz="4" w:space="0" w:color="auto"/>
            </w:tcBorders>
            <w:shd w:val="clear" w:color="auto" w:fill="E7E6E6" w:themeFill="background2"/>
            <w:noWrap/>
            <w:vAlign w:val="bottom"/>
            <w:hideMark/>
          </w:tcPr>
          <w:p w14:paraId="43D507F4" w14:textId="77777777" w:rsidR="008D6E0D" w:rsidRPr="00E82074" w:rsidRDefault="008D6E0D" w:rsidP="008D6E0D">
            <w:pPr>
              <w:rPr>
                <w:lang w:eastAsia="en-GB"/>
              </w:rPr>
            </w:pPr>
            <w:r w:rsidRPr="00E82074">
              <w:rPr>
                <w:lang w:eastAsia="en-GB"/>
              </w:rPr>
              <w:t> </w:t>
            </w:r>
          </w:p>
        </w:tc>
        <w:tc>
          <w:tcPr>
            <w:tcW w:w="683" w:type="dxa"/>
            <w:tcBorders>
              <w:top w:val="nil"/>
              <w:left w:val="nil"/>
              <w:bottom w:val="single" w:sz="4" w:space="0" w:color="auto"/>
              <w:right w:val="single" w:sz="4" w:space="0" w:color="auto"/>
            </w:tcBorders>
            <w:shd w:val="clear" w:color="auto" w:fill="E7E6E6" w:themeFill="background2"/>
            <w:vAlign w:val="center"/>
            <w:hideMark/>
          </w:tcPr>
          <w:p w14:paraId="5E9EE272" w14:textId="77777777" w:rsidR="008D6E0D" w:rsidRPr="00E82074" w:rsidRDefault="008D6E0D" w:rsidP="008D6E0D">
            <w:pPr>
              <w:rPr>
                <w:lang w:eastAsia="en-GB"/>
              </w:rPr>
            </w:pPr>
            <w:r w:rsidRPr="006E4A79">
              <w:rPr>
                <w:b/>
                <w:sz w:val="44"/>
                <w:szCs w:val="44"/>
                <w:lang w:eastAsia="en-GB"/>
              </w:rPr>
              <w:sym w:font="Wingdings 2" w:char="F050"/>
            </w:r>
          </w:p>
        </w:tc>
        <w:tc>
          <w:tcPr>
            <w:tcW w:w="1510" w:type="dxa"/>
            <w:tcBorders>
              <w:top w:val="nil"/>
              <w:left w:val="nil"/>
              <w:bottom w:val="single" w:sz="4" w:space="0" w:color="auto"/>
              <w:right w:val="single" w:sz="4" w:space="0" w:color="auto"/>
            </w:tcBorders>
            <w:shd w:val="clear" w:color="auto" w:fill="auto"/>
            <w:noWrap/>
            <w:vAlign w:val="center"/>
            <w:hideMark/>
          </w:tcPr>
          <w:p w14:paraId="10622235" w14:textId="77777777" w:rsidR="008D6E0D" w:rsidRPr="00E82074" w:rsidRDefault="008D6E0D" w:rsidP="008D6E0D">
            <w:pPr>
              <w:rPr>
                <w:lang w:eastAsia="en-GB"/>
              </w:rPr>
            </w:pPr>
            <w:r w:rsidRPr="00E82074">
              <w:rPr>
                <w:lang w:eastAsia="en-GB"/>
              </w:rPr>
              <w:t>Target</w:t>
            </w:r>
          </w:p>
        </w:tc>
      </w:tr>
      <w:tr w:rsidR="008D6E0D" w:rsidRPr="00E82074" w14:paraId="33BC3F17" w14:textId="77777777" w:rsidTr="00166348">
        <w:trPr>
          <w:trHeight w:val="615"/>
        </w:trPr>
        <w:tc>
          <w:tcPr>
            <w:tcW w:w="630" w:type="dxa"/>
            <w:tcBorders>
              <w:top w:val="nil"/>
              <w:left w:val="single" w:sz="4" w:space="0" w:color="auto"/>
              <w:bottom w:val="single" w:sz="4" w:space="0" w:color="auto"/>
              <w:right w:val="single" w:sz="4" w:space="0" w:color="auto"/>
            </w:tcBorders>
            <w:shd w:val="clear" w:color="000000" w:fill="F2F2F2"/>
            <w:noWrap/>
            <w:vAlign w:val="center"/>
            <w:hideMark/>
          </w:tcPr>
          <w:p w14:paraId="31B98B80" w14:textId="77777777" w:rsidR="008D6E0D" w:rsidRPr="00E82074" w:rsidRDefault="008D6E0D" w:rsidP="008D6E0D">
            <w:pPr>
              <w:rPr>
                <w:lang w:eastAsia="en-GB"/>
              </w:rPr>
            </w:pPr>
            <w:r w:rsidRPr="00E82074">
              <w:rPr>
                <w:lang w:eastAsia="en-GB"/>
              </w:rPr>
              <w:t>L</w:t>
            </w:r>
          </w:p>
        </w:tc>
        <w:tc>
          <w:tcPr>
            <w:tcW w:w="4928" w:type="dxa"/>
            <w:tcBorders>
              <w:top w:val="nil"/>
              <w:left w:val="nil"/>
              <w:bottom w:val="single" w:sz="4" w:space="0" w:color="auto"/>
              <w:right w:val="single" w:sz="4" w:space="0" w:color="auto"/>
            </w:tcBorders>
            <w:shd w:val="clear" w:color="auto" w:fill="auto"/>
            <w:vAlign w:val="center"/>
            <w:hideMark/>
          </w:tcPr>
          <w:p w14:paraId="36298564" w14:textId="77777777" w:rsidR="008D6E0D" w:rsidRPr="00E82074" w:rsidRDefault="008D6E0D" w:rsidP="008D6E0D">
            <w:pPr>
              <w:rPr>
                <w:lang w:eastAsia="en-GB"/>
              </w:rPr>
            </w:pPr>
            <w:r w:rsidRPr="00E82074">
              <w:rPr>
                <w:lang w:eastAsia="en-GB"/>
              </w:rPr>
              <w:t>Urgent Care Centre Midlands</w:t>
            </w:r>
          </w:p>
        </w:tc>
        <w:tc>
          <w:tcPr>
            <w:tcW w:w="723" w:type="dxa"/>
            <w:tcBorders>
              <w:top w:val="nil"/>
              <w:left w:val="nil"/>
              <w:bottom w:val="single" w:sz="4" w:space="0" w:color="auto"/>
              <w:right w:val="single" w:sz="4" w:space="0" w:color="auto"/>
            </w:tcBorders>
            <w:shd w:val="clear" w:color="auto" w:fill="auto"/>
            <w:noWrap/>
            <w:vAlign w:val="bottom"/>
            <w:hideMark/>
          </w:tcPr>
          <w:p w14:paraId="71EF29A3" w14:textId="77777777" w:rsidR="008D6E0D" w:rsidRPr="00E82074" w:rsidRDefault="008D6E0D" w:rsidP="008D6E0D">
            <w:pPr>
              <w:rPr>
                <w:lang w:eastAsia="en-GB"/>
              </w:rPr>
            </w:pPr>
            <w:r w:rsidRPr="00E82074">
              <w:rPr>
                <w:lang w:eastAsia="en-GB"/>
              </w:rPr>
              <w:t> </w:t>
            </w:r>
          </w:p>
        </w:tc>
        <w:tc>
          <w:tcPr>
            <w:tcW w:w="670" w:type="dxa"/>
            <w:tcBorders>
              <w:top w:val="nil"/>
              <w:left w:val="nil"/>
              <w:bottom w:val="single" w:sz="4" w:space="0" w:color="auto"/>
              <w:right w:val="single" w:sz="8" w:space="0" w:color="auto"/>
            </w:tcBorders>
            <w:shd w:val="clear" w:color="auto" w:fill="auto"/>
            <w:noWrap/>
            <w:vAlign w:val="bottom"/>
            <w:hideMark/>
          </w:tcPr>
          <w:p w14:paraId="7F1D4A06" w14:textId="77777777" w:rsidR="008D6E0D" w:rsidRPr="00E82074" w:rsidRDefault="008D6E0D" w:rsidP="008D6E0D">
            <w:pPr>
              <w:rPr>
                <w:lang w:eastAsia="en-GB"/>
              </w:rPr>
            </w:pPr>
            <w:r w:rsidRPr="00E82074">
              <w:rPr>
                <w:lang w:eastAsia="en-GB"/>
              </w:rPr>
              <w:t> </w:t>
            </w:r>
          </w:p>
        </w:tc>
        <w:tc>
          <w:tcPr>
            <w:tcW w:w="723" w:type="dxa"/>
            <w:tcBorders>
              <w:top w:val="nil"/>
              <w:left w:val="nil"/>
              <w:bottom w:val="single" w:sz="4" w:space="0" w:color="auto"/>
              <w:right w:val="single" w:sz="8" w:space="0" w:color="auto"/>
            </w:tcBorders>
            <w:shd w:val="clear" w:color="auto" w:fill="auto"/>
            <w:noWrap/>
            <w:vAlign w:val="bottom"/>
            <w:hideMark/>
          </w:tcPr>
          <w:p w14:paraId="21ADB31B" w14:textId="77777777" w:rsidR="008D6E0D" w:rsidRPr="00E82074" w:rsidRDefault="008D6E0D" w:rsidP="008D6E0D">
            <w:pPr>
              <w:rPr>
                <w:lang w:eastAsia="en-GB"/>
              </w:rPr>
            </w:pPr>
            <w:r w:rsidRPr="00E82074">
              <w:rPr>
                <w:lang w:eastAsia="en-GB"/>
              </w:rPr>
              <w:t> </w:t>
            </w:r>
          </w:p>
        </w:tc>
        <w:tc>
          <w:tcPr>
            <w:tcW w:w="723" w:type="dxa"/>
            <w:tcBorders>
              <w:top w:val="nil"/>
              <w:left w:val="nil"/>
              <w:bottom w:val="single" w:sz="4" w:space="0" w:color="auto"/>
              <w:right w:val="nil"/>
            </w:tcBorders>
            <w:shd w:val="clear" w:color="auto" w:fill="auto"/>
            <w:noWrap/>
            <w:vAlign w:val="bottom"/>
            <w:hideMark/>
          </w:tcPr>
          <w:p w14:paraId="1FBCCE14" w14:textId="77777777" w:rsidR="008D6E0D" w:rsidRPr="00E82074" w:rsidRDefault="008D6E0D" w:rsidP="008D6E0D">
            <w:pPr>
              <w:rPr>
                <w:lang w:eastAsia="en-GB"/>
              </w:rPr>
            </w:pPr>
            <w:r w:rsidRPr="00E82074">
              <w:rPr>
                <w:lang w:eastAsia="en-GB"/>
              </w:rPr>
              <w:t> </w:t>
            </w:r>
          </w:p>
        </w:tc>
        <w:tc>
          <w:tcPr>
            <w:tcW w:w="683" w:type="dxa"/>
            <w:tcBorders>
              <w:top w:val="nil"/>
              <w:left w:val="single" w:sz="8" w:space="0" w:color="auto"/>
              <w:bottom w:val="single" w:sz="4" w:space="0" w:color="auto"/>
              <w:right w:val="single" w:sz="8" w:space="0" w:color="auto"/>
            </w:tcBorders>
            <w:shd w:val="clear" w:color="auto" w:fill="auto"/>
            <w:noWrap/>
            <w:vAlign w:val="bottom"/>
            <w:hideMark/>
          </w:tcPr>
          <w:p w14:paraId="293AA2BE" w14:textId="77777777" w:rsidR="008D6E0D" w:rsidRPr="00E82074" w:rsidRDefault="008D6E0D" w:rsidP="008D6E0D">
            <w:pPr>
              <w:rPr>
                <w:lang w:eastAsia="en-GB"/>
              </w:rPr>
            </w:pPr>
            <w:r w:rsidRPr="00E82074">
              <w:rPr>
                <w:lang w:eastAsia="en-GB"/>
              </w:rPr>
              <w:t> </w:t>
            </w:r>
          </w:p>
        </w:tc>
        <w:tc>
          <w:tcPr>
            <w:tcW w:w="710" w:type="dxa"/>
            <w:tcBorders>
              <w:top w:val="nil"/>
              <w:left w:val="nil"/>
              <w:bottom w:val="single" w:sz="4" w:space="0" w:color="auto"/>
              <w:right w:val="single" w:sz="4" w:space="0" w:color="auto"/>
            </w:tcBorders>
            <w:shd w:val="clear" w:color="auto" w:fill="E7E6E6" w:themeFill="background2"/>
            <w:noWrap/>
            <w:vAlign w:val="bottom"/>
            <w:hideMark/>
          </w:tcPr>
          <w:p w14:paraId="498225D2" w14:textId="77777777" w:rsidR="008D6E0D" w:rsidRPr="00E82074" w:rsidRDefault="008D6E0D" w:rsidP="008D6E0D">
            <w:pPr>
              <w:rPr>
                <w:lang w:eastAsia="en-GB"/>
              </w:rPr>
            </w:pPr>
            <w:r w:rsidRPr="00E82074">
              <w:rPr>
                <w:lang w:eastAsia="en-GB"/>
              </w:rPr>
              <w:t> </w:t>
            </w:r>
          </w:p>
        </w:tc>
        <w:tc>
          <w:tcPr>
            <w:tcW w:w="710" w:type="dxa"/>
            <w:tcBorders>
              <w:top w:val="nil"/>
              <w:left w:val="nil"/>
              <w:bottom w:val="single" w:sz="4" w:space="0" w:color="auto"/>
              <w:right w:val="single" w:sz="4" w:space="0" w:color="auto"/>
            </w:tcBorders>
            <w:shd w:val="clear" w:color="auto" w:fill="E7E6E6" w:themeFill="background2"/>
            <w:noWrap/>
            <w:vAlign w:val="bottom"/>
            <w:hideMark/>
          </w:tcPr>
          <w:p w14:paraId="20F1B81E" w14:textId="77777777" w:rsidR="008D6E0D" w:rsidRPr="00E82074" w:rsidRDefault="008D6E0D" w:rsidP="008D6E0D">
            <w:pPr>
              <w:rPr>
                <w:lang w:eastAsia="en-GB"/>
              </w:rPr>
            </w:pPr>
            <w:r w:rsidRPr="00E82074">
              <w:rPr>
                <w:lang w:eastAsia="en-GB"/>
              </w:rPr>
              <w:t> </w:t>
            </w:r>
          </w:p>
        </w:tc>
        <w:tc>
          <w:tcPr>
            <w:tcW w:w="670" w:type="dxa"/>
            <w:tcBorders>
              <w:top w:val="nil"/>
              <w:left w:val="nil"/>
              <w:bottom w:val="single" w:sz="4" w:space="0" w:color="auto"/>
              <w:right w:val="single" w:sz="4" w:space="0" w:color="auto"/>
            </w:tcBorders>
            <w:shd w:val="clear" w:color="auto" w:fill="E7E6E6" w:themeFill="background2"/>
            <w:vAlign w:val="center"/>
            <w:hideMark/>
          </w:tcPr>
          <w:p w14:paraId="74310DAB" w14:textId="77777777" w:rsidR="008D6E0D" w:rsidRPr="00E82074" w:rsidRDefault="008D6E0D" w:rsidP="008D6E0D">
            <w:pPr>
              <w:rPr>
                <w:lang w:eastAsia="en-GB"/>
              </w:rPr>
            </w:pPr>
            <w:r w:rsidRPr="006E4A79">
              <w:rPr>
                <w:b/>
                <w:sz w:val="44"/>
                <w:szCs w:val="44"/>
                <w:lang w:eastAsia="en-GB"/>
              </w:rPr>
              <w:sym w:font="Wingdings 2" w:char="F050"/>
            </w:r>
          </w:p>
        </w:tc>
        <w:tc>
          <w:tcPr>
            <w:tcW w:w="750" w:type="dxa"/>
            <w:tcBorders>
              <w:top w:val="nil"/>
              <w:left w:val="nil"/>
              <w:bottom w:val="single" w:sz="4" w:space="0" w:color="auto"/>
              <w:right w:val="single" w:sz="4" w:space="0" w:color="auto"/>
            </w:tcBorders>
            <w:shd w:val="clear" w:color="auto" w:fill="auto"/>
            <w:noWrap/>
            <w:vAlign w:val="bottom"/>
            <w:hideMark/>
          </w:tcPr>
          <w:p w14:paraId="18E650DC" w14:textId="77777777" w:rsidR="008D6E0D" w:rsidRPr="00E82074" w:rsidRDefault="008D6E0D" w:rsidP="008D6E0D">
            <w:pPr>
              <w:rPr>
                <w:lang w:eastAsia="en-GB"/>
              </w:rPr>
            </w:pPr>
            <w:r w:rsidRPr="00E82074">
              <w:rPr>
                <w:lang w:eastAsia="en-GB"/>
              </w:rPr>
              <w:t> </w:t>
            </w:r>
          </w:p>
        </w:tc>
        <w:tc>
          <w:tcPr>
            <w:tcW w:w="683" w:type="dxa"/>
            <w:tcBorders>
              <w:top w:val="nil"/>
              <w:left w:val="nil"/>
              <w:bottom w:val="single" w:sz="4" w:space="0" w:color="auto"/>
              <w:right w:val="single" w:sz="4" w:space="0" w:color="auto"/>
            </w:tcBorders>
            <w:shd w:val="clear" w:color="auto" w:fill="auto"/>
            <w:vAlign w:val="center"/>
            <w:hideMark/>
          </w:tcPr>
          <w:p w14:paraId="56B8C596" w14:textId="77777777" w:rsidR="008D6E0D" w:rsidRPr="00E82074" w:rsidRDefault="008D6E0D" w:rsidP="008D6E0D">
            <w:pPr>
              <w:rPr>
                <w:lang w:eastAsia="en-GB"/>
              </w:rPr>
            </w:pPr>
            <w:r w:rsidRPr="00E82074">
              <w:rPr>
                <w:lang w:eastAsia="en-GB"/>
              </w:rPr>
              <w:t> </w:t>
            </w:r>
          </w:p>
        </w:tc>
        <w:tc>
          <w:tcPr>
            <w:tcW w:w="1510" w:type="dxa"/>
            <w:tcBorders>
              <w:top w:val="nil"/>
              <w:left w:val="nil"/>
              <w:bottom w:val="single" w:sz="4" w:space="0" w:color="auto"/>
              <w:right w:val="single" w:sz="4" w:space="0" w:color="auto"/>
            </w:tcBorders>
            <w:shd w:val="clear" w:color="auto" w:fill="auto"/>
            <w:noWrap/>
            <w:vAlign w:val="center"/>
            <w:hideMark/>
          </w:tcPr>
          <w:p w14:paraId="0980F824" w14:textId="77777777" w:rsidR="008D6E0D" w:rsidRPr="00E82074" w:rsidRDefault="008D6E0D" w:rsidP="008D6E0D">
            <w:pPr>
              <w:rPr>
                <w:lang w:eastAsia="en-GB"/>
              </w:rPr>
            </w:pPr>
            <w:r w:rsidRPr="00E82074">
              <w:rPr>
                <w:lang w:eastAsia="en-GB"/>
              </w:rPr>
              <w:t>Over Target</w:t>
            </w:r>
          </w:p>
        </w:tc>
      </w:tr>
      <w:tr w:rsidR="008D6E0D" w:rsidRPr="00E82074" w14:paraId="1A3555A8" w14:textId="77777777" w:rsidTr="00166348">
        <w:trPr>
          <w:trHeight w:val="735"/>
        </w:trPr>
        <w:tc>
          <w:tcPr>
            <w:tcW w:w="630" w:type="dxa"/>
            <w:tcBorders>
              <w:top w:val="nil"/>
              <w:left w:val="single" w:sz="4" w:space="0" w:color="auto"/>
              <w:bottom w:val="single" w:sz="4" w:space="0" w:color="auto"/>
              <w:right w:val="single" w:sz="4" w:space="0" w:color="auto"/>
            </w:tcBorders>
            <w:shd w:val="clear" w:color="000000" w:fill="F2F2F2"/>
            <w:noWrap/>
            <w:vAlign w:val="center"/>
            <w:hideMark/>
          </w:tcPr>
          <w:p w14:paraId="57CD302B" w14:textId="77777777" w:rsidR="008D6E0D" w:rsidRPr="00E82074" w:rsidRDefault="008D6E0D" w:rsidP="008D6E0D">
            <w:pPr>
              <w:rPr>
                <w:lang w:eastAsia="en-GB"/>
              </w:rPr>
            </w:pPr>
            <w:r w:rsidRPr="00E82074">
              <w:rPr>
                <w:lang w:eastAsia="en-GB"/>
              </w:rPr>
              <w:t>O</w:t>
            </w:r>
          </w:p>
        </w:tc>
        <w:tc>
          <w:tcPr>
            <w:tcW w:w="4928" w:type="dxa"/>
            <w:tcBorders>
              <w:top w:val="nil"/>
              <w:left w:val="nil"/>
              <w:bottom w:val="single" w:sz="4" w:space="0" w:color="auto"/>
              <w:right w:val="single" w:sz="4" w:space="0" w:color="auto"/>
            </w:tcBorders>
            <w:shd w:val="clear" w:color="auto" w:fill="auto"/>
            <w:vAlign w:val="center"/>
            <w:hideMark/>
          </w:tcPr>
          <w:p w14:paraId="75BDC127" w14:textId="77777777" w:rsidR="008D6E0D" w:rsidRPr="00E82074" w:rsidRDefault="008D6E0D" w:rsidP="008D6E0D">
            <w:pPr>
              <w:rPr>
                <w:lang w:eastAsia="en-GB"/>
              </w:rPr>
            </w:pPr>
            <w:r w:rsidRPr="00E82074">
              <w:rPr>
                <w:lang w:eastAsia="en-GB"/>
              </w:rPr>
              <w:t>Major Trauma Centre South England</w:t>
            </w:r>
          </w:p>
        </w:tc>
        <w:tc>
          <w:tcPr>
            <w:tcW w:w="723" w:type="dxa"/>
            <w:tcBorders>
              <w:top w:val="nil"/>
              <w:left w:val="nil"/>
              <w:bottom w:val="single" w:sz="4" w:space="0" w:color="auto"/>
              <w:right w:val="single" w:sz="4" w:space="0" w:color="auto"/>
            </w:tcBorders>
            <w:shd w:val="clear" w:color="auto" w:fill="auto"/>
            <w:noWrap/>
            <w:vAlign w:val="bottom"/>
            <w:hideMark/>
          </w:tcPr>
          <w:p w14:paraId="0BA7E5B7" w14:textId="77777777" w:rsidR="008D6E0D" w:rsidRPr="00E82074" w:rsidRDefault="008D6E0D" w:rsidP="008D6E0D">
            <w:pPr>
              <w:rPr>
                <w:lang w:eastAsia="en-GB"/>
              </w:rPr>
            </w:pPr>
            <w:r w:rsidRPr="00E82074">
              <w:rPr>
                <w:lang w:eastAsia="en-GB"/>
              </w:rPr>
              <w:t> </w:t>
            </w:r>
          </w:p>
        </w:tc>
        <w:tc>
          <w:tcPr>
            <w:tcW w:w="670" w:type="dxa"/>
            <w:tcBorders>
              <w:top w:val="nil"/>
              <w:left w:val="nil"/>
              <w:bottom w:val="single" w:sz="4" w:space="0" w:color="auto"/>
              <w:right w:val="single" w:sz="8" w:space="0" w:color="auto"/>
            </w:tcBorders>
            <w:shd w:val="clear" w:color="auto" w:fill="auto"/>
            <w:noWrap/>
            <w:vAlign w:val="bottom"/>
            <w:hideMark/>
          </w:tcPr>
          <w:p w14:paraId="43244A5D" w14:textId="77777777" w:rsidR="008D6E0D" w:rsidRPr="00E82074" w:rsidRDefault="008D6E0D" w:rsidP="008D6E0D">
            <w:pPr>
              <w:rPr>
                <w:lang w:eastAsia="en-GB"/>
              </w:rPr>
            </w:pPr>
            <w:r w:rsidRPr="00E82074">
              <w:rPr>
                <w:lang w:eastAsia="en-GB"/>
              </w:rPr>
              <w:t> </w:t>
            </w:r>
          </w:p>
        </w:tc>
        <w:tc>
          <w:tcPr>
            <w:tcW w:w="723" w:type="dxa"/>
            <w:tcBorders>
              <w:top w:val="nil"/>
              <w:left w:val="nil"/>
              <w:bottom w:val="single" w:sz="4" w:space="0" w:color="auto"/>
              <w:right w:val="single" w:sz="8" w:space="0" w:color="auto"/>
            </w:tcBorders>
            <w:shd w:val="clear" w:color="auto" w:fill="auto"/>
            <w:noWrap/>
            <w:vAlign w:val="bottom"/>
            <w:hideMark/>
          </w:tcPr>
          <w:p w14:paraId="6245A40E" w14:textId="77777777" w:rsidR="008D6E0D" w:rsidRPr="00E82074" w:rsidRDefault="008D6E0D" w:rsidP="008D6E0D">
            <w:pPr>
              <w:rPr>
                <w:lang w:eastAsia="en-GB"/>
              </w:rPr>
            </w:pPr>
            <w:r w:rsidRPr="00E82074">
              <w:rPr>
                <w:lang w:eastAsia="en-GB"/>
              </w:rPr>
              <w:t> </w:t>
            </w:r>
          </w:p>
        </w:tc>
        <w:tc>
          <w:tcPr>
            <w:tcW w:w="723" w:type="dxa"/>
            <w:tcBorders>
              <w:top w:val="nil"/>
              <w:left w:val="nil"/>
              <w:bottom w:val="single" w:sz="4" w:space="0" w:color="auto"/>
              <w:right w:val="nil"/>
            </w:tcBorders>
            <w:shd w:val="clear" w:color="auto" w:fill="auto"/>
            <w:noWrap/>
            <w:vAlign w:val="bottom"/>
            <w:hideMark/>
          </w:tcPr>
          <w:p w14:paraId="24B397DC" w14:textId="77777777" w:rsidR="008D6E0D" w:rsidRPr="00E82074" w:rsidRDefault="008D6E0D" w:rsidP="008D6E0D">
            <w:pPr>
              <w:rPr>
                <w:lang w:eastAsia="en-GB"/>
              </w:rPr>
            </w:pPr>
            <w:r w:rsidRPr="00E82074">
              <w:rPr>
                <w:lang w:eastAsia="en-GB"/>
              </w:rPr>
              <w:t> </w:t>
            </w:r>
          </w:p>
        </w:tc>
        <w:tc>
          <w:tcPr>
            <w:tcW w:w="683" w:type="dxa"/>
            <w:tcBorders>
              <w:top w:val="nil"/>
              <w:left w:val="single" w:sz="8" w:space="0" w:color="auto"/>
              <w:bottom w:val="single" w:sz="4" w:space="0" w:color="auto"/>
              <w:right w:val="single" w:sz="8" w:space="0" w:color="auto"/>
            </w:tcBorders>
            <w:shd w:val="clear" w:color="auto" w:fill="auto"/>
            <w:noWrap/>
            <w:vAlign w:val="bottom"/>
            <w:hideMark/>
          </w:tcPr>
          <w:p w14:paraId="18D5A68B" w14:textId="77777777" w:rsidR="008D6E0D" w:rsidRPr="00E82074" w:rsidRDefault="008D6E0D" w:rsidP="008D6E0D">
            <w:pPr>
              <w:rPr>
                <w:lang w:eastAsia="en-GB"/>
              </w:rPr>
            </w:pPr>
            <w:r w:rsidRPr="00E82074">
              <w:rPr>
                <w:lang w:eastAsia="en-GB"/>
              </w:rPr>
              <w:t> </w:t>
            </w:r>
          </w:p>
        </w:tc>
        <w:tc>
          <w:tcPr>
            <w:tcW w:w="710" w:type="dxa"/>
            <w:tcBorders>
              <w:top w:val="nil"/>
              <w:left w:val="nil"/>
              <w:bottom w:val="single" w:sz="4" w:space="0" w:color="auto"/>
              <w:right w:val="single" w:sz="4" w:space="0" w:color="auto"/>
            </w:tcBorders>
            <w:shd w:val="clear" w:color="auto" w:fill="auto"/>
            <w:noWrap/>
            <w:vAlign w:val="bottom"/>
            <w:hideMark/>
          </w:tcPr>
          <w:p w14:paraId="5762F13F" w14:textId="77777777" w:rsidR="008D6E0D" w:rsidRPr="00E82074" w:rsidRDefault="008D6E0D" w:rsidP="008D6E0D">
            <w:pPr>
              <w:rPr>
                <w:lang w:eastAsia="en-GB"/>
              </w:rPr>
            </w:pPr>
            <w:r w:rsidRPr="00E82074">
              <w:rPr>
                <w:lang w:eastAsia="en-GB"/>
              </w:rPr>
              <w:t> </w:t>
            </w:r>
          </w:p>
        </w:tc>
        <w:tc>
          <w:tcPr>
            <w:tcW w:w="710" w:type="dxa"/>
            <w:tcBorders>
              <w:top w:val="nil"/>
              <w:left w:val="nil"/>
              <w:bottom w:val="single" w:sz="4" w:space="0" w:color="auto"/>
              <w:right w:val="single" w:sz="4" w:space="0" w:color="auto"/>
            </w:tcBorders>
            <w:shd w:val="clear" w:color="auto" w:fill="auto"/>
            <w:noWrap/>
            <w:vAlign w:val="bottom"/>
            <w:hideMark/>
          </w:tcPr>
          <w:p w14:paraId="09CDD40F" w14:textId="77777777" w:rsidR="008D6E0D" w:rsidRPr="00E82074" w:rsidRDefault="008D6E0D" w:rsidP="008D6E0D">
            <w:pPr>
              <w:rPr>
                <w:lang w:eastAsia="en-GB"/>
              </w:rPr>
            </w:pPr>
            <w:r w:rsidRPr="00E82074">
              <w:rPr>
                <w:lang w:eastAsia="en-GB"/>
              </w:rPr>
              <w:t> </w:t>
            </w:r>
          </w:p>
        </w:tc>
        <w:tc>
          <w:tcPr>
            <w:tcW w:w="670" w:type="dxa"/>
            <w:tcBorders>
              <w:top w:val="nil"/>
              <w:left w:val="nil"/>
              <w:bottom w:val="single" w:sz="4" w:space="0" w:color="auto"/>
              <w:right w:val="single" w:sz="4" w:space="0" w:color="auto"/>
            </w:tcBorders>
            <w:shd w:val="clear" w:color="auto" w:fill="auto"/>
            <w:vAlign w:val="center"/>
            <w:hideMark/>
          </w:tcPr>
          <w:p w14:paraId="384CF294" w14:textId="77777777" w:rsidR="008D6E0D" w:rsidRPr="00E82074" w:rsidRDefault="008D6E0D" w:rsidP="008D6E0D">
            <w:pPr>
              <w:rPr>
                <w:lang w:eastAsia="en-GB"/>
              </w:rPr>
            </w:pPr>
            <w:r w:rsidRPr="00E82074">
              <w:rPr>
                <w:lang w:eastAsia="en-GB"/>
              </w:rPr>
              <w:t> </w:t>
            </w:r>
          </w:p>
        </w:tc>
        <w:tc>
          <w:tcPr>
            <w:tcW w:w="750" w:type="dxa"/>
            <w:tcBorders>
              <w:top w:val="nil"/>
              <w:left w:val="nil"/>
              <w:bottom w:val="single" w:sz="4" w:space="0" w:color="auto"/>
              <w:right w:val="single" w:sz="4" w:space="0" w:color="auto"/>
            </w:tcBorders>
            <w:shd w:val="clear" w:color="auto" w:fill="E7E6E6" w:themeFill="background2"/>
            <w:noWrap/>
            <w:vAlign w:val="center"/>
            <w:hideMark/>
          </w:tcPr>
          <w:p w14:paraId="7B02FB44" w14:textId="77777777" w:rsidR="008D6E0D" w:rsidRPr="00E82074" w:rsidRDefault="008D6E0D" w:rsidP="008D6E0D">
            <w:pPr>
              <w:rPr>
                <w:lang w:eastAsia="en-GB"/>
              </w:rPr>
            </w:pPr>
            <w:r w:rsidRPr="006E4A79">
              <w:rPr>
                <w:b/>
                <w:sz w:val="32"/>
                <w:szCs w:val="32"/>
                <w:lang w:eastAsia="en-GB"/>
              </w:rPr>
              <w:t>X</w:t>
            </w:r>
          </w:p>
        </w:tc>
        <w:tc>
          <w:tcPr>
            <w:tcW w:w="683" w:type="dxa"/>
            <w:tcBorders>
              <w:top w:val="nil"/>
              <w:left w:val="nil"/>
              <w:bottom w:val="single" w:sz="4" w:space="0" w:color="auto"/>
              <w:right w:val="single" w:sz="4" w:space="0" w:color="auto"/>
            </w:tcBorders>
            <w:shd w:val="clear" w:color="auto" w:fill="auto"/>
            <w:vAlign w:val="center"/>
            <w:hideMark/>
          </w:tcPr>
          <w:p w14:paraId="3C6E684C" w14:textId="77777777" w:rsidR="008D6E0D" w:rsidRPr="00E82074" w:rsidRDefault="008D6E0D" w:rsidP="008D6E0D">
            <w:pPr>
              <w:rPr>
                <w:lang w:eastAsia="en-GB"/>
              </w:rPr>
            </w:pPr>
            <w:r w:rsidRPr="00E82074">
              <w:rPr>
                <w:lang w:eastAsia="en-GB"/>
              </w:rPr>
              <w:t> </w:t>
            </w:r>
          </w:p>
        </w:tc>
        <w:tc>
          <w:tcPr>
            <w:tcW w:w="1510" w:type="dxa"/>
            <w:tcBorders>
              <w:top w:val="nil"/>
              <w:left w:val="nil"/>
              <w:bottom w:val="single" w:sz="4" w:space="0" w:color="auto"/>
              <w:right w:val="single" w:sz="4" w:space="0" w:color="auto"/>
            </w:tcBorders>
            <w:shd w:val="clear" w:color="auto" w:fill="auto"/>
            <w:noWrap/>
            <w:vAlign w:val="center"/>
            <w:hideMark/>
          </w:tcPr>
          <w:p w14:paraId="72A40A8A" w14:textId="77777777" w:rsidR="008D6E0D" w:rsidRPr="00E82074" w:rsidRDefault="008D6E0D" w:rsidP="008D6E0D">
            <w:pPr>
              <w:rPr>
                <w:lang w:eastAsia="en-GB"/>
              </w:rPr>
            </w:pPr>
            <w:r w:rsidRPr="00E82074">
              <w:rPr>
                <w:lang w:eastAsia="en-GB"/>
              </w:rPr>
              <w:t>N/A</w:t>
            </w:r>
          </w:p>
        </w:tc>
      </w:tr>
      <w:tr w:rsidR="008D6E0D" w:rsidRPr="00E82074" w14:paraId="467A2AAB" w14:textId="77777777" w:rsidTr="00166348">
        <w:trPr>
          <w:trHeight w:val="615"/>
        </w:trPr>
        <w:tc>
          <w:tcPr>
            <w:tcW w:w="630" w:type="dxa"/>
            <w:tcBorders>
              <w:top w:val="nil"/>
              <w:left w:val="single" w:sz="4" w:space="0" w:color="auto"/>
              <w:bottom w:val="single" w:sz="4" w:space="0" w:color="auto"/>
              <w:right w:val="single" w:sz="4" w:space="0" w:color="auto"/>
            </w:tcBorders>
            <w:shd w:val="clear" w:color="000000" w:fill="F2F2F2"/>
            <w:noWrap/>
            <w:vAlign w:val="center"/>
            <w:hideMark/>
          </w:tcPr>
          <w:p w14:paraId="0B23DBE3" w14:textId="77777777" w:rsidR="008D6E0D" w:rsidRPr="00E82074" w:rsidRDefault="008D6E0D" w:rsidP="008D6E0D">
            <w:pPr>
              <w:rPr>
                <w:lang w:eastAsia="en-GB"/>
              </w:rPr>
            </w:pPr>
            <w:r w:rsidRPr="00E82074">
              <w:rPr>
                <w:lang w:eastAsia="en-GB"/>
              </w:rPr>
              <w:t>Q</w:t>
            </w:r>
          </w:p>
        </w:tc>
        <w:tc>
          <w:tcPr>
            <w:tcW w:w="4928" w:type="dxa"/>
            <w:tcBorders>
              <w:top w:val="nil"/>
              <w:left w:val="nil"/>
              <w:bottom w:val="single" w:sz="4" w:space="0" w:color="auto"/>
              <w:right w:val="single" w:sz="4" w:space="0" w:color="auto"/>
            </w:tcBorders>
            <w:shd w:val="clear" w:color="auto" w:fill="auto"/>
            <w:vAlign w:val="center"/>
            <w:hideMark/>
          </w:tcPr>
          <w:p w14:paraId="79B73C5F" w14:textId="77777777" w:rsidR="008D6E0D" w:rsidRPr="00E82074" w:rsidRDefault="008D6E0D" w:rsidP="008D6E0D">
            <w:pPr>
              <w:rPr>
                <w:lang w:eastAsia="en-GB"/>
              </w:rPr>
            </w:pPr>
            <w:r w:rsidRPr="00E82074">
              <w:rPr>
                <w:lang w:eastAsia="en-GB"/>
              </w:rPr>
              <w:t>Local Trauma Centre South England</w:t>
            </w:r>
          </w:p>
        </w:tc>
        <w:tc>
          <w:tcPr>
            <w:tcW w:w="723" w:type="dxa"/>
            <w:tcBorders>
              <w:top w:val="nil"/>
              <w:left w:val="nil"/>
              <w:bottom w:val="single" w:sz="4" w:space="0" w:color="auto"/>
              <w:right w:val="single" w:sz="4" w:space="0" w:color="auto"/>
            </w:tcBorders>
            <w:shd w:val="clear" w:color="auto" w:fill="E7E6E6" w:themeFill="background2"/>
            <w:noWrap/>
            <w:vAlign w:val="center"/>
            <w:hideMark/>
          </w:tcPr>
          <w:p w14:paraId="05940F76" w14:textId="77777777" w:rsidR="008D6E0D" w:rsidRPr="00E82074" w:rsidRDefault="008D6E0D" w:rsidP="008D6E0D">
            <w:pPr>
              <w:rPr>
                <w:lang w:eastAsia="en-GB"/>
              </w:rPr>
            </w:pPr>
            <w:r w:rsidRPr="00E82074">
              <w:rPr>
                <w:lang w:eastAsia="en-GB"/>
              </w:rPr>
              <w:t> </w:t>
            </w:r>
          </w:p>
        </w:tc>
        <w:tc>
          <w:tcPr>
            <w:tcW w:w="670" w:type="dxa"/>
            <w:tcBorders>
              <w:top w:val="nil"/>
              <w:left w:val="nil"/>
              <w:bottom w:val="single" w:sz="4" w:space="0" w:color="auto"/>
              <w:right w:val="single" w:sz="8" w:space="0" w:color="auto"/>
            </w:tcBorders>
            <w:shd w:val="clear" w:color="auto" w:fill="E7E6E6" w:themeFill="background2"/>
            <w:noWrap/>
            <w:vAlign w:val="center"/>
            <w:hideMark/>
          </w:tcPr>
          <w:p w14:paraId="1C21DA97" w14:textId="77777777" w:rsidR="008D6E0D" w:rsidRPr="00E82074" w:rsidRDefault="008D6E0D" w:rsidP="008D6E0D">
            <w:pPr>
              <w:rPr>
                <w:lang w:eastAsia="en-GB"/>
              </w:rPr>
            </w:pPr>
            <w:r w:rsidRPr="00E82074">
              <w:rPr>
                <w:lang w:eastAsia="en-GB"/>
              </w:rPr>
              <w:t> </w:t>
            </w:r>
          </w:p>
        </w:tc>
        <w:tc>
          <w:tcPr>
            <w:tcW w:w="723" w:type="dxa"/>
            <w:tcBorders>
              <w:top w:val="nil"/>
              <w:left w:val="nil"/>
              <w:bottom w:val="single" w:sz="4" w:space="0" w:color="auto"/>
              <w:right w:val="single" w:sz="8" w:space="0" w:color="auto"/>
            </w:tcBorders>
            <w:shd w:val="clear" w:color="auto" w:fill="E7E6E6" w:themeFill="background2"/>
            <w:noWrap/>
            <w:vAlign w:val="center"/>
            <w:hideMark/>
          </w:tcPr>
          <w:p w14:paraId="59CB9996" w14:textId="77777777" w:rsidR="008D6E0D" w:rsidRPr="00E82074" w:rsidRDefault="008D6E0D" w:rsidP="008D6E0D">
            <w:pPr>
              <w:rPr>
                <w:lang w:eastAsia="en-GB"/>
              </w:rPr>
            </w:pPr>
            <w:r w:rsidRPr="00E82074">
              <w:rPr>
                <w:lang w:eastAsia="en-GB"/>
              </w:rPr>
              <w:t> </w:t>
            </w:r>
          </w:p>
        </w:tc>
        <w:tc>
          <w:tcPr>
            <w:tcW w:w="723" w:type="dxa"/>
            <w:tcBorders>
              <w:top w:val="nil"/>
              <w:left w:val="nil"/>
              <w:bottom w:val="single" w:sz="4" w:space="0" w:color="auto"/>
              <w:right w:val="nil"/>
            </w:tcBorders>
            <w:shd w:val="clear" w:color="auto" w:fill="E7E6E6" w:themeFill="background2"/>
            <w:noWrap/>
            <w:vAlign w:val="center"/>
            <w:hideMark/>
          </w:tcPr>
          <w:p w14:paraId="72CFFB50" w14:textId="77777777" w:rsidR="008D6E0D" w:rsidRPr="00E82074" w:rsidRDefault="008D6E0D" w:rsidP="008D6E0D">
            <w:pPr>
              <w:rPr>
                <w:lang w:eastAsia="en-GB"/>
              </w:rPr>
            </w:pPr>
            <w:r w:rsidRPr="00E82074">
              <w:rPr>
                <w:lang w:eastAsia="en-GB"/>
              </w:rPr>
              <w:t> </w:t>
            </w:r>
          </w:p>
        </w:tc>
        <w:tc>
          <w:tcPr>
            <w:tcW w:w="683" w:type="dxa"/>
            <w:tcBorders>
              <w:top w:val="nil"/>
              <w:left w:val="single" w:sz="8" w:space="0" w:color="auto"/>
              <w:bottom w:val="single" w:sz="4" w:space="0" w:color="auto"/>
              <w:right w:val="single" w:sz="8" w:space="0" w:color="auto"/>
            </w:tcBorders>
            <w:shd w:val="clear" w:color="auto" w:fill="E7E6E6" w:themeFill="background2"/>
            <w:noWrap/>
            <w:vAlign w:val="center"/>
            <w:hideMark/>
          </w:tcPr>
          <w:p w14:paraId="2FE91484" w14:textId="77777777" w:rsidR="008D6E0D" w:rsidRPr="00E82074" w:rsidRDefault="008D6E0D" w:rsidP="008D6E0D">
            <w:pPr>
              <w:rPr>
                <w:lang w:eastAsia="en-GB"/>
              </w:rPr>
            </w:pPr>
            <w:r w:rsidRPr="00E82074">
              <w:rPr>
                <w:lang w:eastAsia="en-GB"/>
              </w:rPr>
              <w:t> </w:t>
            </w:r>
          </w:p>
        </w:tc>
        <w:tc>
          <w:tcPr>
            <w:tcW w:w="710" w:type="dxa"/>
            <w:tcBorders>
              <w:top w:val="nil"/>
              <w:left w:val="nil"/>
              <w:bottom w:val="single" w:sz="4" w:space="0" w:color="auto"/>
              <w:right w:val="single" w:sz="4" w:space="0" w:color="auto"/>
            </w:tcBorders>
            <w:shd w:val="clear" w:color="auto" w:fill="E7E6E6" w:themeFill="background2"/>
            <w:noWrap/>
            <w:vAlign w:val="center"/>
            <w:hideMark/>
          </w:tcPr>
          <w:p w14:paraId="1BC4C786" w14:textId="77777777" w:rsidR="008D6E0D" w:rsidRPr="00E82074" w:rsidRDefault="008D6E0D" w:rsidP="008D6E0D">
            <w:pPr>
              <w:rPr>
                <w:lang w:eastAsia="en-GB"/>
              </w:rPr>
            </w:pPr>
            <w:r w:rsidRPr="00E82074">
              <w:rPr>
                <w:lang w:eastAsia="en-GB"/>
              </w:rPr>
              <w:t> </w:t>
            </w:r>
          </w:p>
        </w:tc>
        <w:tc>
          <w:tcPr>
            <w:tcW w:w="710" w:type="dxa"/>
            <w:tcBorders>
              <w:top w:val="nil"/>
              <w:left w:val="nil"/>
              <w:bottom w:val="single" w:sz="4" w:space="0" w:color="auto"/>
              <w:right w:val="single" w:sz="4" w:space="0" w:color="auto"/>
            </w:tcBorders>
            <w:shd w:val="clear" w:color="auto" w:fill="E7E6E6" w:themeFill="background2"/>
            <w:noWrap/>
            <w:vAlign w:val="center"/>
            <w:hideMark/>
          </w:tcPr>
          <w:p w14:paraId="672722AA" w14:textId="77777777" w:rsidR="008D6E0D" w:rsidRPr="00E82074" w:rsidRDefault="008D6E0D" w:rsidP="008D6E0D">
            <w:pPr>
              <w:rPr>
                <w:lang w:eastAsia="en-GB"/>
              </w:rPr>
            </w:pPr>
            <w:r w:rsidRPr="00E82074">
              <w:rPr>
                <w:lang w:eastAsia="en-GB"/>
              </w:rPr>
              <w:t> </w:t>
            </w:r>
          </w:p>
        </w:tc>
        <w:tc>
          <w:tcPr>
            <w:tcW w:w="670" w:type="dxa"/>
            <w:tcBorders>
              <w:top w:val="nil"/>
              <w:left w:val="nil"/>
              <w:bottom w:val="single" w:sz="4" w:space="0" w:color="auto"/>
              <w:right w:val="single" w:sz="4" w:space="0" w:color="auto"/>
            </w:tcBorders>
            <w:shd w:val="clear" w:color="auto" w:fill="E7E6E6" w:themeFill="background2"/>
            <w:vAlign w:val="center"/>
            <w:hideMark/>
          </w:tcPr>
          <w:p w14:paraId="6369BC6E" w14:textId="77777777" w:rsidR="008D6E0D" w:rsidRPr="00E82074" w:rsidRDefault="008D6E0D" w:rsidP="008D6E0D">
            <w:pPr>
              <w:rPr>
                <w:lang w:eastAsia="en-GB"/>
              </w:rPr>
            </w:pPr>
            <w:r w:rsidRPr="00E82074">
              <w:rPr>
                <w:lang w:eastAsia="en-GB"/>
              </w:rPr>
              <w:t> </w:t>
            </w:r>
          </w:p>
        </w:tc>
        <w:tc>
          <w:tcPr>
            <w:tcW w:w="750" w:type="dxa"/>
            <w:tcBorders>
              <w:top w:val="nil"/>
              <w:left w:val="nil"/>
              <w:bottom w:val="single" w:sz="4" w:space="0" w:color="auto"/>
              <w:right w:val="single" w:sz="4" w:space="0" w:color="auto"/>
            </w:tcBorders>
            <w:shd w:val="clear" w:color="auto" w:fill="E7E6E6" w:themeFill="background2"/>
            <w:noWrap/>
            <w:vAlign w:val="center"/>
            <w:hideMark/>
          </w:tcPr>
          <w:p w14:paraId="6A6EBEA5" w14:textId="77777777" w:rsidR="008D6E0D" w:rsidRPr="00E82074" w:rsidRDefault="008D6E0D" w:rsidP="008D6E0D">
            <w:pPr>
              <w:rPr>
                <w:lang w:eastAsia="en-GB"/>
              </w:rPr>
            </w:pPr>
            <w:r w:rsidRPr="00E82074">
              <w:rPr>
                <w:lang w:eastAsia="en-GB"/>
              </w:rPr>
              <w:t> </w:t>
            </w:r>
          </w:p>
        </w:tc>
        <w:tc>
          <w:tcPr>
            <w:tcW w:w="683" w:type="dxa"/>
            <w:tcBorders>
              <w:top w:val="nil"/>
              <w:left w:val="nil"/>
              <w:bottom w:val="single" w:sz="4" w:space="0" w:color="auto"/>
              <w:right w:val="single" w:sz="4" w:space="0" w:color="auto"/>
            </w:tcBorders>
            <w:shd w:val="clear" w:color="auto" w:fill="E7E6E6" w:themeFill="background2"/>
            <w:vAlign w:val="center"/>
            <w:hideMark/>
          </w:tcPr>
          <w:p w14:paraId="3594B55B" w14:textId="77777777" w:rsidR="008D6E0D" w:rsidRPr="00E82074" w:rsidRDefault="008D6E0D" w:rsidP="008D6E0D">
            <w:pPr>
              <w:rPr>
                <w:lang w:eastAsia="en-GB"/>
              </w:rPr>
            </w:pPr>
            <w:r w:rsidRPr="006E4A79">
              <w:rPr>
                <w:b/>
                <w:sz w:val="44"/>
                <w:szCs w:val="44"/>
                <w:lang w:eastAsia="en-GB"/>
              </w:rPr>
              <w:sym w:font="Wingdings 2" w:char="F050"/>
            </w:r>
          </w:p>
        </w:tc>
        <w:tc>
          <w:tcPr>
            <w:tcW w:w="1510" w:type="dxa"/>
            <w:tcBorders>
              <w:top w:val="nil"/>
              <w:left w:val="nil"/>
              <w:bottom w:val="single" w:sz="4" w:space="0" w:color="auto"/>
              <w:right w:val="single" w:sz="4" w:space="0" w:color="auto"/>
            </w:tcBorders>
            <w:shd w:val="clear" w:color="auto" w:fill="auto"/>
            <w:noWrap/>
            <w:vAlign w:val="center"/>
            <w:hideMark/>
          </w:tcPr>
          <w:p w14:paraId="24FE2FBD" w14:textId="77777777" w:rsidR="008D6E0D" w:rsidRPr="00E82074" w:rsidRDefault="008D6E0D" w:rsidP="008D6E0D">
            <w:pPr>
              <w:rPr>
                <w:lang w:eastAsia="en-GB"/>
              </w:rPr>
            </w:pPr>
            <w:r w:rsidRPr="00E82074">
              <w:rPr>
                <w:lang w:eastAsia="en-GB"/>
              </w:rPr>
              <w:t>Target</w:t>
            </w:r>
          </w:p>
        </w:tc>
      </w:tr>
      <w:tr w:rsidR="008D6E0D" w:rsidRPr="00E82074" w14:paraId="0CAFD001" w14:textId="77777777" w:rsidTr="00166348">
        <w:trPr>
          <w:trHeight w:val="615"/>
        </w:trPr>
        <w:tc>
          <w:tcPr>
            <w:tcW w:w="630" w:type="dxa"/>
            <w:tcBorders>
              <w:top w:val="nil"/>
              <w:left w:val="single" w:sz="4" w:space="0" w:color="auto"/>
              <w:bottom w:val="single" w:sz="4" w:space="0" w:color="auto"/>
              <w:right w:val="single" w:sz="4" w:space="0" w:color="auto"/>
            </w:tcBorders>
            <w:shd w:val="clear" w:color="000000" w:fill="F2F2F2"/>
            <w:noWrap/>
            <w:vAlign w:val="center"/>
            <w:hideMark/>
          </w:tcPr>
          <w:p w14:paraId="57C3C720" w14:textId="77777777" w:rsidR="008D6E0D" w:rsidRPr="00E82074" w:rsidRDefault="008D6E0D" w:rsidP="008D6E0D">
            <w:pPr>
              <w:rPr>
                <w:lang w:eastAsia="en-GB"/>
              </w:rPr>
            </w:pPr>
            <w:r w:rsidRPr="00E82074">
              <w:rPr>
                <w:lang w:eastAsia="en-GB"/>
              </w:rPr>
              <w:t>R</w:t>
            </w:r>
          </w:p>
        </w:tc>
        <w:tc>
          <w:tcPr>
            <w:tcW w:w="4928" w:type="dxa"/>
            <w:tcBorders>
              <w:top w:val="nil"/>
              <w:left w:val="nil"/>
              <w:bottom w:val="single" w:sz="4" w:space="0" w:color="auto"/>
              <w:right w:val="single" w:sz="4" w:space="0" w:color="auto"/>
            </w:tcBorders>
            <w:shd w:val="clear" w:color="auto" w:fill="auto"/>
            <w:vAlign w:val="center"/>
            <w:hideMark/>
          </w:tcPr>
          <w:p w14:paraId="0CBAEAC6" w14:textId="77777777" w:rsidR="008D6E0D" w:rsidRPr="00E82074" w:rsidRDefault="008D6E0D" w:rsidP="008D6E0D">
            <w:pPr>
              <w:rPr>
                <w:lang w:eastAsia="en-GB"/>
              </w:rPr>
            </w:pPr>
            <w:r w:rsidRPr="00E82074">
              <w:rPr>
                <w:lang w:eastAsia="en-GB"/>
              </w:rPr>
              <w:t>Urgent Care Centre Midlands</w:t>
            </w:r>
          </w:p>
        </w:tc>
        <w:tc>
          <w:tcPr>
            <w:tcW w:w="723" w:type="dxa"/>
            <w:tcBorders>
              <w:top w:val="nil"/>
              <w:left w:val="nil"/>
              <w:bottom w:val="single" w:sz="4" w:space="0" w:color="auto"/>
              <w:right w:val="single" w:sz="4" w:space="0" w:color="auto"/>
            </w:tcBorders>
            <w:shd w:val="clear" w:color="auto" w:fill="auto"/>
            <w:noWrap/>
            <w:vAlign w:val="bottom"/>
            <w:hideMark/>
          </w:tcPr>
          <w:p w14:paraId="79CD60BA" w14:textId="77777777" w:rsidR="008D6E0D" w:rsidRPr="00E82074" w:rsidRDefault="008D6E0D" w:rsidP="008D6E0D">
            <w:pPr>
              <w:rPr>
                <w:lang w:eastAsia="en-GB"/>
              </w:rPr>
            </w:pPr>
            <w:r w:rsidRPr="00E82074">
              <w:rPr>
                <w:lang w:eastAsia="en-GB"/>
              </w:rPr>
              <w:t> </w:t>
            </w:r>
          </w:p>
        </w:tc>
        <w:tc>
          <w:tcPr>
            <w:tcW w:w="670" w:type="dxa"/>
            <w:tcBorders>
              <w:top w:val="nil"/>
              <w:left w:val="nil"/>
              <w:bottom w:val="single" w:sz="4" w:space="0" w:color="auto"/>
              <w:right w:val="single" w:sz="8" w:space="0" w:color="auto"/>
            </w:tcBorders>
            <w:shd w:val="clear" w:color="auto" w:fill="auto"/>
            <w:noWrap/>
            <w:vAlign w:val="bottom"/>
            <w:hideMark/>
          </w:tcPr>
          <w:p w14:paraId="5704C59E" w14:textId="77777777" w:rsidR="008D6E0D" w:rsidRPr="00E82074" w:rsidRDefault="008D6E0D" w:rsidP="008D6E0D">
            <w:pPr>
              <w:rPr>
                <w:lang w:eastAsia="en-GB"/>
              </w:rPr>
            </w:pPr>
            <w:r w:rsidRPr="00E82074">
              <w:rPr>
                <w:lang w:eastAsia="en-GB"/>
              </w:rPr>
              <w:t> </w:t>
            </w:r>
          </w:p>
        </w:tc>
        <w:tc>
          <w:tcPr>
            <w:tcW w:w="723" w:type="dxa"/>
            <w:tcBorders>
              <w:top w:val="nil"/>
              <w:left w:val="nil"/>
              <w:bottom w:val="single" w:sz="4" w:space="0" w:color="auto"/>
              <w:right w:val="single" w:sz="8" w:space="0" w:color="auto"/>
            </w:tcBorders>
            <w:shd w:val="clear" w:color="auto" w:fill="auto"/>
            <w:noWrap/>
            <w:vAlign w:val="bottom"/>
            <w:hideMark/>
          </w:tcPr>
          <w:p w14:paraId="6D1E1696" w14:textId="77777777" w:rsidR="008D6E0D" w:rsidRPr="00E82074" w:rsidRDefault="008D6E0D" w:rsidP="008D6E0D">
            <w:pPr>
              <w:rPr>
                <w:lang w:eastAsia="en-GB"/>
              </w:rPr>
            </w:pPr>
            <w:r w:rsidRPr="00E82074">
              <w:rPr>
                <w:lang w:eastAsia="en-GB"/>
              </w:rPr>
              <w:t> </w:t>
            </w:r>
          </w:p>
        </w:tc>
        <w:tc>
          <w:tcPr>
            <w:tcW w:w="723" w:type="dxa"/>
            <w:tcBorders>
              <w:top w:val="nil"/>
              <w:left w:val="nil"/>
              <w:bottom w:val="single" w:sz="4" w:space="0" w:color="auto"/>
              <w:right w:val="nil"/>
            </w:tcBorders>
            <w:shd w:val="clear" w:color="auto" w:fill="auto"/>
            <w:noWrap/>
            <w:vAlign w:val="bottom"/>
            <w:hideMark/>
          </w:tcPr>
          <w:p w14:paraId="365570AE" w14:textId="77777777" w:rsidR="008D6E0D" w:rsidRPr="00E82074" w:rsidRDefault="008D6E0D" w:rsidP="008D6E0D">
            <w:pPr>
              <w:rPr>
                <w:lang w:eastAsia="en-GB"/>
              </w:rPr>
            </w:pPr>
            <w:r w:rsidRPr="00E82074">
              <w:rPr>
                <w:lang w:eastAsia="en-GB"/>
              </w:rPr>
              <w:t> </w:t>
            </w:r>
          </w:p>
        </w:tc>
        <w:tc>
          <w:tcPr>
            <w:tcW w:w="683" w:type="dxa"/>
            <w:tcBorders>
              <w:top w:val="nil"/>
              <w:left w:val="single" w:sz="8" w:space="0" w:color="auto"/>
              <w:bottom w:val="single" w:sz="4" w:space="0" w:color="auto"/>
              <w:right w:val="single" w:sz="8" w:space="0" w:color="auto"/>
            </w:tcBorders>
            <w:shd w:val="clear" w:color="auto" w:fill="auto"/>
            <w:noWrap/>
            <w:vAlign w:val="bottom"/>
            <w:hideMark/>
          </w:tcPr>
          <w:p w14:paraId="06D0842D" w14:textId="77777777" w:rsidR="008D6E0D" w:rsidRPr="00E82074" w:rsidRDefault="008D6E0D" w:rsidP="008D6E0D">
            <w:pPr>
              <w:rPr>
                <w:lang w:eastAsia="en-GB"/>
              </w:rPr>
            </w:pPr>
            <w:r w:rsidRPr="00E82074">
              <w:rPr>
                <w:lang w:eastAsia="en-GB"/>
              </w:rPr>
              <w:t> </w:t>
            </w:r>
          </w:p>
        </w:tc>
        <w:tc>
          <w:tcPr>
            <w:tcW w:w="710" w:type="dxa"/>
            <w:tcBorders>
              <w:top w:val="nil"/>
              <w:left w:val="nil"/>
              <w:bottom w:val="single" w:sz="4" w:space="0" w:color="auto"/>
              <w:right w:val="single" w:sz="4" w:space="0" w:color="auto"/>
            </w:tcBorders>
            <w:shd w:val="clear" w:color="auto" w:fill="E7E6E6" w:themeFill="background2"/>
            <w:noWrap/>
            <w:vAlign w:val="bottom"/>
            <w:hideMark/>
          </w:tcPr>
          <w:p w14:paraId="086B7856" w14:textId="77777777" w:rsidR="008D6E0D" w:rsidRPr="00E82074" w:rsidRDefault="008D6E0D" w:rsidP="008D6E0D">
            <w:pPr>
              <w:rPr>
                <w:lang w:eastAsia="en-GB"/>
              </w:rPr>
            </w:pPr>
            <w:r w:rsidRPr="00E82074">
              <w:rPr>
                <w:lang w:eastAsia="en-GB"/>
              </w:rPr>
              <w:t> </w:t>
            </w:r>
          </w:p>
        </w:tc>
        <w:tc>
          <w:tcPr>
            <w:tcW w:w="710" w:type="dxa"/>
            <w:tcBorders>
              <w:top w:val="nil"/>
              <w:left w:val="nil"/>
              <w:bottom w:val="single" w:sz="4" w:space="0" w:color="auto"/>
              <w:right w:val="single" w:sz="4" w:space="0" w:color="auto"/>
            </w:tcBorders>
            <w:shd w:val="clear" w:color="auto" w:fill="E7E6E6" w:themeFill="background2"/>
            <w:noWrap/>
            <w:vAlign w:val="bottom"/>
            <w:hideMark/>
          </w:tcPr>
          <w:p w14:paraId="1DF42162" w14:textId="77777777" w:rsidR="008D6E0D" w:rsidRPr="00E82074" w:rsidRDefault="008D6E0D" w:rsidP="008D6E0D">
            <w:pPr>
              <w:rPr>
                <w:lang w:eastAsia="en-GB"/>
              </w:rPr>
            </w:pPr>
            <w:r w:rsidRPr="00E82074">
              <w:rPr>
                <w:lang w:eastAsia="en-GB"/>
              </w:rPr>
              <w:t> </w:t>
            </w:r>
          </w:p>
        </w:tc>
        <w:tc>
          <w:tcPr>
            <w:tcW w:w="670" w:type="dxa"/>
            <w:tcBorders>
              <w:top w:val="nil"/>
              <w:left w:val="nil"/>
              <w:bottom w:val="single" w:sz="4" w:space="0" w:color="auto"/>
              <w:right w:val="single" w:sz="4" w:space="0" w:color="auto"/>
            </w:tcBorders>
            <w:shd w:val="clear" w:color="auto" w:fill="E7E6E6" w:themeFill="background2"/>
            <w:vAlign w:val="center"/>
            <w:hideMark/>
          </w:tcPr>
          <w:p w14:paraId="39B17189" w14:textId="77777777" w:rsidR="008D6E0D" w:rsidRPr="00E82074" w:rsidRDefault="008D6E0D" w:rsidP="008D6E0D">
            <w:pPr>
              <w:rPr>
                <w:lang w:eastAsia="en-GB"/>
              </w:rPr>
            </w:pPr>
            <w:r w:rsidRPr="00E82074">
              <w:rPr>
                <w:lang w:eastAsia="en-GB"/>
              </w:rPr>
              <w:t> </w:t>
            </w:r>
          </w:p>
        </w:tc>
        <w:tc>
          <w:tcPr>
            <w:tcW w:w="750" w:type="dxa"/>
            <w:tcBorders>
              <w:top w:val="nil"/>
              <w:left w:val="nil"/>
              <w:bottom w:val="single" w:sz="4" w:space="0" w:color="auto"/>
              <w:right w:val="single" w:sz="4" w:space="0" w:color="auto"/>
            </w:tcBorders>
            <w:shd w:val="clear" w:color="auto" w:fill="E7E6E6" w:themeFill="background2"/>
            <w:noWrap/>
            <w:vAlign w:val="center"/>
            <w:hideMark/>
          </w:tcPr>
          <w:p w14:paraId="675D72CD" w14:textId="77777777" w:rsidR="008D6E0D" w:rsidRPr="00E82074" w:rsidRDefault="008D6E0D" w:rsidP="008D6E0D">
            <w:pPr>
              <w:rPr>
                <w:lang w:eastAsia="en-GB"/>
              </w:rPr>
            </w:pPr>
            <w:r w:rsidRPr="006E4A79">
              <w:rPr>
                <w:b/>
                <w:sz w:val="44"/>
                <w:szCs w:val="44"/>
                <w:lang w:eastAsia="en-GB"/>
              </w:rPr>
              <w:sym w:font="Wingdings 2" w:char="F050"/>
            </w:r>
          </w:p>
        </w:tc>
        <w:tc>
          <w:tcPr>
            <w:tcW w:w="683" w:type="dxa"/>
            <w:tcBorders>
              <w:top w:val="nil"/>
              <w:left w:val="nil"/>
              <w:bottom w:val="single" w:sz="4" w:space="0" w:color="auto"/>
              <w:right w:val="single" w:sz="4" w:space="0" w:color="auto"/>
            </w:tcBorders>
            <w:shd w:val="clear" w:color="auto" w:fill="auto"/>
            <w:vAlign w:val="center"/>
            <w:hideMark/>
          </w:tcPr>
          <w:p w14:paraId="070A211B" w14:textId="77777777" w:rsidR="008D6E0D" w:rsidRPr="00E82074" w:rsidRDefault="008D6E0D" w:rsidP="008D6E0D">
            <w:pPr>
              <w:rPr>
                <w:lang w:eastAsia="en-GB"/>
              </w:rPr>
            </w:pPr>
            <w:r w:rsidRPr="00E82074">
              <w:rPr>
                <w:lang w:eastAsia="en-GB"/>
              </w:rPr>
              <w:t> </w:t>
            </w:r>
          </w:p>
        </w:tc>
        <w:tc>
          <w:tcPr>
            <w:tcW w:w="1510" w:type="dxa"/>
            <w:tcBorders>
              <w:top w:val="nil"/>
              <w:left w:val="nil"/>
              <w:bottom w:val="single" w:sz="4" w:space="0" w:color="auto"/>
              <w:right w:val="single" w:sz="4" w:space="0" w:color="auto"/>
            </w:tcBorders>
            <w:shd w:val="clear" w:color="auto" w:fill="auto"/>
            <w:noWrap/>
            <w:vAlign w:val="center"/>
            <w:hideMark/>
          </w:tcPr>
          <w:p w14:paraId="2AA4BB3D" w14:textId="77777777" w:rsidR="008D6E0D" w:rsidRPr="00E82074" w:rsidRDefault="008D6E0D" w:rsidP="008D6E0D">
            <w:pPr>
              <w:rPr>
                <w:lang w:eastAsia="en-GB"/>
              </w:rPr>
            </w:pPr>
            <w:r w:rsidRPr="00E82074">
              <w:rPr>
                <w:lang w:eastAsia="en-GB"/>
              </w:rPr>
              <w:t>Over target</w:t>
            </w:r>
          </w:p>
        </w:tc>
      </w:tr>
      <w:tr w:rsidR="008D6E0D" w:rsidRPr="00E82074" w14:paraId="117C7A23" w14:textId="77777777" w:rsidTr="00166348">
        <w:trPr>
          <w:trHeight w:val="735"/>
        </w:trPr>
        <w:tc>
          <w:tcPr>
            <w:tcW w:w="630" w:type="dxa"/>
            <w:tcBorders>
              <w:top w:val="nil"/>
              <w:left w:val="single" w:sz="4" w:space="0" w:color="auto"/>
              <w:bottom w:val="single" w:sz="4" w:space="0" w:color="auto"/>
              <w:right w:val="single" w:sz="4" w:space="0" w:color="auto"/>
            </w:tcBorders>
            <w:shd w:val="clear" w:color="000000" w:fill="F2F2F2"/>
            <w:noWrap/>
            <w:vAlign w:val="center"/>
            <w:hideMark/>
          </w:tcPr>
          <w:p w14:paraId="4FCB7CB8" w14:textId="77777777" w:rsidR="008D6E0D" w:rsidRPr="00E82074" w:rsidRDefault="008D6E0D" w:rsidP="008D6E0D">
            <w:pPr>
              <w:rPr>
                <w:lang w:eastAsia="en-GB"/>
              </w:rPr>
            </w:pPr>
            <w:r w:rsidRPr="00E82074">
              <w:rPr>
                <w:lang w:eastAsia="en-GB"/>
              </w:rPr>
              <w:t xml:space="preserve">S </w:t>
            </w:r>
          </w:p>
        </w:tc>
        <w:tc>
          <w:tcPr>
            <w:tcW w:w="4928" w:type="dxa"/>
            <w:tcBorders>
              <w:top w:val="nil"/>
              <w:left w:val="nil"/>
              <w:bottom w:val="single" w:sz="4" w:space="0" w:color="auto"/>
              <w:right w:val="single" w:sz="4" w:space="0" w:color="auto"/>
            </w:tcBorders>
            <w:shd w:val="clear" w:color="auto" w:fill="auto"/>
            <w:vAlign w:val="center"/>
            <w:hideMark/>
          </w:tcPr>
          <w:p w14:paraId="4C7C8E30" w14:textId="77777777" w:rsidR="008D6E0D" w:rsidRPr="00E82074" w:rsidRDefault="008D6E0D" w:rsidP="008D6E0D">
            <w:pPr>
              <w:rPr>
                <w:lang w:eastAsia="en-GB"/>
              </w:rPr>
            </w:pPr>
            <w:r w:rsidRPr="00E82074">
              <w:rPr>
                <w:lang w:eastAsia="en-GB"/>
              </w:rPr>
              <w:t>Major Trauma Centre South England</w:t>
            </w:r>
          </w:p>
        </w:tc>
        <w:tc>
          <w:tcPr>
            <w:tcW w:w="723" w:type="dxa"/>
            <w:tcBorders>
              <w:top w:val="nil"/>
              <w:left w:val="nil"/>
              <w:bottom w:val="single" w:sz="4" w:space="0" w:color="auto"/>
              <w:right w:val="single" w:sz="4" w:space="0" w:color="auto"/>
            </w:tcBorders>
            <w:shd w:val="clear" w:color="auto" w:fill="auto"/>
            <w:noWrap/>
            <w:vAlign w:val="bottom"/>
            <w:hideMark/>
          </w:tcPr>
          <w:p w14:paraId="61679E21" w14:textId="77777777" w:rsidR="008D6E0D" w:rsidRPr="00E82074" w:rsidRDefault="008D6E0D" w:rsidP="008D6E0D">
            <w:pPr>
              <w:rPr>
                <w:lang w:eastAsia="en-GB"/>
              </w:rPr>
            </w:pPr>
            <w:r w:rsidRPr="00E82074">
              <w:rPr>
                <w:lang w:eastAsia="en-GB"/>
              </w:rPr>
              <w:t> </w:t>
            </w:r>
          </w:p>
        </w:tc>
        <w:tc>
          <w:tcPr>
            <w:tcW w:w="670" w:type="dxa"/>
            <w:tcBorders>
              <w:top w:val="nil"/>
              <w:left w:val="nil"/>
              <w:bottom w:val="single" w:sz="4" w:space="0" w:color="auto"/>
              <w:right w:val="single" w:sz="8" w:space="0" w:color="auto"/>
            </w:tcBorders>
            <w:shd w:val="clear" w:color="auto" w:fill="auto"/>
            <w:noWrap/>
            <w:vAlign w:val="bottom"/>
            <w:hideMark/>
          </w:tcPr>
          <w:p w14:paraId="5F2A37E5" w14:textId="77777777" w:rsidR="008D6E0D" w:rsidRPr="00E82074" w:rsidRDefault="008D6E0D" w:rsidP="008D6E0D">
            <w:pPr>
              <w:rPr>
                <w:lang w:eastAsia="en-GB"/>
              </w:rPr>
            </w:pPr>
            <w:r w:rsidRPr="00E82074">
              <w:rPr>
                <w:lang w:eastAsia="en-GB"/>
              </w:rPr>
              <w:t> </w:t>
            </w:r>
          </w:p>
        </w:tc>
        <w:tc>
          <w:tcPr>
            <w:tcW w:w="723" w:type="dxa"/>
            <w:tcBorders>
              <w:top w:val="nil"/>
              <w:left w:val="nil"/>
              <w:bottom w:val="single" w:sz="4" w:space="0" w:color="auto"/>
              <w:right w:val="single" w:sz="8" w:space="0" w:color="auto"/>
            </w:tcBorders>
            <w:shd w:val="clear" w:color="auto" w:fill="E7E6E6" w:themeFill="background2"/>
            <w:noWrap/>
            <w:vAlign w:val="bottom"/>
            <w:hideMark/>
          </w:tcPr>
          <w:p w14:paraId="71AF3936" w14:textId="77777777" w:rsidR="008D6E0D" w:rsidRPr="00E82074" w:rsidRDefault="008D6E0D" w:rsidP="008D6E0D">
            <w:pPr>
              <w:rPr>
                <w:lang w:eastAsia="en-GB"/>
              </w:rPr>
            </w:pPr>
            <w:r w:rsidRPr="00E82074">
              <w:rPr>
                <w:lang w:eastAsia="en-GB"/>
              </w:rPr>
              <w:t> </w:t>
            </w:r>
          </w:p>
        </w:tc>
        <w:tc>
          <w:tcPr>
            <w:tcW w:w="723" w:type="dxa"/>
            <w:tcBorders>
              <w:top w:val="nil"/>
              <w:left w:val="nil"/>
              <w:bottom w:val="single" w:sz="4" w:space="0" w:color="auto"/>
              <w:right w:val="nil"/>
            </w:tcBorders>
            <w:shd w:val="clear" w:color="auto" w:fill="E7E6E6" w:themeFill="background2"/>
            <w:noWrap/>
            <w:vAlign w:val="bottom"/>
            <w:hideMark/>
          </w:tcPr>
          <w:p w14:paraId="6A32B178" w14:textId="77777777" w:rsidR="008D6E0D" w:rsidRPr="00E82074" w:rsidRDefault="008D6E0D" w:rsidP="008D6E0D">
            <w:pPr>
              <w:rPr>
                <w:lang w:eastAsia="en-GB"/>
              </w:rPr>
            </w:pPr>
            <w:r w:rsidRPr="00E82074">
              <w:rPr>
                <w:lang w:eastAsia="en-GB"/>
              </w:rPr>
              <w:t> </w:t>
            </w:r>
          </w:p>
        </w:tc>
        <w:tc>
          <w:tcPr>
            <w:tcW w:w="683" w:type="dxa"/>
            <w:tcBorders>
              <w:top w:val="nil"/>
              <w:left w:val="single" w:sz="8" w:space="0" w:color="auto"/>
              <w:bottom w:val="single" w:sz="4" w:space="0" w:color="auto"/>
              <w:right w:val="single" w:sz="8" w:space="0" w:color="auto"/>
            </w:tcBorders>
            <w:shd w:val="clear" w:color="auto" w:fill="E7E6E6" w:themeFill="background2"/>
            <w:noWrap/>
            <w:vAlign w:val="bottom"/>
            <w:hideMark/>
          </w:tcPr>
          <w:p w14:paraId="35CF3551" w14:textId="77777777" w:rsidR="008D6E0D" w:rsidRPr="00E82074" w:rsidRDefault="008D6E0D" w:rsidP="008D6E0D">
            <w:pPr>
              <w:rPr>
                <w:lang w:eastAsia="en-GB"/>
              </w:rPr>
            </w:pPr>
            <w:r w:rsidRPr="00E82074">
              <w:rPr>
                <w:lang w:eastAsia="en-GB"/>
              </w:rPr>
              <w:t> </w:t>
            </w:r>
          </w:p>
        </w:tc>
        <w:tc>
          <w:tcPr>
            <w:tcW w:w="710" w:type="dxa"/>
            <w:tcBorders>
              <w:top w:val="nil"/>
              <w:left w:val="nil"/>
              <w:bottom w:val="single" w:sz="4" w:space="0" w:color="auto"/>
              <w:right w:val="single" w:sz="4" w:space="0" w:color="auto"/>
            </w:tcBorders>
            <w:shd w:val="clear" w:color="auto" w:fill="E7E6E6" w:themeFill="background2"/>
            <w:noWrap/>
            <w:vAlign w:val="bottom"/>
            <w:hideMark/>
          </w:tcPr>
          <w:p w14:paraId="693D2D67" w14:textId="77777777" w:rsidR="008D6E0D" w:rsidRPr="00E82074" w:rsidRDefault="008D6E0D" w:rsidP="008D6E0D">
            <w:pPr>
              <w:rPr>
                <w:lang w:eastAsia="en-GB"/>
              </w:rPr>
            </w:pPr>
            <w:r w:rsidRPr="00E82074">
              <w:rPr>
                <w:lang w:eastAsia="en-GB"/>
              </w:rPr>
              <w:t> </w:t>
            </w:r>
          </w:p>
        </w:tc>
        <w:tc>
          <w:tcPr>
            <w:tcW w:w="710" w:type="dxa"/>
            <w:tcBorders>
              <w:top w:val="nil"/>
              <w:left w:val="nil"/>
              <w:bottom w:val="single" w:sz="4" w:space="0" w:color="auto"/>
              <w:right w:val="single" w:sz="4" w:space="0" w:color="auto"/>
            </w:tcBorders>
            <w:shd w:val="clear" w:color="auto" w:fill="E7E6E6" w:themeFill="background2"/>
            <w:noWrap/>
            <w:vAlign w:val="bottom"/>
            <w:hideMark/>
          </w:tcPr>
          <w:p w14:paraId="6B03C579" w14:textId="77777777" w:rsidR="008D6E0D" w:rsidRPr="00E82074" w:rsidRDefault="008D6E0D" w:rsidP="008D6E0D">
            <w:pPr>
              <w:rPr>
                <w:lang w:eastAsia="en-GB"/>
              </w:rPr>
            </w:pPr>
            <w:r w:rsidRPr="00E82074">
              <w:rPr>
                <w:lang w:eastAsia="en-GB"/>
              </w:rPr>
              <w:t> </w:t>
            </w:r>
          </w:p>
        </w:tc>
        <w:tc>
          <w:tcPr>
            <w:tcW w:w="670" w:type="dxa"/>
            <w:tcBorders>
              <w:top w:val="nil"/>
              <w:left w:val="nil"/>
              <w:bottom w:val="single" w:sz="4" w:space="0" w:color="auto"/>
              <w:right w:val="single" w:sz="4" w:space="0" w:color="auto"/>
            </w:tcBorders>
            <w:shd w:val="clear" w:color="auto" w:fill="E7E6E6" w:themeFill="background2"/>
            <w:vAlign w:val="center"/>
            <w:hideMark/>
          </w:tcPr>
          <w:p w14:paraId="0ABB92DE" w14:textId="77777777" w:rsidR="008D6E0D" w:rsidRPr="00E82074" w:rsidRDefault="008D6E0D" w:rsidP="008D6E0D">
            <w:pPr>
              <w:rPr>
                <w:lang w:eastAsia="en-GB"/>
              </w:rPr>
            </w:pPr>
            <w:r w:rsidRPr="00E82074">
              <w:rPr>
                <w:lang w:eastAsia="en-GB"/>
              </w:rPr>
              <w:t> </w:t>
            </w:r>
          </w:p>
        </w:tc>
        <w:tc>
          <w:tcPr>
            <w:tcW w:w="750" w:type="dxa"/>
            <w:tcBorders>
              <w:top w:val="nil"/>
              <w:left w:val="nil"/>
              <w:bottom w:val="single" w:sz="4" w:space="0" w:color="auto"/>
              <w:right w:val="single" w:sz="4" w:space="0" w:color="auto"/>
            </w:tcBorders>
            <w:shd w:val="clear" w:color="auto" w:fill="E7E6E6" w:themeFill="background2"/>
            <w:noWrap/>
            <w:vAlign w:val="center"/>
            <w:hideMark/>
          </w:tcPr>
          <w:p w14:paraId="58FE154E" w14:textId="77777777" w:rsidR="008D6E0D" w:rsidRPr="00E82074" w:rsidRDefault="008D6E0D" w:rsidP="008D6E0D">
            <w:pPr>
              <w:rPr>
                <w:lang w:eastAsia="en-GB"/>
              </w:rPr>
            </w:pPr>
            <w:r w:rsidRPr="006E4A79">
              <w:rPr>
                <w:b/>
                <w:sz w:val="32"/>
                <w:szCs w:val="32"/>
                <w:lang w:eastAsia="en-GB"/>
              </w:rPr>
              <w:t>X</w:t>
            </w:r>
          </w:p>
        </w:tc>
        <w:tc>
          <w:tcPr>
            <w:tcW w:w="683" w:type="dxa"/>
            <w:tcBorders>
              <w:top w:val="nil"/>
              <w:left w:val="nil"/>
              <w:bottom w:val="single" w:sz="4" w:space="0" w:color="auto"/>
              <w:right w:val="single" w:sz="4" w:space="0" w:color="auto"/>
            </w:tcBorders>
            <w:shd w:val="clear" w:color="auto" w:fill="auto"/>
            <w:vAlign w:val="center"/>
            <w:hideMark/>
          </w:tcPr>
          <w:p w14:paraId="26843631" w14:textId="77777777" w:rsidR="008D6E0D" w:rsidRPr="00E82074" w:rsidRDefault="008D6E0D" w:rsidP="008D6E0D">
            <w:pPr>
              <w:rPr>
                <w:lang w:eastAsia="en-GB"/>
              </w:rPr>
            </w:pPr>
            <w:r w:rsidRPr="00E82074">
              <w:rPr>
                <w:lang w:eastAsia="en-GB"/>
              </w:rPr>
              <w:t> </w:t>
            </w:r>
          </w:p>
        </w:tc>
        <w:tc>
          <w:tcPr>
            <w:tcW w:w="1510" w:type="dxa"/>
            <w:tcBorders>
              <w:top w:val="nil"/>
              <w:left w:val="nil"/>
              <w:bottom w:val="single" w:sz="4" w:space="0" w:color="auto"/>
              <w:right w:val="single" w:sz="4" w:space="0" w:color="auto"/>
            </w:tcBorders>
            <w:shd w:val="clear" w:color="auto" w:fill="auto"/>
            <w:noWrap/>
            <w:vAlign w:val="center"/>
            <w:hideMark/>
          </w:tcPr>
          <w:p w14:paraId="391FBC02" w14:textId="77777777" w:rsidR="008D6E0D" w:rsidRPr="00E82074" w:rsidRDefault="008D6E0D" w:rsidP="008D6E0D">
            <w:pPr>
              <w:rPr>
                <w:lang w:eastAsia="en-GB"/>
              </w:rPr>
            </w:pPr>
            <w:r w:rsidRPr="00E82074">
              <w:rPr>
                <w:lang w:eastAsia="en-GB"/>
              </w:rPr>
              <w:t>N/A</w:t>
            </w:r>
          </w:p>
        </w:tc>
      </w:tr>
    </w:tbl>
    <w:p w14:paraId="7F6D61A2" w14:textId="77777777" w:rsidR="00166348" w:rsidRDefault="00166348" w:rsidP="008D6E0D">
      <w:pPr>
        <w:sectPr w:rsidR="00166348" w:rsidSect="00166348">
          <w:pgSz w:w="16838" w:h="11906" w:orient="landscape"/>
          <w:pgMar w:top="1440" w:right="1440" w:bottom="1133" w:left="1440" w:header="708" w:footer="708" w:gutter="0"/>
          <w:cols w:space="708"/>
          <w:docGrid w:linePitch="360"/>
        </w:sectPr>
      </w:pPr>
    </w:p>
    <w:p w14:paraId="421654AE" w14:textId="6F04A412" w:rsidR="008D6E0D" w:rsidRPr="00E82074" w:rsidRDefault="008D6E0D" w:rsidP="002E6199">
      <w:pPr>
        <w:pStyle w:val="Heading3"/>
      </w:pPr>
      <w:bookmarkStart w:id="73" w:name="_Toc99031407"/>
      <w:r w:rsidRPr="00E82074">
        <w:lastRenderedPageBreak/>
        <w:t>Techniques used to support recruitment and site engagement</w:t>
      </w:r>
      <w:bookmarkEnd w:id="73"/>
      <w:r w:rsidRPr="00E82074">
        <w:t xml:space="preserve"> </w:t>
      </w:r>
    </w:p>
    <w:p w14:paraId="6DBB650F" w14:textId="2F1D0C9E" w:rsidR="008D6E0D" w:rsidRPr="00E82074" w:rsidRDefault="008D6E0D" w:rsidP="008D6E0D">
      <w:r w:rsidRPr="00E82074">
        <w:t>Two CRNs were highly responsive and efficient and supported survey recruitment by working with</w:t>
      </w:r>
      <w:r w:rsidR="00034065">
        <w:t xml:space="preserve"> general</w:t>
      </w:r>
      <w:r w:rsidRPr="00E82074">
        <w:t xml:space="preserve"> practices who were already linked with CRN Research Champions and by cascading information from these to other practices. One CRN invited research staff to attend local network meetings to raise awareness of the study and engage sites and this proved helpful in identifying key contacts who then helped with local governance processes and recruitment.  </w:t>
      </w:r>
    </w:p>
    <w:p w14:paraId="4920E616" w14:textId="511E3D6D" w:rsidR="008D6E0D" w:rsidRPr="00E82074" w:rsidRDefault="008D6E0D" w:rsidP="008D6E0D">
      <w:r w:rsidRPr="00E82074">
        <w:t>Some participating sites were innovative in their use of resources to maximise recruitment. Examples include</w:t>
      </w:r>
      <w:r w:rsidR="00D6793C">
        <w:t>d</w:t>
      </w:r>
      <w:r w:rsidRPr="00E82074">
        <w:t xml:space="preserve"> temporarily moving staff from other departments to support the study, use of newsletters and communication bulletins, locating spare laptops, and promoting the use of QR codes for the survey. We reported weekly survey recruitment figures to facilitate accrual uploads and motivate further recruitment. For the qualitative interview component we found that offering flexibility in staff interview format and timing allowed clinical interviewees to balance participation with their clinical workload. We sent personal thanks to the research lead, governance manager, and CRN for the research nurses working with our sites to encourage continued engagement. </w:t>
      </w:r>
    </w:p>
    <w:p w14:paraId="0E27BABA" w14:textId="1240A1BF" w:rsidR="008D6E0D" w:rsidRPr="00E82074" w:rsidRDefault="008D6E0D" w:rsidP="008D6E0D">
      <w:r w:rsidRPr="00E82074">
        <w:t xml:space="preserve">It took significantly more time and effort to identify and set up this study in less research active sites and to sample sites in areas with diverse demographic profiles and high health need. </w:t>
      </w:r>
      <w:r w:rsidR="00484D47">
        <w:t>Some of the delays encountered were likely exacerbated by the COVID-19 pandemic, periods of lockdown, and the prioritisation of CO</w:t>
      </w:r>
      <w:r w:rsidR="00C14FC7">
        <w:t>VID</w:t>
      </w:r>
      <w:r w:rsidR="00484D47">
        <w:t>-19 related research and service activity. However some appear to be related to CRN ways of working and gaps in infrastructure support for non–RCT and non-hospital based research</w:t>
      </w:r>
      <w:r w:rsidR="00552DE6">
        <w:t xml:space="preserve">, and </w:t>
      </w:r>
      <w:r w:rsidR="0020305F">
        <w:t>studies attempting</w:t>
      </w:r>
      <w:r w:rsidR="00484D47">
        <w:t xml:space="preserve"> to access </w:t>
      </w:r>
      <w:r w:rsidR="00552DE6">
        <w:t xml:space="preserve">less research active sites. </w:t>
      </w:r>
      <w:r w:rsidR="00484D47">
        <w:t xml:space="preserve"> </w:t>
      </w:r>
      <w:r w:rsidRPr="00E82074">
        <w:t xml:space="preserve">Despite the delays noted here and some of the structural barriers </w:t>
      </w:r>
      <w:r>
        <w:t>highlighted</w:t>
      </w:r>
      <w:r w:rsidRPr="00E82074">
        <w:t xml:space="preserve">, the study was able to recruit sites from different geographical areas that included diverse populations and we had some success working with general practices and services that had previously been less research active. </w:t>
      </w:r>
    </w:p>
    <w:p w14:paraId="25333828" w14:textId="77777777" w:rsidR="008D6E0D" w:rsidRPr="00E82074" w:rsidRDefault="008D6E0D" w:rsidP="008D6E0D">
      <w:pPr>
        <w:pStyle w:val="Heading2"/>
      </w:pPr>
    </w:p>
    <w:p w14:paraId="38FE0E0E" w14:textId="3B2DE6EA" w:rsidR="008D6E0D" w:rsidRPr="00E82074" w:rsidRDefault="008D6E0D" w:rsidP="00FA7917">
      <w:pPr>
        <w:pStyle w:val="Heading2"/>
      </w:pPr>
      <w:bookmarkStart w:id="74" w:name="_Toc99031408"/>
      <w:r w:rsidRPr="00E82074">
        <w:t>Qualitative interviews – England</w:t>
      </w:r>
      <w:bookmarkEnd w:id="74"/>
      <w:r w:rsidRPr="00E82074">
        <w:t xml:space="preserve">  </w:t>
      </w:r>
    </w:p>
    <w:p w14:paraId="056DF96B" w14:textId="33DFD7E0" w:rsidR="008D6E0D" w:rsidRPr="001E7944" w:rsidRDefault="008D6E0D" w:rsidP="008D6E0D">
      <w:r w:rsidRPr="00E82074">
        <w:t>We conducted telephone semi-structured interviews to explore the workforce implications and work associated with NHS 111</w:t>
      </w:r>
      <w:r>
        <w:t xml:space="preserve"> online</w:t>
      </w:r>
      <w:r w:rsidRPr="00E82074">
        <w:t>. This addressed objective 3</w:t>
      </w:r>
      <w:r>
        <w:t>: D</w:t>
      </w:r>
      <w:r w:rsidRPr="00E82074">
        <w:t>escribe the workforce for NHS 111</w:t>
      </w:r>
      <w:r>
        <w:t xml:space="preserve"> online</w:t>
      </w:r>
      <w:r w:rsidRPr="00E82074">
        <w:t xml:space="preserve"> (RQ3) and assess the impact of different work</w:t>
      </w:r>
      <w:r w:rsidR="00A91873">
        <w:t xml:space="preserve"> </w:t>
      </w:r>
      <w:r w:rsidRPr="00E82074">
        <w:lastRenderedPageBreak/>
        <w:t xml:space="preserve">arrangements on the urgent and emergency healthcare system (RQ4 and RQ5). As the </w:t>
      </w:r>
      <w:r w:rsidRPr="001E7944">
        <w:t>parallel study led by Turner at University of Sheffield had undertaken interviews to examine the impact of the</w:t>
      </w:r>
      <w:r>
        <w:t xml:space="preserve"> online</w:t>
      </w:r>
      <w:r w:rsidRPr="001E7944">
        <w:t xml:space="preserve"> service on the NHS 111 telephon</w:t>
      </w:r>
      <w:r w:rsidR="00552DE6">
        <w:t>e</w:t>
      </w:r>
      <w:r w:rsidRPr="001E7944">
        <w:t xml:space="preserve"> service, looking at changes to case-mix, workload and staf</w:t>
      </w:r>
      <w:r w:rsidR="00AF02DE">
        <w:t>f morale and retention, we focu</w:t>
      </w:r>
      <w:r w:rsidRPr="001E7944">
        <w:t>sed our English interviews on the ways that NHS 111</w:t>
      </w:r>
      <w:r>
        <w:t xml:space="preserve"> online</w:t>
      </w:r>
      <w:r w:rsidRPr="001E7944">
        <w:t xml:space="preserve"> impacted on the work of other (i.e. non-NHS 111) services. </w:t>
      </w:r>
    </w:p>
    <w:p w14:paraId="6706388A" w14:textId="2D69762E" w:rsidR="008D6E0D" w:rsidRPr="00E82074" w:rsidRDefault="008D6E0D" w:rsidP="008D6E0D">
      <w:pPr>
        <w:pStyle w:val="Default"/>
        <w:spacing w:before="120" w:after="120" w:line="360" w:lineRule="auto"/>
        <w:jc w:val="both"/>
        <w:rPr>
          <w:rFonts w:ascii="Arial" w:hAnsi="Arial" w:cs="Arial"/>
        </w:rPr>
      </w:pPr>
      <w:r w:rsidRPr="00E82074">
        <w:rPr>
          <w:rFonts w:ascii="Arial" w:hAnsi="Arial" w:cs="Arial"/>
        </w:rPr>
        <w:t>We developed an interview topic guide, using open-ended questions and prompts to ask about experiences of the interface between NHS 111</w:t>
      </w:r>
      <w:r>
        <w:rPr>
          <w:rFonts w:ascii="Arial" w:hAnsi="Arial" w:cs="Arial"/>
        </w:rPr>
        <w:t xml:space="preserve"> online</w:t>
      </w:r>
      <w:r w:rsidRPr="00E82074">
        <w:rPr>
          <w:rFonts w:ascii="Arial" w:hAnsi="Arial" w:cs="Arial"/>
        </w:rPr>
        <w:t xml:space="preserve"> and other services, and the work undertaken because of, or associated with, NHS 111</w:t>
      </w:r>
      <w:r>
        <w:rPr>
          <w:rFonts w:ascii="Arial" w:hAnsi="Arial" w:cs="Arial"/>
        </w:rPr>
        <w:t xml:space="preserve"> online</w:t>
      </w:r>
      <w:r w:rsidRPr="00E82074">
        <w:rPr>
          <w:rFonts w:ascii="Arial" w:hAnsi="Arial" w:cs="Arial"/>
        </w:rPr>
        <w:t>. We were interested to know about work arrangements, everyday processes and work content, for example whether GP receptionists recommended NHS 111</w:t>
      </w:r>
      <w:r>
        <w:rPr>
          <w:rFonts w:ascii="Arial" w:hAnsi="Arial" w:cs="Arial"/>
        </w:rPr>
        <w:t xml:space="preserve"> online</w:t>
      </w:r>
      <w:r w:rsidRPr="00E82074">
        <w:rPr>
          <w:rFonts w:ascii="Arial" w:hAnsi="Arial" w:cs="Arial"/>
        </w:rPr>
        <w:t xml:space="preserve"> to patients, and how they managed patients ‘referred’ by the service, and any new tasks they undertook because of NHS 111</w:t>
      </w:r>
      <w:r>
        <w:rPr>
          <w:rFonts w:ascii="Arial" w:hAnsi="Arial" w:cs="Arial"/>
        </w:rPr>
        <w:t xml:space="preserve"> online</w:t>
      </w:r>
      <w:r w:rsidRPr="00E82074">
        <w:rPr>
          <w:rFonts w:ascii="Arial" w:hAnsi="Arial" w:cs="Arial"/>
        </w:rPr>
        <w:t>. The topic guide asked some introductory questions about the interviewee’s professional role, the service provided, general awareness and knowledge of NHS 111</w:t>
      </w:r>
      <w:r>
        <w:rPr>
          <w:rFonts w:ascii="Arial" w:hAnsi="Arial" w:cs="Arial"/>
        </w:rPr>
        <w:t xml:space="preserve"> online</w:t>
      </w:r>
      <w:r w:rsidRPr="00E82074">
        <w:rPr>
          <w:rFonts w:ascii="Arial" w:hAnsi="Arial" w:cs="Arial"/>
        </w:rPr>
        <w:t xml:space="preserve"> and experience using or receiving/seeing patients/service users who had used NHS 111</w:t>
      </w:r>
      <w:r>
        <w:rPr>
          <w:rFonts w:ascii="Arial" w:hAnsi="Arial" w:cs="Arial"/>
        </w:rPr>
        <w:t xml:space="preserve"> online</w:t>
      </w:r>
      <w:r w:rsidRPr="00E82074">
        <w:rPr>
          <w:rFonts w:ascii="Arial" w:hAnsi="Arial" w:cs="Arial"/>
        </w:rPr>
        <w:t>. Subsequent questions asked about the impact on work and workforce, including skills required, time and other resources linked to the use of NHS 111</w:t>
      </w:r>
      <w:r>
        <w:rPr>
          <w:rFonts w:ascii="Arial" w:hAnsi="Arial" w:cs="Arial"/>
        </w:rPr>
        <w:t xml:space="preserve"> online</w:t>
      </w:r>
      <w:r w:rsidRPr="00E82074">
        <w:rPr>
          <w:rFonts w:ascii="Arial" w:hAnsi="Arial" w:cs="Arial"/>
        </w:rPr>
        <w:t xml:space="preserve">.  The interview guide closed with consideration of broader benefits/challenges of the 111 services and asked the interviewee to reflect on how the service was developing and the </w:t>
      </w:r>
      <w:r w:rsidR="00552DE6" w:rsidRPr="00E82074">
        <w:rPr>
          <w:rFonts w:ascii="Arial" w:hAnsi="Arial" w:cs="Arial"/>
        </w:rPr>
        <w:t>longer-term</w:t>
      </w:r>
      <w:r w:rsidRPr="00E82074">
        <w:rPr>
          <w:rFonts w:ascii="Arial" w:hAnsi="Arial" w:cs="Arial"/>
        </w:rPr>
        <w:t xml:space="preserve"> implications for their work and workforce. </w:t>
      </w:r>
    </w:p>
    <w:p w14:paraId="34EEB642" w14:textId="5A30FABA" w:rsidR="008D6E0D" w:rsidRPr="00E82074" w:rsidRDefault="008D6E0D" w:rsidP="00FA7917">
      <w:pPr>
        <w:pStyle w:val="Heading3"/>
      </w:pPr>
      <w:bookmarkStart w:id="75" w:name="_Toc506389823"/>
      <w:bookmarkStart w:id="76" w:name="_Toc99031409"/>
      <w:r w:rsidRPr="00E82074">
        <w:t xml:space="preserve">Selection and recruitment of interview </w:t>
      </w:r>
      <w:bookmarkEnd w:id="75"/>
      <w:r w:rsidRPr="00E82074">
        <w:t>participants – England</w:t>
      </w:r>
      <w:bookmarkEnd w:id="76"/>
      <w:r w:rsidRPr="00E82074">
        <w:t xml:space="preserve">  </w:t>
      </w:r>
    </w:p>
    <w:p w14:paraId="44D2CDE1" w14:textId="77777777" w:rsidR="008D6E0D" w:rsidRPr="00E82074" w:rsidRDefault="008D6E0D" w:rsidP="008D6E0D">
      <w:r w:rsidRPr="00E82074">
        <w:t xml:space="preserve">Interviewees were purposively sampled from primary, urgent and emergency </w:t>
      </w:r>
      <w:r>
        <w:t>healthcare</w:t>
      </w:r>
      <w:r w:rsidRPr="00E82074">
        <w:t xml:space="preserve"> services and organisations. Site selection was informed by discussion with our steering group, and CCG and NHSE/NHS Digital stakeholders, and with input from the NIHR CRNs.  </w:t>
      </w:r>
      <w:r w:rsidRPr="00E82074">
        <w:rPr>
          <w:color w:val="000000" w:themeColor="text1"/>
          <w:shd w:val="clear" w:color="auto" w:fill="FFFFFF"/>
        </w:rPr>
        <w:t>Typically initial site contact was made by phone calls/emails to relevant service managers to identify potential interviewees and negotiate access.</w:t>
      </w:r>
    </w:p>
    <w:p w14:paraId="66310AA6" w14:textId="77777777" w:rsidR="008D6E0D" w:rsidRPr="00E82074" w:rsidRDefault="008D6E0D" w:rsidP="008D6E0D">
      <w:r w:rsidRPr="00E82074">
        <w:t xml:space="preserve">We sampled a range of healthcare professionals and support staff including commissioners, operational and strategic service managers, clinicians and administrative staff. Informed by pathways mapping in WP1 and earlier interviews, we broadened recruitment to include staff from community NHS organisations, NHS dentistry and third sector/charity organisations identified as having some links to or working with service </w:t>
      </w:r>
      <w:r w:rsidRPr="00E82074">
        <w:lastRenderedPageBreak/>
        <w:t>users who were likely to use NHS 111</w:t>
      </w:r>
      <w:r>
        <w:t xml:space="preserve"> online</w:t>
      </w:r>
      <w:r w:rsidRPr="00E82074">
        <w:t xml:space="preserve">.  We took care to target areas of health need and a spread of geographical areas with diverse and disadvantaged populations. </w:t>
      </w:r>
    </w:p>
    <w:p w14:paraId="02728150" w14:textId="41E79954" w:rsidR="008D6E0D" w:rsidRPr="00E82074" w:rsidRDefault="008D6E0D" w:rsidP="008D6E0D">
      <w:r w:rsidRPr="00E82074">
        <w:t>Interview p</w:t>
      </w:r>
      <w:r w:rsidRPr="00E82074">
        <w:rPr>
          <w:shd w:val="clear" w:color="auto" w:fill="FFFFFF"/>
        </w:rPr>
        <w:t xml:space="preserve">articipants were invited to take part by email, provided with an information leaflet and asked to sign a consent form or give </w:t>
      </w:r>
      <w:r w:rsidR="00552DE6" w:rsidRPr="00E82074">
        <w:rPr>
          <w:shd w:val="clear" w:color="auto" w:fill="FFFFFF"/>
        </w:rPr>
        <w:t>audio-recorded</w:t>
      </w:r>
      <w:r w:rsidRPr="00E82074">
        <w:rPr>
          <w:shd w:val="clear" w:color="auto" w:fill="FFFFFF"/>
        </w:rPr>
        <w:t xml:space="preserve"> consent. </w:t>
      </w:r>
      <w:r w:rsidRPr="00E82074">
        <w:t xml:space="preserve">Our aim was to achieve a maximum variation sample, to capture a range of views and experiences that offer a detailed and nuanced understanding, but not to enable statistical representativeness or prediction.  Interviews took place between October 2020 and July 2021 and were conducted by experienced qualitative researchers (MacLellan, Pope and Turnbull). Interviews were audio recorded and transcribed verbatim or as near verbatim summaries.  </w:t>
      </w:r>
    </w:p>
    <w:p w14:paraId="7DD788F7" w14:textId="4DDDE1B7" w:rsidR="008D6E0D" w:rsidRPr="00E82074" w:rsidRDefault="008D6E0D" w:rsidP="008D6E0D">
      <w:r w:rsidRPr="00E82074">
        <w:t>A total of 80 interviews were conducted, 33 with staff in primary care</w:t>
      </w:r>
      <w:r w:rsidR="00974107">
        <w:t xml:space="preserve"> (</w:t>
      </w:r>
      <w:r w:rsidR="003142C5">
        <w:t xml:space="preserve">Table </w:t>
      </w:r>
      <w:r>
        <w:t>3)</w:t>
      </w:r>
      <w:r w:rsidRPr="00E82074">
        <w:t>,  27 from urgent and emergency care</w:t>
      </w:r>
      <w:r w:rsidR="00974107">
        <w:t xml:space="preserve"> (</w:t>
      </w:r>
      <w:r w:rsidR="003142C5">
        <w:t xml:space="preserve">Table </w:t>
      </w:r>
      <w:r>
        <w:t>4)</w:t>
      </w:r>
      <w:r w:rsidRPr="00E82074">
        <w:t xml:space="preserve">, nine dental service providers </w:t>
      </w:r>
      <w:r w:rsidR="00974107">
        <w:t>(</w:t>
      </w:r>
      <w:r w:rsidR="003142C5">
        <w:t xml:space="preserve">Table </w:t>
      </w:r>
      <w:r>
        <w:t xml:space="preserve">5) </w:t>
      </w:r>
      <w:r w:rsidRPr="00E82074">
        <w:t>and 11 representatives of charities and non</w:t>
      </w:r>
      <w:r w:rsidRPr="007E6811">
        <w:t>-NHS services representing vulnerable and disadvantaged groups such as homeless and refugees, people with mental illness,  and people who s</w:t>
      </w:r>
      <w:r w:rsidR="00974107">
        <w:t>truggle with literacy (</w:t>
      </w:r>
      <w:r w:rsidR="003142C5">
        <w:t xml:space="preserve">Table </w:t>
      </w:r>
      <w:r w:rsidRPr="007E6811">
        <w:t>6).</w:t>
      </w:r>
    </w:p>
    <w:p w14:paraId="50AE60B2" w14:textId="77777777" w:rsidR="008D6E0D" w:rsidRPr="001E7944" w:rsidRDefault="008D6E0D" w:rsidP="008D6E0D"/>
    <w:p w14:paraId="4CC06BE6" w14:textId="54291860" w:rsidR="008D6E0D" w:rsidRPr="008879FC" w:rsidRDefault="003142C5" w:rsidP="008D6E0D">
      <w:pPr>
        <w:pStyle w:val="Heading6"/>
      </w:pPr>
      <w:r>
        <w:t>Table</w:t>
      </w:r>
      <w:r w:rsidRPr="008879FC">
        <w:t xml:space="preserve"> </w:t>
      </w:r>
      <w:r w:rsidR="008D6E0D">
        <w:t>3</w:t>
      </w:r>
      <w:r w:rsidR="008D6E0D" w:rsidRPr="008879FC">
        <w:t xml:space="preserve"> Characteristics of participants in primary care interviews </w:t>
      </w:r>
    </w:p>
    <w:tbl>
      <w:tblPr>
        <w:tblW w:w="8966" w:type="dxa"/>
        <w:tblCellMar>
          <w:left w:w="0" w:type="dxa"/>
          <w:right w:w="0" w:type="dxa"/>
        </w:tblCellMar>
        <w:tblLook w:val="04A0" w:firstRow="1" w:lastRow="0" w:firstColumn="1" w:lastColumn="0" w:noHBand="0" w:noVBand="1"/>
      </w:tblPr>
      <w:tblGrid>
        <w:gridCol w:w="700"/>
        <w:gridCol w:w="3264"/>
        <w:gridCol w:w="3585"/>
        <w:gridCol w:w="1417"/>
      </w:tblGrid>
      <w:tr w:rsidR="008D6E0D" w:rsidRPr="00E82074" w14:paraId="003267B3" w14:textId="77777777" w:rsidTr="008D6E0D">
        <w:trPr>
          <w:trHeight w:val="300"/>
        </w:trPr>
        <w:tc>
          <w:tcPr>
            <w:tcW w:w="700" w:type="dxa"/>
            <w:tcBorders>
              <w:top w:val="single" w:sz="4" w:space="0" w:color="auto"/>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tcPr>
          <w:p w14:paraId="0CF82B3A" w14:textId="77777777" w:rsidR="008D6E0D" w:rsidRPr="00E82074" w:rsidRDefault="008D6E0D" w:rsidP="008D6E0D">
            <w:r w:rsidRPr="00E82074">
              <w:t>ID</w:t>
            </w:r>
          </w:p>
        </w:tc>
        <w:tc>
          <w:tcPr>
            <w:tcW w:w="3264" w:type="dxa"/>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tcPr>
          <w:p w14:paraId="279F0D4A" w14:textId="77777777" w:rsidR="008D6E0D" w:rsidRPr="00E82074" w:rsidRDefault="008D6E0D" w:rsidP="008D6E0D">
            <w:r w:rsidRPr="00E82074">
              <w:t>SITE</w:t>
            </w:r>
          </w:p>
        </w:tc>
        <w:tc>
          <w:tcPr>
            <w:tcW w:w="3585" w:type="dxa"/>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tcPr>
          <w:p w14:paraId="1BCD92B9" w14:textId="77777777" w:rsidR="008D6E0D" w:rsidRPr="00E82074" w:rsidRDefault="008D6E0D" w:rsidP="008D6E0D">
            <w:pPr>
              <w:ind w:left="126"/>
            </w:pPr>
            <w:r w:rsidRPr="00E82074">
              <w:t xml:space="preserve">ROLE </w:t>
            </w:r>
          </w:p>
        </w:tc>
        <w:tc>
          <w:tcPr>
            <w:tcW w:w="1417" w:type="dxa"/>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tcPr>
          <w:p w14:paraId="38827795" w14:textId="77777777" w:rsidR="008D6E0D" w:rsidRPr="00E82074" w:rsidRDefault="008D6E0D" w:rsidP="008D6E0D">
            <w:r w:rsidRPr="00E82074">
              <w:t>GENDER</w:t>
            </w:r>
          </w:p>
        </w:tc>
      </w:tr>
      <w:tr w:rsidR="008D6E0D" w:rsidRPr="00E82074" w14:paraId="47B23C32" w14:textId="77777777" w:rsidTr="008D6E0D">
        <w:trPr>
          <w:trHeight w:val="300"/>
        </w:trPr>
        <w:tc>
          <w:tcPr>
            <w:tcW w:w="700" w:type="dxa"/>
            <w:tcBorders>
              <w:top w:val="single" w:sz="4" w:space="0" w:color="auto"/>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8C0E5F7" w14:textId="77777777" w:rsidR="008D6E0D" w:rsidRPr="00E82074" w:rsidRDefault="008D6E0D" w:rsidP="008D6E0D">
            <w:r w:rsidRPr="00E82074">
              <w:t>PC01</w:t>
            </w:r>
          </w:p>
        </w:tc>
        <w:tc>
          <w:tcPr>
            <w:tcW w:w="3264" w:type="dxa"/>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B430775" w14:textId="77777777" w:rsidR="008D6E0D" w:rsidRPr="00E82074" w:rsidRDefault="008D6E0D" w:rsidP="008D6E0D">
            <w:r w:rsidRPr="00E82074">
              <w:t>London</w:t>
            </w:r>
          </w:p>
        </w:tc>
        <w:tc>
          <w:tcPr>
            <w:tcW w:w="3585" w:type="dxa"/>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581C363" w14:textId="77777777" w:rsidR="008D6E0D" w:rsidRPr="00E82074" w:rsidRDefault="008D6E0D" w:rsidP="008D6E0D">
            <w:pPr>
              <w:ind w:left="126"/>
            </w:pPr>
            <w:r w:rsidRPr="00E82074">
              <w:t xml:space="preserve">Paramedic </w:t>
            </w:r>
          </w:p>
        </w:tc>
        <w:tc>
          <w:tcPr>
            <w:tcW w:w="1417" w:type="dxa"/>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E31630F" w14:textId="77777777" w:rsidR="008D6E0D" w:rsidRPr="00E82074" w:rsidRDefault="008D6E0D" w:rsidP="008D6E0D">
            <w:r w:rsidRPr="00E82074">
              <w:t>m</w:t>
            </w:r>
          </w:p>
        </w:tc>
      </w:tr>
      <w:tr w:rsidR="008D6E0D" w:rsidRPr="00E82074" w14:paraId="1E2D600F" w14:textId="77777777" w:rsidTr="008D6E0D">
        <w:trPr>
          <w:trHeight w:val="300"/>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BBC2CD9" w14:textId="77777777" w:rsidR="008D6E0D" w:rsidRPr="00E82074" w:rsidRDefault="008D6E0D" w:rsidP="008D6E0D">
            <w:r w:rsidRPr="00E82074">
              <w:t>PC02</w:t>
            </w:r>
          </w:p>
        </w:tc>
        <w:tc>
          <w:tcPr>
            <w:tcW w:w="3264"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D113CC7" w14:textId="77777777" w:rsidR="008D6E0D" w:rsidRPr="00E82074" w:rsidRDefault="008D6E0D" w:rsidP="008D6E0D">
            <w:r w:rsidRPr="00E82074">
              <w:t xml:space="preserve"> London</w:t>
            </w:r>
          </w:p>
        </w:tc>
        <w:tc>
          <w:tcPr>
            <w:tcW w:w="3585"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9555DC2" w14:textId="77777777" w:rsidR="008D6E0D" w:rsidRPr="00E82074" w:rsidRDefault="008D6E0D" w:rsidP="008D6E0D">
            <w:pPr>
              <w:ind w:left="126"/>
            </w:pPr>
            <w:r w:rsidRPr="00E82074">
              <w:t>Pharmac</w:t>
            </w:r>
            <w:r>
              <w:t>ist</w:t>
            </w:r>
          </w:p>
        </w:tc>
        <w:tc>
          <w:tcPr>
            <w:tcW w:w="1417"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AFAAF8C" w14:textId="77777777" w:rsidR="008D6E0D" w:rsidRPr="00E82074" w:rsidRDefault="008D6E0D" w:rsidP="008D6E0D">
            <w:r w:rsidRPr="00E82074">
              <w:t>m</w:t>
            </w:r>
          </w:p>
        </w:tc>
      </w:tr>
      <w:tr w:rsidR="008D6E0D" w:rsidRPr="00E82074" w14:paraId="3B7D8114" w14:textId="77777777" w:rsidTr="008D6E0D">
        <w:trPr>
          <w:trHeight w:val="300"/>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DCADCE4" w14:textId="77777777" w:rsidR="008D6E0D" w:rsidRPr="00E82074" w:rsidRDefault="008D6E0D" w:rsidP="008D6E0D">
            <w:r w:rsidRPr="00E82074">
              <w:t>PC03</w:t>
            </w:r>
          </w:p>
        </w:tc>
        <w:tc>
          <w:tcPr>
            <w:tcW w:w="3264"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A88EE91" w14:textId="77777777" w:rsidR="008D6E0D" w:rsidRPr="00E82074" w:rsidRDefault="008D6E0D" w:rsidP="008D6E0D">
            <w:r w:rsidRPr="00E82074">
              <w:t>London</w:t>
            </w:r>
          </w:p>
        </w:tc>
        <w:tc>
          <w:tcPr>
            <w:tcW w:w="3585"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2352569" w14:textId="77777777" w:rsidR="008D6E0D" w:rsidRPr="00E82074" w:rsidRDefault="008D6E0D" w:rsidP="008D6E0D">
            <w:pPr>
              <w:ind w:left="126"/>
            </w:pPr>
            <w:r w:rsidRPr="00E82074">
              <w:t>GP</w:t>
            </w:r>
          </w:p>
        </w:tc>
        <w:tc>
          <w:tcPr>
            <w:tcW w:w="1417"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BE92D58" w14:textId="77777777" w:rsidR="008D6E0D" w:rsidRPr="00E82074" w:rsidRDefault="008D6E0D" w:rsidP="008D6E0D">
            <w:r w:rsidRPr="00E82074">
              <w:t>f</w:t>
            </w:r>
          </w:p>
        </w:tc>
      </w:tr>
      <w:tr w:rsidR="008D6E0D" w:rsidRPr="00E82074" w14:paraId="04B4E037" w14:textId="77777777" w:rsidTr="008D6E0D">
        <w:trPr>
          <w:trHeight w:val="300"/>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8CDBCB2" w14:textId="77777777" w:rsidR="008D6E0D" w:rsidRPr="00E82074" w:rsidRDefault="008D6E0D" w:rsidP="008D6E0D">
            <w:r w:rsidRPr="00E82074">
              <w:t>PC04</w:t>
            </w:r>
          </w:p>
        </w:tc>
        <w:tc>
          <w:tcPr>
            <w:tcW w:w="3264"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7CCF019" w14:textId="77777777" w:rsidR="008D6E0D" w:rsidRPr="00E82074" w:rsidRDefault="008D6E0D" w:rsidP="008D6E0D">
            <w:r w:rsidRPr="00E82074">
              <w:t>London</w:t>
            </w:r>
          </w:p>
        </w:tc>
        <w:tc>
          <w:tcPr>
            <w:tcW w:w="3585"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C23DD74" w14:textId="77777777" w:rsidR="008D6E0D" w:rsidRPr="00E82074" w:rsidRDefault="008D6E0D" w:rsidP="008D6E0D">
            <w:pPr>
              <w:ind w:left="126"/>
            </w:pPr>
            <w:r w:rsidRPr="00E82074">
              <w:t>GP</w:t>
            </w:r>
          </w:p>
        </w:tc>
        <w:tc>
          <w:tcPr>
            <w:tcW w:w="1417"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6F373F9" w14:textId="77777777" w:rsidR="008D6E0D" w:rsidRPr="00E82074" w:rsidRDefault="008D6E0D" w:rsidP="008D6E0D">
            <w:r w:rsidRPr="00E82074">
              <w:t>m</w:t>
            </w:r>
          </w:p>
        </w:tc>
      </w:tr>
      <w:tr w:rsidR="008D6E0D" w:rsidRPr="00E82074" w14:paraId="6CA791B1" w14:textId="77777777" w:rsidTr="008D6E0D">
        <w:trPr>
          <w:trHeight w:val="300"/>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A0A5FC5" w14:textId="77777777" w:rsidR="008D6E0D" w:rsidRPr="00E82074" w:rsidRDefault="008D6E0D" w:rsidP="008D6E0D">
            <w:r w:rsidRPr="00E82074">
              <w:t>PC05</w:t>
            </w:r>
          </w:p>
        </w:tc>
        <w:tc>
          <w:tcPr>
            <w:tcW w:w="3264"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B08CE79" w14:textId="77777777" w:rsidR="008D6E0D" w:rsidRPr="00E82074" w:rsidRDefault="008D6E0D" w:rsidP="008D6E0D">
            <w:r w:rsidRPr="00E82074">
              <w:t>London</w:t>
            </w:r>
          </w:p>
        </w:tc>
        <w:tc>
          <w:tcPr>
            <w:tcW w:w="3585"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BE5E3DA" w14:textId="77777777" w:rsidR="008D6E0D" w:rsidRPr="00E82074" w:rsidRDefault="008D6E0D" w:rsidP="008D6E0D">
            <w:pPr>
              <w:ind w:left="126"/>
            </w:pPr>
            <w:r w:rsidRPr="00E82074">
              <w:t>Pharmac</w:t>
            </w:r>
            <w:r>
              <w:t>ist</w:t>
            </w:r>
          </w:p>
        </w:tc>
        <w:tc>
          <w:tcPr>
            <w:tcW w:w="1417"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D63119D" w14:textId="77777777" w:rsidR="008D6E0D" w:rsidRPr="00E82074" w:rsidRDefault="008D6E0D" w:rsidP="008D6E0D">
            <w:r w:rsidRPr="00E82074">
              <w:t>m</w:t>
            </w:r>
          </w:p>
        </w:tc>
      </w:tr>
      <w:tr w:rsidR="008D6E0D" w:rsidRPr="00E82074" w14:paraId="2CDCDBB4" w14:textId="77777777" w:rsidTr="008D6E0D">
        <w:trPr>
          <w:trHeight w:val="300"/>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38D3573" w14:textId="77777777" w:rsidR="008D6E0D" w:rsidRPr="00E82074" w:rsidRDefault="008D6E0D" w:rsidP="008D6E0D">
            <w:r w:rsidRPr="00E82074">
              <w:t>PC06</w:t>
            </w:r>
          </w:p>
        </w:tc>
        <w:tc>
          <w:tcPr>
            <w:tcW w:w="3264"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B486A40" w14:textId="77777777" w:rsidR="008D6E0D" w:rsidRPr="00E82074" w:rsidRDefault="008D6E0D" w:rsidP="008D6E0D">
            <w:r w:rsidRPr="00E82074">
              <w:t>London</w:t>
            </w:r>
          </w:p>
        </w:tc>
        <w:tc>
          <w:tcPr>
            <w:tcW w:w="3585"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420DB42" w14:textId="77777777" w:rsidR="008D6E0D" w:rsidRPr="00E82074" w:rsidRDefault="008D6E0D" w:rsidP="008D6E0D">
            <w:pPr>
              <w:ind w:left="126"/>
            </w:pPr>
            <w:r w:rsidRPr="00E82074">
              <w:t>GP</w:t>
            </w:r>
          </w:p>
        </w:tc>
        <w:tc>
          <w:tcPr>
            <w:tcW w:w="1417"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B887428" w14:textId="77777777" w:rsidR="008D6E0D" w:rsidRPr="00E82074" w:rsidRDefault="008D6E0D" w:rsidP="008D6E0D">
            <w:r w:rsidRPr="00E82074">
              <w:t>f</w:t>
            </w:r>
          </w:p>
        </w:tc>
      </w:tr>
      <w:tr w:rsidR="008D6E0D" w:rsidRPr="00E82074" w14:paraId="08AF69C0" w14:textId="77777777" w:rsidTr="008D6E0D">
        <w:trPr>
          <w:trHeight w:val="300"/>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FE55292" w14:textId="77777777" w:rsidR="008D6E0D" w:rsidRPr="00E82074" w:rsidRDefault="008D6E0D" w:rsidP="008D6E0D">
            <w:r w:rsidRPr="00E82074">
              <w:t>PC07</w:t>
            </w:r>
          </w:p>
        </w:tc>
        <w:tc>
          <w:tcPr>
            <w:tcW w:w="3264"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B9D7E23" w14:textId="2B715BCC" w:rsidR="008D6E0D" w:rsidRPr="00E82074" w:rsidRDefault="008D6E0D" w:rsidP="008D6E0D">
            <w:r w:rsidRPr="00E82074">
              <w:t>London</w:t>
            </w:r>
          </w:p>
        </w:tc>
        <w:tc>
          <w:tcPr>
            <w:tcW w:w="3585"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3FCC90D" w14:textId="77777777" w:rsidR="008D6E0D" w:rsidRPr="00E82074" w:rsidRDefault="008D6E0D" w:rsidP="008D6E0D">
            <w:pPr>
              <w:ind w:left="126"/>
            </w:pPr>
            <w:r w:rsidRPr="00E82074">
              <w:t>GP</w:t>
            </w:r>
          </w:p>
        </w:tc>
        <w:tc>
          <w:tcPr>
            <w:tcW w:w="1417"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3B9C461" w14:textId="77777777" w:rsidR="008D6E0D" w:rsidRPr="00E82074" w:rsidRDefault="008D6E0D" w:rsidP="008D6E0D">
            <w:r w:rsidRPr="00E82074">
              <w:t>m</w:t>
            </w:r>
          </w:p>
        </w:tc>
      </w:tr>
      <w:tr w:rsidR="008D6E0D" w:rsidRPr="00E82074" w14:paraId="04C96421" w14:textId="77777777" w:rsidTr="008D6E0D">
        <w:trPr>
          <w:trHeight w:val="300"/>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C789A2E" w14:textId="77777777" w:rsidR="008D6E0D" w:rsidRPr="00E82074" w:rsidRDefault="008D6E0D" w:rsidP="008D6E0D">
            <w:r w:rsidRPr="00E82074">
              <w:lastRenderedPageBreak/>
              <w:t>PC08</w:t>
            </w:r>
          </w:p>
        </w:tc>
        <w:tc>
          <w:tcPr>
            <w:tcW w:w="3264"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9BFAFBA" w14:textId="77777777" w:rsidR="008D6E0D" w:rsidRPr="00E82074" w:rsidRDefault="008D6E0D" w:rsidP="008D6E0D">
            <w:r w:rsidRPr="00E82074">
              <w:t>London</w:t>
            </w:r>
          </w:p>
        </w:tc>
        <w:tc>
          <w:tcPr>
            <w:tcW w:w="3585"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9C54451" w14:textId="77777777" w:rsidR="008D6E0D" w:rsidRPr="00E82074" w:rsidRDefault="008D6E0D" w:rsidP="008D6E0D">
            <w:pPr>
              <w:ind w:left="126"/>
            </w:pPr>
            <w:r>
              <w:t>Care n</w:t>
            </w:r>
            <w:r w:rsidRPr="00E82074">
              <w:t>avigator</w:t>
            </w:r>
          </w:p>
        </w:tc>
        <w:tc>
          <w:tcPr>
            <w:tcW w:w="1417"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FDAB7C8" w14:textId="77777777" w:rsidR="008D6E0D" w:rsidRPr="00E82074" w:rsidRDefault="008D6E0D" w:rsidP="008D6E0D">
            <w:r w:rsidRPr="00E82074">
              <w:t>f</w:t>
            </w:r>
          </w:p>
        </w:tc>
      </w:tr>
      <w:tr w:rsidR="008D6E0D" w:rsidRPr="00E82074" w14:paraId="7B37BCB1" w14:textId="77777777" w:rsidTr="008D6E0D">
        <w:trPr>
          <w:trHeight w:val="300"/>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D12EBD4" w14:textId="77777777" w:rsidR="008D6E0D" w:rsidRPr="00E82074" w:rsidRDefault="008D6E0D" w:rsidP="008D6E0D">
            <w:r w:rsidRPr="00E82074">
              <w:t>PC09</w:t>
            </w:r>
          </w:p>
        </w:tc>
        <w:tc>
          <w:tcPr>
            <w:tcW w:w="3264"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9EDF371" w14:textId="77777777" w:rsidR="008D6E0D" w:rsidRPr="00E82074" w:rsidRDefault="008D6E0D" w:rsidP="008D6E0D">
            <w:r w:rsidRPr="00E82074">
              <w:t>London</w:t>
            </w:r>
          </w:p>
        </w:tc>
        <w:tc>
          <w:tcPr>
            <w:tcW w:w="3585"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8A0FE35" w14:textId="77777777" w:rsidR="008D6E0D" w:rsidRPr="00E82074" w:rsidRDefault="008D6E0D" w:rsidP="008D6E0D">
            <w:pPr>
              <w:ind w:left="126"/>
            </w:pPr>
            <w:r>
              <w:t>Care n</w:t>
            </w:r>
            <w:r w:rsidRPr="00E82074">
              <w:t>avigator</w:t>
            </w:r>
          </w:p>
        </w:tc>
        <w:tc>
          <w:tcPr>
            <w:tcW w:w="1417"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3450E06" w14:textId="77777777" w:rsidR="008D6E0D" w:rsidRPr="00E82074" w:rsidRDefault="008D6E0D" w:rsidP="008D6E0D">
            <w:r w:rsidRPr="00E82074">
              <w:t>f</w:t>
            </w:r>
          </w:p>
        </w:tc>
      </w:tr>
      <w:tr w:rsidR="008D6E0D" w:rsidRPr="00E82074" w14:paraId="16A02D00" w14:textId="77777777" w:rsidTr="008D6E0D">
        <w:trPr>
          <w:trHeight w:val="342"/>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44EBB34" w14:textId="77777777" w:rsidR="008D6E0D" w:rsidRPr="00E82074" w:rsidRDefault="008D6E0D" w:rsidP="008D6E0D">
            <w:r w:rsidRPr="00E82074">
              <w:t>PC10</w:t>
            </w:r>
          </w:p>
        </w:tc>
        <w:tc>
          <w:tcPr>
            <w:tcW w:w="3264"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B7078C1" w14:textId="77777777" w:rsidR="008D6E0D" w:rsidRPr="00E82074" w:rsidRDefault="008D6E0D" w:rsidP="008D6E0D">
            <w:r w:rsidRPr="00E82074">
              <w:t>North West Coast Urban</w:t>
            </w:r>
          </w:p>
        </w:tc>
        <w:tc>
          <w:tcPr>
            <w:tcW w:w="3585"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24D56D2A" w14:textId="0785C75C" w:rsidR="008D6E0D" w:rsidRPr="00E82074" w:rsidRDefault="008D6E0D" w:rsidP="008D6E0D">
            <w:r>
              <w:t xml:space="preserve"> </w:t>
            </w:r>
            <w:r w:rsidR="00E47B94">
              <w:t xml:space="preserve"> </w:t>
            </w:r>
            <w:r>
              <w:t>Nurse</w:t>
            </w:r>
          </w:p>
        </w:tc>
        <w:tc>
          <w:tcPr>
            <w:tcW w:w="1417"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AC9B136" w14:textId="77777777" w:rsidR="008D6E0D" w:rsidRPr="00E82074" w:rsidRDefault="008D6E0D" w:rsidP="008D6E0D">
            <w:r w:rsidRPr="00E82074">
              <w:t>f</w:t>
            </w:r>
          </w:p>
        </w:tc>
      </w:tr>
      <w:tr w:rsidR="008D6E0D" w:rsidRPr="00E82074" w14:paraId="4109AE11" w14:textId="77777777" w:rsidTr="008D6E0D">
        <w:trPr>
          <w:trHeight w:val="300"/>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9EB1E50" w14:textId="77777777" w:rsidR="008D6E0D" w:rsidRPr="00E82074" w:rsidRDefault="008D6E0D" w:rsidP="008D6E0D">
            <w:r w:rsidRPr="00E82074">
              <w:t>PC11</w:t>
            </w:r>
          </w:p>
        </w:tc>
        <w:tc>
          <w:tcPr>
            <w:tcW w:w="3264"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6BF69736" w14:textId="77777777" w:rsidR="008D6E0D" w:rsidRPr="00E82074" w:rsidRDefault="008D6E0D" w:rsidP="008D6E0D">
            <w:r w:rsidRPr="00E82074">
              <w:t>North West Coast Urban</w:t>
            </w:r>
          </w:p>
        </w:tc>
        <w:tc>
          <w:tcPr>
            <w:tcW w:w="3585"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6E13DCA3" w14:textId="77777777" w:rsidR="008D6E0D" w:rsidRPr="00E82074" w:rsidRDefault="008D6E0D" w:rsidP="008D6E0D">
            <w:r>
              <w:t xml:space="preserve"> Nurse</w:t>
            </w:r>
          </w:p>
        </w:tc>
        <w:tc>
          <w:tcPr>
            <w:tcW w:w="1417"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B045A52" w14:textId="77777777" w:rsidR="008D6E0D" w:rsidRPr="00E82074" w:rsidRDefault="008D6E0D" w:rsidP="008D6E0D">
            <w:r w:rsidRPr="00E82074">
              <w:t>f</w:t>
            </w:r>
          </w:p>
        </w:tc>
      </w:tr>
      <w:tr w:rsidR="008D6E0D" w:rsidRPr="00E82074" w14:paraId="0DDCF875" w14:textId="77777777" w:rsidTr="008D6E0D">
        <w:trPr>
          <w:trHeight w:val="300"/>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B679772" w14:textId="77777777" w:rsidR="008D6E0D" w:rsidRPr="00E82074" w:rsidRDefault="008D6E0D" w:rsidP="008D6E0D">
            <w:r w:rsidRPr="00E82074">
              <w:t>PC12</w:t>
            </w:r>
          </w:p>
        </w:tc>
        <w:tc>
          <w:tcPr>
            <w:tcW w:w="3264"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4029BF04" w14:textId="77777777" w:rsidR="008D6E0D" w:rsidRPr="00E82074" w:rsidRDefault="008D6E0D" w:rsidP="008D6E0D">
            <w:r w:rsidRPr="00E82074">
              <w:t>North West Coast Urban</w:t>
            </w:r>
          </w:p>
        </w:tc>
        <w:tc>
          <w:tcPr>
            <w:tcW w:w="3585"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1C91C4B0" w14:textId="77777777" w:rsidR="008D6E0D" w:rsidRPr="00E82074" w:rsidRDefault="008D6E0D" w:rsidP="008D6E0D">
            <w:r>
              <w:t xml:space="preserve"> </w:t>
            </w:r>
            <w:r w:rsidRPr="00E82074">
              <w:t>Care Navigator</w:t>
            </w:r>
          </w:p>
        </w:tc>
        <w:tc>
          <w:tcPr>
            <w:tcW w:w="1417"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F334B50" w14:textId="77777777" w:rsidR="008D6E0D" w:rsidRPr="00E82074" w:rsidRDefault="008D6E0D" w:rsidP="008D6E0D">
            <w:r w:rsidRPr="00E82074">
              <w:t>f</w:t>
            </w:r>
          </w:p>
        </w:tc>
      </w:tr>
      <w:tr w:rsidR="008D6E0D" w:rsidRPr="00E82074" w14:paraId="742440A1" w14:textId="77777777" w:rsidTr="008D6E0D">
        <w:trPr>
          <w:trHeight w:val="300"/>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134636A" w14:textId="77777777" w:rsidR="008D6E0D" w:rsidRPr="00E82074" w:rsidRDefault="008D6E0D" w:rsidP="008D6E0D">
            <w:r w:rsidRPr="00E82074">
              <w:t>PC13</w:t>
            </w:r>
          </w:p>
        </w:tc>
        <w:tc>
          <w:tcPr>
            <w:tcW w:w="3264"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01D6BB38" w14:textId="77777777" w:rsidR="008D6E0D" w:rsidRPr="00E82074" w:rsidRDefault="008D6E0D" w:rsidP="008D6E0D">
            <w:r w:rsidRPr="00E82074">
              <w:t>North West Coast Semi Rural</w:t>
            </w:r>
          </w:p>
        </w:tc>
        <w:tc>
          <w:tcPr>
            <w:tcW w:w="3585"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25D9016D" w14:textId="77777777" w:rsidR="008D6E0D" w:rsidRPr="00E82074" w:rsidRDefault="008D6E0D" w:rsidP="008D6E0D">
            <w:r>
              <w:t xml:space="preserve"> </w:t>
            </w:r>
            <w:r w:rsidRPr="00E82074">
              <w:t>GP</w:t>
            </w:r>
          </w:p>
        </w:tc>
        <w:tc>
          <w:tcPr>
            <w:tcW w:w="1417"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1188147" w14:textId="77777777" w:rsidR="008D6E0D" w:rsidRPr="00E82074" w:rsidRDefault="008D6E0D" w:rsidP="008D6E0D">
            <w:r w:rsidRPr="00E82074">
              <w:t>m</w:t>
            </w:r>
          </w:p>
        </w:tc>
      </w:tr>
      <w:tr w:rsidR="008D6E0D" w:rsidRPr="00E82074" w14:paraId="325E74A6" w14:textId="77777777" w:rsidTr="008D6E0D">
        <w:trPr>
          <w:trHeight w:val="300"/>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DD05767" w14:textId="77777777" w:rsidR="008D6E0D" w:rsidRPr="00E82074" w:rsidRDefault="008D6E0D" w:rsidP="008D6E0D">
            <w:r w:rsidRPr="00E82074">
              <w:t>PC14</w:t>
            </w:r>
          </w:p>
        </w:tc>
        <w:tc>
          <w:tcPr>
            <w:tcW w:w="3264"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2CB5C816" w14:textId="77777777" w:rsidR="008D6E0D" w:rsidRPr="00E82074" w:rsidRDefault="008D6E0D" w:rsidP="008D6E0D">
            <w:r w:rsidRPr="00E82074">
              <w:t>North West Coast Semi Rural</w:t>
            </w:r>
          </w:p>
        </w:tc>
        <w:tc>
          <w:tcPr>
            <w:tcW w:w="3585"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54C9BA46" w14:textId="77777777" w:rsidR="008D6E0D" w:rsidRPr="00E82074" w:rsidRDefault="008D6E0D" w:rsidP="008D6E0D">
            <w:r>
              <w:t xml:space="preserve"> </w:t>
            </w:r>
            <w:r w:rsidRPr="00E82074">
              <w:t>GP</w:t>
            </w:r>
          </w:p>
        </w:tc>
        <w:tc>
          <w:tcPr>
            <w:tcW w:w="1417"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9FBF7CE" w14:textId="77777777" w:rsidR="008D6E0D" w:rsidRPr="00E82074" w:rsidRDefault="008D6E0D" w:rsidP="008D6E0D">
            <w:r w:rsidRPr="00E82074">
              <w:t>m</w:t>
            </w:r>
          </w:p>
        </w:tc>
      </w:tr>
      <w:tr w:rsidR="008D6E0D" w:rsidRPr="00E82074" w14:paraId="721451BA" w14:textId="77777777" w:rsidTr="008D6E0D">
        <w:trPr>
          <w:trHeight w:val="300"/>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CADE3D6" w14:textId="77777777" w:rsidR="008D6E0D" w:rsidRPr="00E82074" w:rsidRDefault="008D6E0D" w:rsidP="008D6E0D">
            <w:r w:rsidRPr="00E82074">
              <w:t>PC15</w:t>
            </w:r>
          </w:p>
        </w:tc>
        <w:tc>
          <w:tcPr>
            <w:tcW w:w="3264"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660A7948" w14:textId="77777777" w:rsidR="008D6E0D" w:rsidRPr="00E82074" w:rsidRDefault="008D6E0D" w:rsidP="008D6E0D">
            <w:r w:rsidRPr="00E82074">
              <w:t>North West Coast Semi Rural</w:t>
            </w:r>
          </w:p>
        </w:tc>
        <w:tc>
          <w:tcPr>
            <w:tcW w:w="3585"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3ADBB8C4" w14:textId="77777777" w:rsidR="008D6E0D" w:rsidRPr="00E82074" w:rsidRDefault="008D6E0D" w:rsidP="008D6E0D">
            <w:r>
              <w:t xml:space="preserve"> </w:t>
            </w:r>
            <w:r w:rsidRPr="00E82074">
              <w:t>Pharmac</w:t>
            </w:r>
            <w:r>
              <w:t>ist</w:t>
            </w:r>
          </w:p>
        </w:tc>
        <w:tc>
          <w:tcPr>
            <w:tcW w:w="1417"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A4C097A" w14:textId="77777777" w:rsidR="008D6E0D" w:rsidRPr="00E82074" w:rsidRDefault="008D6E0D" w:rsidP="008D6E0D">
            <w:r w:rsidRPr="00E82074">
              <w:t>f</w:t>
            </w:r>
          </w:p>
        </w:tc>
      </w:tr>
      <w:tr w:rsidR="008D6E0D" w:rsidRPr="00E82074" w14:paraId="1AA0D2B9" w14:textId="77777777" w:rsidTr="008D6E0D">
        <w:trPr>
          <w:trHeight w:val="300"/>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090468F" w14:textId="77777777" w:rsidR="008D6E0D" w:rsidRPr="00E82074" w:rsidRDefault="008D6E0D" w:rsidP="008D6E0D">
            <w:r w:rsidRPr="00E82074">
              <w:t>PC16</w:t>
            </w:r>
          </w:p>
        </w:tc>
        <w:tc>
          <w:tcPr>
            <w:tcW w:w="3264"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09EF8457" w14:textId="77777777" w:rsidR="008D6E0D" w:rsidRPr="00E82074" w:rsidRDefault="008D6E0D" w:rsidP="008D6E0D">
            <w:r w:rsidRPr="00E82074">
              <w:t>North West Coast Semi Rural</w:t>
            </w:r>
          </w:p>
        </w:tc>
        <w:tc>
          <w:tcPr>
            <w:tcW w:w="3585"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44B4AD69" w14:textId="77777777" w:rsidR="008D6E0D" w:rsidRPr="00E82074" w:rsidRDefault="008D6E0D" w:rsidP="008D6E0D">
            <w:r>
              <w:t xml:space="preserve"> Receptionist</w:t>
            </w:r>
          </w:p>
        </w:tc>
        <w:tc>
          <w:tcPr>
            <w:tcW w:w="1417"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26D6AA3" w14:textId="77777777" w:rsidR="008D6E0D" w:rsidRPr="00E82074" w:rsidRDefault="008D6E0D" w:rsidP="008D6E0D">
            <w:r w:rsidRPr="00E82074">
              <w:t>f</w:t>
            </w:r>
          </w:p>
        </w:tc>
      </w:tr>
      <w:tr w:rsidR="008D6E0D" w:rsidRPr="00E82074" w14:paraId="48E815E6" w14:textId="77777777" w:rsidTr="008D6E0D">
        <w:trPr>
          <w:trHeight w:val="300"/>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6C0BF14" w14:textId="77777777" w:rsidR="008D6E0D" w:rsidRPr="00E82074" w:rsidRDefault="008D6E0D" w:rsidP="008D6E0D">
            <w:r w:rsidRPr="00E82074">
              <w:t>PC17</w:t>
            </w:r>
          </w:p>
        </w:tc>
        <w:tc>
          <w:tcPr>
            <w:tcW w:w="3264"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4B6F1AC3" w14:textId="77777777" w:rsidR="008D6E0D" w:rsidRPr="00E82074" w:rsidRDefault="008D6E0D" w:rsidP="008D6E0D">
            <w:r w:rsidRPr="00E82074">
              <w:t>North West Coast Semi Rural</w:t>
            </w:r>
          </w:p>
        </w:tc>
        <w:tc>
          <w:tcPr>
            <w:tcW w:w="3585"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00628309" w14:textId="77777777" w:rsidR="008D6E0D" w:rsidRPr="00E82074" w:rsidRDefault="008D6E0D" w:rsidP="008D6E0D">
            <w:r>
              <w:t xml:space="preserve"> Nurse</w:t>
            </w:r>
          </w:p>
        </w:tc>
        <w:tc>
          <w:tcPr>
            <w:tcW w:w="1417"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E499BBA" w14:textId="77777777" w:rsidR="008D6E0D" w:rsidRPr="00E82074" w:rsidRDefault="008D6E0D" w:rsidP="008D6E0D">
            <w:r w:rsidRPr="00E82074">
              <w:t>f</w:t>
            </w:r>
          </w:p>
        </w:tc>
      </w:tr>
      <w:tr w:rsidR="008D6E0D" w:rsidRPr="00E82074" w14:paraId="033F6C39" w14:textId="77777777" w:rsidTr="008D6E0D">
        <w:trPr>
          <w:trHeight w:val="300"/>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A9CECED" w14:textId="77777777" w:rsidR="008D6E0D" w:rsidRPr="00E82074" w:rsidRDefault="008D6E0D" w:rsidP="008D6E0D">
            <w:r w:rsidRPr="00E82074">
              <w:t>PC18</w:t>
            </w:r>
          </w:p>
        </w:tc>
        <w:tc>
          <w:tcPr>
            <w:tcW w:w="3264"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413A07CE" w14:textId="77777777" w:rsidR="008D6E0D" w:rsidRPr="00E82074" w:rsidRDefault="008D6E0D" w:rsidP="008D6E0D">
            <w:r w:rsidRPr="00E82074">
              <w:t>North West Coast Rural</w:t>
            </w:r>
          </w:p>
        </w:tc>
        <w:tc>
          <w:tcPr>
            <w:tcW w:w="3585"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6A4A3D27" w14:textId="1460E924" w:rsidR="008D6E0D" w:rsidRPr="00E82074" w:rsidRDefault="00552DE6" w:rsidP="008D6E0D">
            <w:r>
              <w:t xml:space="preserve"> </w:t>
            </w:r>
            <w:r w:rsidR="008D6E0D" w:rsidRPr="00E82074">
              <w:t>GP</w:t>
            </w:r>
          </w:p>
        </w:tc>
        <w:tc>
          <w:tcPr>
            <w:tcW w:w="1417"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D1900C5" w14:textId="77777777" w:rsidR="008D6E0D" w:rsidRPr="00E82074" w:rsidRDefault="008D6E0D" w:rsidP="008D6E0D">
            <w:r w:rsidRPr="00E82074">
              <w:t>f</w:t>
            </w:r>
          </w:p>
        </w:tc>
      </w:tr>
      <w:tr w:rsidR="008D6E0D" w:rsidRPr="00E82074" w14:paraId="448755B9" w14:textId="77777777" w:rsidTr="008D6E0D">
        <w:trPr>
          <w:trHeight w:val="300"/>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3277457" w14:textId="77777777" w:rsidR="008D6E0D" w:rsidRPr="00E82074" w:rsidRDefault="008D6E0D" w:rsidP="008D6E0D">
            <w:r w:rsidRPr="00E82074">
              <w:t>PC19</w:t>
            </w:r>
          </w:p>
        </w:tc>
        <w:tc>
          <w:tcPr>
            <w:tcW w:w="3264"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0BA6F8D7" w14:textId="77777777" w:rsidR="008D6E0D" w:rsidRPr="00E82074" w:rsidRDefault="008D6E0D" w:rsidP="008D6E0D">
            <w:r w:rsidRPr="00E82074">
              <w:t>North West Coast Rural</w:t>
            </w:r>
          </w:p>
        </w:tc>
        <w:tc>
          <w:tcPr>
            <w:tcW w:w="3585"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1FA5024F" w14:textId="4AD3C409" w:rsidR="008D6E0D" w:rsidRPr="00E82074" w:rsidRDefault="00552DE6" w:rsidP="008D6E0D">
            <w:r>
              <w:t xml:space="preserve"> </w:t>
            </w:r>
            <w:r w:rsidR="008D6E0D">
              <w:t>Nurse</w:t>
            </w:r>
          </w:p>
        </w:tc>
        <w:tc>
          <w:tcPr>
            <w:tcW w:w="1417"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8565F01" w14:textId="77777777" w:rsidR="008D6E0D" w:rsidRPr="00E82074" w:rsidRDefault="008D6E0D" w:rsidP="008D6E0D">
            <w:r w:rsidRPr="00E82074">
              <w:t>f</w:t>
            </w:r>
          </w:p>
        </w:tc>
      </w:tr>
      <w:tr w:rsidR="008D6E0D" w:rsidRPr="00E82074" w14:paraId="0A09F7F0" w14:textId="77777777" w:rsidTr="008D6E0D">
        <w:trPr>
          <w:trHeight w:val="300"/>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6F06211" w14:textId="77777777" w:rsidR="008D6E0D" w:rsidRPr="00E82074" w:rsidRDefault="008D6E0D" w:rsidP="008D6E0D">
            <w:r w:rsidRPr="00E82074">
              <w:t>PC20</w:t>
            </w:r>
          </w:p>
        </w:tc>
        <w:tc>
          <w:tcPr>
            <w:tcW w:w="3264"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1EEEE112" w14:textId="77777777" w:rsidR="008D6E0D" w:rsidRPr="00E82074" w:rsidRDefault="008D6E0D" w:rsidP="008D6E0D">
            <w:r w:rsidRPr="00E82074">
              <w:t>North West Coast Rural</w:t>
            </w:r>
          </w:p>
        </w:tc>
        <w:tc>
          <w:tcPr>
            <w:tcW w:w="3585"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4D3D4089" w14:textId="1B086218" w:rsidR="008D6E0D" w:rsidRPr="00E82074" w:rsidRDefault="00552DE6" w:rsidP="008D6E0D">
            <w:r>
              <w:t xml:space="preserve"> </w:t>
            </w:r>
            <w:r w:rsidR="008D6E0D">
              <w:t>Quality L</w:t>
            </w:r>
            <w:r w:rsidR="008D6E0D" w:rsidRPr="00E82074">
              <w:t>ead</w:t>
            </w:r>
            <w:r w:rsidR="008D6E0D">
              <w:t xml:space="preserve"> /manager </w:t>
            </w:r>
          </w:p>
        </w:tc>
        <w:tc>
          <w:tcPr>
            <w:tcW w:w="1417"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1E1AF2C" w14:textId="77777777" w:rsidR="008D6E0D" w:rsidRPr="00E82074" w:rsidRDefault="008D6E0D" w:rsidP="008D6E0D">
            <w:r w:rsidRPr="00E82074">
              <w:t>f</w:t>
            </w:r>
          </w:p>
        </w:tc>
      </w:tr>
      <w:tr w:rsidR="008D6E0D" w:rsidRPr="00E82074" w14:paraId="39E26C71" w14:textId="77777777" w:rsidTr="008D6E0D">
        <w:trPr>
          <w:trHeight w:val="300"/>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B797A92" w14:textId="77777777" w:rsidR="008D6E0D" w:rsidRPr="00E82074" w:rsidRDefault="008D6E0D" w:rsidP="008D6E0D">
            <w:r w:rsidRPr="00E82074">
              <w:t>PC21</w:t>
            </w:r>
          </w:p>
        </w:tc>
        <w:tc>
          <w:tcPr>
            <w:tcW w:w="3264"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3E5FF859" w14:textId="77777777" w:rsidR="008D6E0D" w:rsidRPr="00E82074" w:rsidRDefault="008D6E0D" w:rsidP="008D6E0D">
            <w:r w:rsidRPr="00E82074">
              <w:t>North West Coast Semi Rural</w:t>
            </w:r>
          </w:p>
        </w:tc>
        <w:tc>
          <w:tcPr>
            <w:tcW w:w="3585"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02C748D9" w14:textId="72D0B329" w:rsidR="008D6E0D" w:rsidRPr="00E82074" w:rsidRDefault="00552DE6" w:rsidP="008D6E0D">
            <w:r>
              <w:t xml:space="preserve"> </w:t>
            </w:r>
            <w:r w:rsidR="008D6E0D">
              <w:t>Reception m</w:t>
            </w:r>
            <w:r w:rsidR="008D6E0D" w:rsidRPr="00E82074">
              <w:t>anager</w:t>
            </w:r>
          </w:p>
        </w:tc>
        <w:tc>
          <w:tcPr>
            <w:tcW w:w="1417"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242707E" w14:textId="77777777" w:rsidR="008D6E0D" w:rsidRPr="00E82074" w:rsidRDefault="008D6E0D" w:rsidP="008D6E0D">
            <w:r w:rsidRPr="00E82074">
              <w:t>f</w:t>
            </w:r>
          </w:p>
        </w:tc>
      </w:tr>
      <w:tr w:rsidR="008D6E0D" w:rsidRPr="00E82074" w14:paraId="4BFE079B" w14:textId="77777777" w:rsidTr="008D6E0D">
        <w:trPr>
          <w:trHeight w:val="300"/>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E66ED4A" w14:textId="77777777" w:rsidR="008D6E0D" w:rsidRPr="00E82074" w:rsidRDefault="008D6E0D" w:rsidP="008D6E0D">
            <w:r w:rsidRPr="00E82074">
              <w:t>PC22</w:t>
            </w:r>
          </w:p>
        </w:tc>
        <w:tc>
          <w:tcPr>
            <w:tcW w:w="3264"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0DA9F93E" w14:textId="77777777" w:rsidR="008D6E0D" w:rsidRPr="00E82074" w:rsidRDefault="008D6E0D" w:rsidP="008D6E0D">
            <w:r w:rsidRPr="00E82074">
              <w:t>North West Coast Urban</w:t>
            </w:r>
          </w:p>
        </w:tc>
        <w:tc>
          <w:tcPr>
            <w:tcW w:w="3585"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4CCB6C55" w14:textId="64474135" w:rsidR="008D6E0D" w:rsidRPr="00E82074" w:rsidRDefault="00552DE6" w:rsidP="008D6E0D">
            <w:r>
              <w:t xml:space="preserve"> </w:t>
            </w:r>
            <w:r w:rsidR="008D6E0D" w:rsidRPr="00E82074">
              <w:t xml:space="preserve">Reception </w:t>
            </w:r>
            <w:r w:rsidR="008D6E0D">
              <w:t>m</w:t>
            </w:r>
            <w:r w:rsidR="008D6E0D" w:rsidRPr="00E82074">
              <w:t>anager</w:t>
            </w:r>
          </w:p>
        </w:tc>
        <w:tc>
          <w:tcPr>
            <w:tcW w:w="1417"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307C42F" w14:textId="77777777" w:rsidR="008D6E0D" w:rsidRPr="00E82074" w:rsidRDefault="008D6E0D" w:rsidP="008D6E0D">
            <w:r w:rsidRPr="00E82074">
              <w:t>f</w:t>
            </w:r>
          </w:p>
        </w:tc>
      </w:tr>
      <w:tr w:rsidR="008D6E0D" w:rsidRPr="00E82074" w14:paraId="33375208" w14:textId="77777777" w:rsidTr="008D6E0D">
        <w:trPr>
          <w:trHeight w:val="300"/>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B76988D" w14:textId="77777777" w:rsidR="008D6E0D" w:rsidRPr="00E82074" w:rsidRDefault="008D6E0D" w:rsidP="008D6E0D">
            <w:r w:rsidRPr="00E82074">
              <w:t>PC23</w:t>
            </w:r>
          </w:p>
        </w:tc>
        <w:tc>
          <w:tcPr>
            <w:tcW w:w="3264"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3FC751DC" w14:textId="77777777" w:rsidR="008D6E0D" w:rsidRPr="00E82074" w:rsidRDefault="008D6E0D" w:rsidP="008D6E0D">
            <w:r w:rsidRPr="00E82074">
              <w:t>North West Coast Semi Rural</w:t>
            </w:r>
          </w:p>
        </w:tc>
        <w:tc>
          <w:tcPr>
            <w:tcW w:w="3585"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5C9C297B" w14:textId="1DB85981" w:rsidR="008D6E0D" w:rsidRPr="00E82074" w:rsidRDefault="00552DE6" w:rsidP="008D6E0D">
            <w:r>
              <w:t xml:space="preserve"> </w:t>
            </w:r>
            <w:r w:rsidR="008D6E0D">
              <w:t>Care n</w:t>
            </w:r>
            <w:r w:rsidR="008D6E0D" w:rsidRPr="00E82074">
              <w:t>avigator</w:t>
            </w:r>
          </w:p>
        </w:tc>
        <w:tc>
          <w:tcPr>
            <w:tcW w:w="1417"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DF0353D" w14:textId="77777777" w:rsidR="008D6E0D" w:rsidRPr="00E82074" w:rsidRDefault="008D6E0D" w:rsidP="008D6E0D">
            <w:r w:rsidRPr="00E82074">
              <w:t>f</w:t>
            </w:r>
          </w:p>
        </w:tc>
      </w:tr>
      <w:tr w:rsidR="008D6E0D" w:rsidRPr="00E82074" w14:paraId="07DC819D" w14:textId="77777777" w:rsidTr="008D6E0D">
        <w:trPr>
          <w:trHeight w:val="300"/>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C52D3E5" w14:textId="77777777" w:rsidR="008D6E0D" w:rsidRPr="00E82074" w:rsidRDefault="008D6E0D" w:rsidP="008D6E0D">
            <w:r w:rsidRPr="00E82074">
              <w:t>PC24</w:t>
            </w:r>
          </w:p>
        </w:tc>
        <w:tc>
          <w:tcPr>
            <w:tcW w:w="3264"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4097F3F9" w14:textId="77777777" w:rsidR="008D6E0D" w:rsidRPr="00E82074" w:rsidRDefault="008D6E0D" w:rsidP="008D6E0D">
            <w:r w:rsidRPr="00E82074">
              <w:t>North West Coast Urban</w:t>
            </w:r>
          </w:p>
        </w:tc>
        <w:tc>
          <w:tcPr>
            <w:tcW w:w="3585"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207773FF" w14:textId="18205D37" w:rsidR="008D6E0D" w:rsidRPr="00E82074" w:rsidRDefault="00552DE6" w:rsidP="008D6E0D">
            <w:r>
              <w:t xml:space="preserve"> </w:t>
            </w:r>
            <w:r w:rsidR="008D6E0D">
              <w:t>Care n</w:t>
            </w:r>
            <w:r w:rsidR="008D6E0D" w:rsidRPr="00E82074">
              <w:t>avigator</w:t>
            </w:r>
          </w:p>
        </w:tc>
        <w:tc>
          <w:tcPr>
            <w:tcW w:w="1417"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1A9BDA1" w14:textId="77777777" w:rsidR="008D6E0D" w:rsidRPr="00E82074" w:rsidRDefault="008D6E0D" w:rsidP="008D6E0D">
            <w:r w:rsidRPr="00E82074">
              <w:t>f</w:t>
            </w:r>
          </w:p>
        </w:tc>
      </w:tr>
      <w:tr w:rsidR="008D6E0D" w:rsidRPr="00E82074" w14:paraId="3FE73DDF" w14:textId="77777777" w:rsidTr="008D6E0D">
        <w:trPr>
          <w:trHeight w:val="300"/>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1651963" w14:textId="77777777" w:rsidR="008D6E0D" w:rsidRPr="00E82074" w:rsidRDefault="008D6E0D" w:rsidP="008D6E0D">
            <w:r w:rsidRPr="00E82074">
              <w:t>PC25</w:t>
            </w:r>
          </w:p>
        </w:tc>
        <w:tc>
          <w:tcPr>
            <w:tcW w:w="3264"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0E8BAB08" w14:textId="77777777" w:rsidR="008D6E0D" w:rsidRPr="00E82074" w:rsidRDefault="008D6E0D" w:rsidP="008D6E0D">
            <w:r w:rsidRPr="00E82074">
              <w:t>North West Coast Urban</w:t>
            </w:r>
          </w:p>
        </w:tc>
        <w:tc>
          <w:tcPr>
            <w:tcW w:w="3585"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1F2D1100" w14:textId="446B0594" w:rsidR="008D6E0D" w:rsidRPr="00E82074" w:rsidRDefault="00552DE6" w:rsidP="008D6E0D">
            <w:r>
              <w:t xml:space="preserve"> </w:t>
            </w:r>
            <w:r w:rsidR="008D6E0D">
              <w:t>Care n</w:t>
            </w:r>
            <w:r w:rsidR="008D6E0D" w:rsidRPr="00E82074">
              <w:t xml:space="preserve">avigator </w:t>
            </w:r>
            <w:r w:rsidR="008D6E0D">
              <w:t>m</w:t>
            </w:r>
            <w:r w:rsidR="008D6E0D" w:rsidRPr="00E82074">
              <w:t>anager *</w:t>
            </w:r>
          </w:p>
        </w:tc>
        <w:tc>
          <w:tcPr>
            <w:tcW w:w="1417"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EF1DE3B" w14:textId="77777777" w:rsidR="008D6E0D" w:rsidRPr="00E82074" w:rsidRDefault="008D6E0D" w:rsidP="008D6E0D">
            <w:r w:rsidRPr="00E82074">
              <w:t>f</w:t>
            </w:r>
          </w:p>
        </w:tc>
      </w:tr>
      <w:tr w:rsidR="008D6E0D" w:rsidRPr="00E82074" w14:paraId="22C88F87" w14:textId="77777777" w:rsidTr="008D6E0D">
        <w:trPr>
          <w:trHeight w:val="300"/>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53D75F2" w14:textId="77777777" w:rsidR="008D6E0D" w:rsidRPr="00E82074" w:rsidRDefault="008D6E0D" w:rsidP="008D6E0D">
            <w:r w:rsidRPr="00E82074">
              <w:t>PC26</w:t>
            </w:r>
          </w:p>
        </w:tc>
        <w:tc>
          <w:tcPr>
            <w:tcW w:w="3264"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41E287E6" w14:textId="77777777" w:rsidR="008D6E0D" w:rsidRPr="00E82074" w:rsidRDefault="008D6E0D" w:rsidP="008D6E0D">
            <w:r w:rsidRPr="00E82074">
              <w:t>North West Coast Urban</w:t>
            </w:r>
          </w:p>
        </w:tc>
        <w:tc>
          <w:tcPr>
            <w:tcW w:w="3585"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2A846B3B" w14:textId="319F0E27" w:rsidR="008D6E0D" w:rsidRPr="00E82074" w:rsidRDefault="00552DE6" w:rsidP="008D6E0D">
            <w:r>
              <w:t xml:space="preserve"> </w:t>
            </w:r>
            <w:r w:rsidR="008D6E0D" w:rsidRPr="00E82074">
              <w:t>GP *</w:t>
            </w:r>
          </w:p>
        </w:tc>
        <w:tc>
          <w:tcPr>
            <w:tcW w:w="1417"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51286C2" w14:textId="77777777" w:rsidR="008D6E0D" w:rsidRPr="00E82074" w:rsidRDefault="008D6E0D" w:rsidP="008D6E0D">
            <w:r w:rsidRPr="00E82074">
              <w:t>f</w:t>
            </w:r>
          </w:p>
        </w:tc>
      </w:tr>
      <w:tr w:rsidR="008D6E0D" w:rsidRPr="00E82074" w14:paraId="206403A3" w14:textId="77777777" w:rsidTr="008D6E0D">
        <w:trPr>
          <w:trHeight w:val="34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336F9B9" w14:textId="77777777" w:rsidR="008D6E0D" w:rsidRPr="00E82074" w:rsidRDefault="008D6E0D" w:rsidP="008D6E0D">
            <w:r w:rsidRPr="00E82074">
              <w:t>PC27</w:t>
            </w:r>
          </w:p>
        </w:tc>
        <w:tc>
          <w:tcPr>
            <w:tcW w:w="3264"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6F16F337" w14:textId="77777777" w:rsidR="008D6E0D" w:rsidRPr="00E82074" w:rsidRDefault="008D6E0D" w:rsidP="008D6E0D">
            <w:r w:rsidRPr="00E82074">
              <w:t>North West Coast Urban</w:t>
            </w:r>
          </w:p>
        </w:tc>
        <w:tc>
          <w:tcPr>
            <w:tcW w:w="3585"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5E7D69FC" w14:textId="7C6F4E59" w:rsidR="008D6E0D" w:rsidRPr="00E82074" w:rsidRDefault="00552DE6" w:rsidP="008D6E0D">
            <w:r>
              <w:t xml:space="preserve"> </w:t>
            </w:r>
            <w:r w:rsidR="008D6E0D">
              <w:t>Nurse</w:t>
            </w:r>
            <w:r w:rsidR="008D6E0D" w:rsidRPr="00E82074">
              <w:t xml:space="preserve"> *</w:t>
            </w:r>
          </w:p>
        </w:tc>
        <w:tc>
          <w:tcPr>
            <w:tcW w:w="1417"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C57D3C6" w14:textId="77777777" w:rsidR="008D6E0D" w:rsidRPr="00E82074" w:rsidRDefault="008D6E0D" w:rsidP="008D6E0D">
            <w:r w:rsidRPr="00E82074">
              <w:t>f</w:t>
            </w:r>
          </w:p>
        </w:tc>
      </w:tr>
      <w:tr w:rsidR="008D6E0D" w:rsidRPr="00E82074" w14:paraId="1A95779F" w14:textId="77777777" w:rsidTr="008D6E0D">
        <w:trPr>
          <w:trHeight w:val="300"/>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7EC3A3D" w14:textId="77777777" w:rsidR="008D6E0D" w:rsidRPr="00E82074" w:rsidRDefault="008D6E0D" w:rsidP="008D6E0D">
            <w:r w:rsidRPr="00E82074">
              <w:lastRenderedPageBreak/>
              <w:t>PC28</w:t>
            </w:r>
          </w:p>
        </w:tc>
        <w:tc>
          <w:tcPr>
            <w:tcW w:w="3264"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7C830E92" w14:textId="77777777" w:rsidR="008D6E0D" w:rsidRPr="00E82074" w:rsidRDefault="008D6E0D" w:rsidP="008D6E0D">
            <w:r w:rsidRPr="00E82074">
              <w:t>North West Coast Urban</w:t>
            </w:r>
          </w:p>
        </w:tc>
        <w:tc>
          <w:tcPr>
            <w:tcW w:w="3585"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4AD30421" w14:textId="3EF8EA09" w:rsidR="008D6E0D" w:rsidRPr="00E82074" w:rsidRDefault="00552DE6" w:rsidP="008D6E0D">
            <w:r>
              <w:t xml:space="preserve"> </w:t>
            </w:r>
            <w:r w:rsidR="008D6E0D">
              <w:t>Care n</w:t>
            </w:r>
            <w:r w:rsidR="008D6E0D" w:rsidRPr="00E82074">
              <w:t>avigator  *</w:t>
            </w:r>
          </w:p>
        </w:tc>
        <w:tc>
          <w:tcPr>
            <w:tcW w:w="1417"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C524107" w14:textId="77777777" w:rsidR="008D6E0D" w:rsidRPr="00E82074" w:rsidRDefault="008D6E0D" w:rsidP="008D6E0D">
            <w:r w:rsidRPr="00E82074">
              <w:t>f</w:t>
            </w:r>
          </w:p>
        </w:tc>
      </w:tr>
      <w:tr w:rsidR="008D6E0D" w:rsidRPr="00E82074" w14:paraId="0E27866C" w14:textId="77777777" w:rsidTr="008D6E0D">
        <w:trPr>
          <w:trHeight w:val="300"/>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31ACC93" w14:textId="77777777" w:rsidR="008D6E0D" w:rsidRPr="00E82074" w:rsidRDefault="008D6E0D" w:rsidP="008D6E0D">
            <w:r w:rsidRPr="00E82074">
              <w:t>PC29</w:t>
            </w:r>
          </w:p>
        </w:tc>
        <w:tc>
          <w:tcPr>
            <w:tcW w:w="3264"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66271DFC" w14:textId="77777777" w:rsidR="008D6E0D" w:rsidRPr="00E82074" w:rsidRDefault="008D6E0D" w:rsidP="008D6E0D">
            <w:r w:rsidRPr="00E82074">
              <w:t>North West Coast Urban</w:t>
            </w:r>
          </w:p>
        </w:tc>
        <w:tc>
          <w:tcPr>
            <w:tcW w:w="3585"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05B62CAF" w14:textId="4AE8DA84" w:rsidR="008D6E0D" w:rsidRPr="00E82074" w:rsidRDefault="00552DE6" w:rsidP="008D6E0D">
            <w:r>
              <w:t xml:space="preserve"> </w:t>
            </w:r>
            <w:r w:rsidR="008D6E0D">
              <w:t>Receptionist</w:t>
            </w:r>
            <w:r w:rsidR="008D6E0D" w:rsidRPr="00E82074">
              <w:t>*</w:t>
            </w:r>
          </w:p>
        </w:tc>
        <w:tc>
          <w:tcPr>
            <w:tcW w:w="1417"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8DCEAC6" w14:textId="77777777" w:rsidR="008D6E0D" w:rsidRPr="00E82074" w:rsidRDefault="008D6E0D" w:rsidP="008D6E0D">
            <w:r w:rsidRPr="00E82074">
              <w:t>f</w:t>
            </w:r>
          </w:p>
        </w:tc>
      </w:tr>
      <w:tr w:rsidR="008D6E0D" w:rsidRPr="00E82074" w14:paraId="355E9E12" w14:textId="77777777" w:rsidTr="008D6E0D">
        <w:trPr>
          <w:trHeight w:val="300"/>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D5CA492" w14:textId="77777777" w:rsidR="008D6E0D" w:rsidRPr="00E82074" w:rsidRDefault="008D6E0D" w:rsidP="008D6E0D">
            <w:r w:rsidRPr="00E82074">
              <w:t>PC30</w:t>
            </w:r>
          </w:p>
        </w:tc>
        <w:tc>
          <w:tcPr>
            <w:tcW w:w="3264"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06222586" w14:textId="77777777" w:rsidR="008D6E0D" w:rsidRPr="00E82074" w:rsidRDefault="008D6E0D" w:rsidP="008D6E0D">
            <w:r w:rsidRPr="00E82074">
              <w:t>North West Coast Urban</w:t>
            </w:r>
          </w:p>
        </w:tc>
        <w:tc>
          <w:tcPr>
            <w:tcW w:w="3585"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670626CC" w14:textId="5E14BD8A" w:rsidR="008D6E0D" w:rsidRPr="00E82074" w:rsidRDefault="00552DE6" w:rsidP="008D6E0D">
            <w:r>
              <w:t xml:space="preserve"> </w:t>
            </w:r>
            <w:r w:rsidR="008D6E0D" w:rsidRPr="00E82074">
              <w:t>Paramedic*</w:t>
            </w:r>
          </w:p>
        </w:tc>
        <w:tc>
          <w:tcPr>
            <w:tcW w:w="1417"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20B44E3" w14:textId="77777777" w:rsidR="008D6E0D" w:rsidRPr="00E82074" w:rsidRDefault="008D6E0D" w:rsidP="008D6E0D">
            <w:r w:rsidRPr="00E82074">
              <w:t>f</w:t>
            </w:r>
          </w:p>
        </w:tc>
      </w:tr>
      <w:tr w:rsidR="008D6E0D" w:rsidRPr="00E82074" w14:paraId="5F15B786" w14:textId="77777777" w:rsidTr="008D6E0D">
        <w:trPr>
          <w:trHeight w:val="300"/>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9E2D7B5" w14:textId="77777777" w:rsidR="008D6E0D" w:rsidRPr="00E82074" w:rsidRDefault="008D6E0D" w:rsidP="008D6E0D">
            <w:r w:rsidRPr="00E82074">
              <w:t>PC31</w:t>
            </w:r>
          </w:p>
        </w:tc>
        <w:tc>
          <w:tcPr>
            <w:tcW w:w="3264"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5E79F2F3" w14:textId="77777777" w:rsidR="008D6E0D" w:rsidRPr="00E82074" w:rsidRDefault="008D6E0D" w:rsidP="008D6E0D">
            <w:r w:rsidRPr="00E82074">
              <w:t>West Midlands Urban</w:t>
            </w:r>
          </w:p>
        </w:tc>
        <w:tc>
          <w:tcPr>
            <w:tcW w:w="3585"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76A36F6" w14:textId="77777777" w:rsidR="008D6E0D" w:rsidRPr="00E82074" w:rsidRDefault="008D6E0D" w:rsidP="008D6E0D">
            <w:r w:rsidRPr="00E82074">
              <w:t> GP #</w:t>
            </w:r>
          </w:p>
        </w:tc>
        <w:tc>
          <w:tcPr>
            <w:tcW w:w="1417"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0CB3750" w14:textId="77777777" w:rsidR="008D6E0D" w:rsidRPr="00E82074" w:rsidRDefault="008D6E0D" w:rsidP="008D6E0D">
            <w:r w:rsidRPr="00E82074">
              <w:t>m</w:t>
            </w:r>
          </w:p>
        </w:tc>
      </w:tr>
      <w:tr w:rsidR="008D6E0D" w:rsidRPr="00E82074" w14:paraId="301AECCB" w14:textId="77777777" w:rsidTr="008D6E0D">
        <w:trPr>
          <w:trHeight w:val="300"/>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F2E8A1C" w14:textId="77777777" w:rsidR="008D6E0D" w:rsidRPr="00E82074" w:rsidRDefault="008D6E0D" w:rsidP="008D6E0D">
            <w:r w:rsidRPr="00E82074">
              <w:t>PC32</w:t>
            </w:r>
          </w:p>
        </w:tc>
        <w:tc>
          <w:tcPr>
            <w:tcW w:w="3264"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17754CBC" w14:textId="77777777" w:rsidR="008D6E0D" w:rsidRPr="00E82074" w:rsidRDefault="008D6E0D" w:rsidP="008D6E0D">
            <w:r w:rsidRPr="00E82074">
              <w:t>Yorkshire Rural</w:t>
            </w:r>
          </w:p>
        </w:tc>
        <w:tc>
          <w:tcPr>
            <w:tcW w:w="3585"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0A0D85BE" w14:textId="77777777" w:rsidR="008D6E0D" w:rsidRPr="00E82074" w:rsidRDefault="008D6E0D" w:rsidP="008D6E0D">
            <w:r>
              <w:t xml:space="preserve"> </w:t>
            </w:r>
            <w:r w:rsidRPr="00E82074">
              <w:t>GP</w:t>
            </w:r>
          </w:p>
        </w:tc>
        <w:tc>
          <w:tcPr>
            <w:tcW w:w="1417"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3D07B67" w14:textId="77777777" w:rsidR="008D6E0D" w:rsidRPr="00E82074" w:rsidRDefault="008D6E0D" w:rsidP="008D6E0D">
            <w:r w:rsidRPr="00E82074">
              <w:t>m</w:t>
            </w:r>
          </w:p>
        </w:tc>
      </w:tr>
      <w:tr w:rsidR="008D6E0D" w:rsidRPr="00E82074" w14:paraId="6E62456B" w14:textId="77777777" w:rsidTr="008D6E0D">
        <w:trPr>
          <w:trHeight w:val="300"/>
        </w:trPr>
        <w:tc>
          <w:tcPr>
            <w:tcW w:w="0" w:type="auto"/>
            <w:tcBorders>
              <w:top w:val="single" w:sz="4" w:space="0" w:color="auto"/>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3FB0170" w14:textId="77777777" w:rsidR="008D6E0D" w:rsidRPr="00E82074" w:rsidRDefault="008D6E0D" w:rsidP="008D6E0D">
            <w:r w:rsidRPr="00E82074">
              <w:t>PC33</w:t>
            </w:r>
          </w:p>
        </w:tc>
        <w:tc>
          <w:tcPr>
            <w:tcW w:w="3264" w:type="dxa"/>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1F72E96D" w14:textId="77777777" w:rsidR="008D6E0D" w:rsidRPr="00E82074" w:rsidRDefault="008D6E0D" w:rsidP="008D6E0D">
            <w:r w:rsidRPr="00E82074">
              <w:t>Yorkshire Urban</w:t>
            </w:r>
          </w:p>
        </w:tc>
        <w:tc>
          <w:tcPr>
            <w:tcW w:w="3585" w:type="dxa"/>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1671B5DE" w14:textId="77777777" w:rsidR="008D6E0D" w:rsidRPr="00E82074" w:rsidRDefault="008D6E0D" w:rsidP="008D6E0D">
            <w:r>
              <w:t xml:space="preserve"> </w:t>
            </w:r>
            <w:r w:rsidRPr="00E82074">
              <w:t>GP</w:t>
            </w:r>
          </w:p>
        </w:tc>
        <w:tc>
          <w:tcPr>
            <w:tcW w:w="1417" w:type="dxa"/>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35AD320" w14:textId="77777777" w:rsidR="008D6E0D" w:rsidRPr="00E82074" w:rsidRDefault="008D6E0D" w:rsidP="008D6E0D">
            <w:r w:rsidRPr="00E82074">
              <w:t>f</w:t>
            </w:r>
          </w:p>
        </w:tc>
      </w:tr>
    </w:tbl>
    <w:p w14:paraId="4B0E0F0F" w14:textId="77777777" w:rsidR="008D6E0D" w:rsidRPr="00E82074" w:rsidRDefault="008D6E0D" w:rsidP="008D6E0D">
      <w:r w:rsidRPr="00E82074">
        <w:t xml:space="preserve"> Interviews conducted Oct-Dec 2020 (pre pandemic) unless marked. </w:t>
      </w:r>
    </w:p>
    <w:p w14:paraId="75648F95" w14:textId="77777777" w:rsidR="008D6E0D" w:rsidRPr="00E82074" w:rsidRDefault="008D6E0D" w:rsidP="008D6E0D">
      <w:r w:rsidRPr="00E82074">
        <w:t>* conducted Jan-Mar 2021</w:t>
      </w:r>
    </w:p>
    <w:p w14:paraId="2DE53EDE" w14:textId="77777777" w:rsidR="008D6E0D" w:rsidRDefault="008D6E0D" w:rsidP="008D6E0D">
      <w:r w:rsidRPr="00E82074">
        <w:t xml:space="preserve"> # conducted Apr -Aug 2021</w:t>
      </w:r>
    </w:p>
    <w:p w14:paraId="4EA98850" w14:textId="77777777" w:rsidR="008D6E0D" w:rsidRDefault="008D6E0D" w:rsidP="008D6E0D"/>
    <w:p w14:paraId="58DF51B5" w14:textId="4798EE1F" w:rsidR="008D6E0D" w:rsidRPr="001E7944" w:rsidRDefault="00803F76" w:rsidP="008D6E0D">
      <w:pPr>
        <w:pStyle w:val="Heading6"/>
      </w:pPr>
      <w:r>
        <w:t>Table</w:t>
      </w:r>
      <w:r w:rsidRPr="008879FC">
        <w:t xml:space="preserve"> </w:t>
      </w:r>
      <w:r w:rsidR="008D6E0D">
        <w:t>4</w:t>
      </w:r>
      <w:r w:rsidR="008D6E0D" w:rsidRPr="008879FC">
        <w:t xml:space="preserve"> Characteristics of participants in urgent and emergency care </w:t>
      </w:r>
      <w:r w:rsidR="008D6E0D">
        <w:t>interviews</w:t>
      </w:r>
    </w:p>
    <w:tbl>
      <w:tblPr>
        <w:tblW w:w="9460" w:type="dxa"/>
        <w:tblLook w:val="04A0" w:firstRow="1" w:lastRow="0" w:firstColumn="1" w:lastColumn="0" w:noHBand="0" w:noVBand="1"/>
      </w:tblPr>
      <w:tblGrid>
        <w:gridCol w:w="817"/>
        <w:gridCol w:w="4990"/>
        <w:gridCol w:w="2410"/>
        <w:gridCol w:w="1243"/>
      </w:tblGrid>
      <w:tr w:rsidR="008D6E0D" w:rsidRPr="00E82074" w14:paraId="7A834E3F" w14:textId="77777777" w:rsidTr="00172070">
        <w:trPr>
          <w:trHeight w:val="600"/>
        </w:trPr>
        <w:tc>
          <w:tcPr>
            <w:tcW w:w="81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A4E7522" w14:textId="77777777" w:rsidR="008D6E0D" w:rsidRPr="00E82074" w:rsidRDefault="008D6E0D" w:rsidP="008D6E0D">
            <w:pPr>
              <w:rPr>
                <w:lang w:eastAsia="en-GB"/>
              </w:rPr>
            </w:pPr>
            <w:r w:rsidRPr="00E82074">
              <w:rPr>
                <w:lang w:eastAsia="en-GB"/>
              </w:rPr>
              <w:t>ID</w:t>
            </w:r>
          </w:p>
        </w:tc>
        <w:tc>
          <w:tcPr>
            <w:tcW w:w="4990" w:type="dxa"/>
            <w:tcBorders>
              <w:top w:val="single" w:sz="4" w:space="0" w:color="auto"/>
              <w:left w:val="nil"/>
              <w:bottom w:val="single" w:sz="4" w:space="0" w:color="auto"/>
              <w:right w:val="single" w:sz="4" w:space="0" w:color="auto"/>
            </w:tcBorders>
            <w:shd w:val="clear" w:color="auto" w:fill="auto"/>
            <w:vAlign w:val="center"/>
          </w:tcPr>
          <w:p w14:paraId="7EF04DCC" w14:textId="77777777" w:rsidR="008D6E0D" w:rsidRPr="00E82074" w:rsidRDefault="008D6E0D" w:rsidP="008D6E0D">
            <w:pPr>
              <w:rPr>
                <w:lang w:eastAsia="en-GB"/>
              </w:rPr>
            </w:pPr>
            <w:r w:rsidRPr="00E82074">
              <w:rPr>
                <w:lang w:eastAsia="en-GB"/>
              </w:rPr>
              <w:t>SITE</w:t>
            </w:r>
          </w:p>
        </w:tc>
        <w:tc>
          <w:tcPr>
            <w:tcW w:w="2410" w:type="dxa"/>
            <w:tcBorders>
              <w:top w:val="single" w:sz="4" w:space="0" w:color="auto"/>
              <w:left w:val="nil"/>
              <w:bottom w:val="single" w:sz="4" w:space="0" w:color="auto"/>
              <w:right w:val="single" w:sz="4" w:space="0" w:color="auto"/>
            </w:tcBorders>
            <w:shd w:val="clear" w:color="auto" w:fill="auto"/>
            <w:vAlign w:val="center"/>
          </w:tcPr>
          <w:p w14:paraId="63E59101" w14:textId="77777777" w:rsidR="008D6E0D" w:rsidRPr="00E82074" w:rsidRDefault="008D6E0D" w:rsidP="008D6E0D">
            <w:pPr>
              <w:rPr>
                <w:lang w:eastAsia="en-GB"/>
              </w:rPr>
            </w:pPr>
            <w:r w:rsidRPr="00E82074">
              <w:rPr>
                <w:lang w:eastAsia="en-GB"/>
              </w:rPr>
              <w:t>ROLE</w:t>
            </w:r>
          </w:p>
        </w:tc>
        <w:tc>
          <w:tcPr>
            <w:tcW w:w="1243" w:type="dxa"/>
            <w:tcBorders>
              <w:top w:val="single" w:sz="4" w:space="0" w:color="auto"/>
              <w:left w:val="nil"/>
              <w:bottom w:val="single" w:sz="4" w:space="0" w:color="auto"/>
              <w:right w:val="single" w:sz="4" w:space="0" w:color="auto"/>
            </w:tcBorders>
            <w:shd w:val="clear" w:color="auto" w:fill="auto"/>
            <w:noWrap/>
            <w:vAlign w:val="center"/>
          </w:tcPr>
          <w:p w14:paraId="78F8C3FA" w14:textId="77777777" w:rsidR="008D6E0D" w:rsidRPr="00E82074" w:rsidRDefault="008D6E0D" w:rsidP="008D6E0D">
            <w:pPr>
              <w:rPr>
                <w:lang w:eastAsia="en-GB"/>
              </w:rPr>
            </w:pPr>
            <w:r w:rsidRPr="00E82074">
              <w:rPr>
                <w:lang w:eastAsia="en-GB"/>
              </w:rPr>
              <w:t>GENDER</w:t>
            </w:r>
          </w:p>
        </w:tc>
      </w:tr>
      <w:tr w:rsidR="008D6E0D" w:rsidRPr="00E82074" w14:paraId="2E0C6039" w14:textId="77777777" w:rsidTr="00172070">
        <w:trPr>
          <w:trHeight w:val="600"/>
        </w:trPr>
        <w:tc>
          <w:tcPr>
            <w:tcW w:w="81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A5DAD9E" w14:textId="77777777" w:rsidR="008D6E0D" w:rsidRPr="00E82074" w:rsidRDefault="008D6E0D" w:rsidP="008D6E0D">
            <w:pPr>
              <w:rPr>
                <w:lang w:eastAsia="en-GB"/>
              </w:rPr>
            </w:pPr>
            <w:r w:rsidRPr="00E82074">
              <w:rPr>
                <w:lang w:eastAsia="en-GB"/>
              </w:rPr>
              <w:t>ED01</w:t>
            </w:r>
          </w:p>
        </w:tc>
        <w:tc>
          <w:tcPr>
            <w:tcW w:w="4990" w:type="dxa"/>
            <w:tcBorders>
              <w:top w:val="single" w:sz="4" w:space="0" w:color="auto"/>
              <w:left w:val="nil"/>
              <w:bottom w:val="single" w:sz="4" w:space="0" w:color="auto"/>
              <w:right w:val="single" w:sz="4" w:space="0" w:color="auto"/>
            </w:tcBorders>
            <w:shd w:val="clear" w:color="auto" w:fill="auto"/>
            <w:vAlign w:val="center"/>
            <w:hideMark/>
          </w:tcPr>
          <w:p w14:paraId="16DA3B13" w14:textId="77777777" w:rsidR="008D6E0D" w:rsidRPr="00E82074" w:rsidRDefault="008D6E0D" w:rsidP="008D6E0D">
            <w:pPr>
              <w:rPr>
                <w:lang w:eastAsia="en-GB"/>
              </w:rPr>
            </w:pPr>
            <w:r w:rsidRPr="00E82074">
              <w:rPr>
                <w:lang w:eastAsia="en-GB"/>
              </w:rPr>
              <w:t>Major Trauma Centre - East England</w:t>
            </w:r>
          </w:p>
        </w:tc>
        <w:tc>
          <w:tcPr>
            <w:tcW w:w="2410" w:type="dxa"/>
            <w:tcBorders>
              <w:top w:val="single" w:sz="4" w:space="0" w:color="auto"/>
              <w:left w:val="nil"/>
              <w:bottom w:val="single" w:sz="4" w:space="0" w:color="auto"/>
              <w:right w:val="single" w:sz="4" w:space="0" w:color="auto"/>
            </w:tcBorders>
            <w:shd w:val="clear" w:color="auto" w:fill="auto"/>
            <w:vAlign w:val="center"/>
            <w:hideMark/>
          </w:tcPr>
          <w:p w14:paraId="4D1915FA" w14:textId="77777777" w:rsidR="008D6E0D" w:rsidRPr="00E82074" w:rsidRDefault="008D6E0D" w:rsidP="008D6E0D">
            <w:pPr>
              <w:rPr>
                <w:lang w:eastAsia="en-GB"/>
              </w:rPr>
            </w:pPr>
            <w:r>
              <w:rPr>
                <w:lang w:eastAsia="en-GB"/>
              </w:rPr>
              <w:t>ED nurse</w:t>
            </w:r>
          </w:p>
        </w:tc>
        <w:tc>
          <w:tcPr>
            <w:tcW w:w="1243" w:type="dxa"/>
            <w:tcBorders>
              <w:top w:val="single" w:sz="4" w:space="0" w:color="auto"/>
              <w:left w:val="nil"/>
              <w:bottom w:val="single" w:sz="4" w:space="0" w:color="auto"/>
              <w:right w:val="single" w:sz="4" w:space="0" w:color="auto"/>
            </w:tcBorders>
            <w:shd w:val="clear" w:color="auto" w:fill="auto"/>
            <w:noWrap/>
            <w:vAlign w:val="center"/>
            <w:hideMark/>
          </w:tcPr>
          <w:p w14:paraId="566CFC00" w14:textId="77777777" w:rsidR="008D6E0D" w:rsidRPr="00E82074" w:rsidRDefault="008D6E0D" w:rsidP="008D6E0D">
            <w:pPr>
              <w:rPr>
                <w:lang w:eastAsia="en-GB"/>
              </w:rPr>
            </w:pPr>
            <w:r w:rsidRPr="00E82074">
              <w:rPr>
                <w:lang w:eastAsia="en-GB"/>
              </w:rPr>
              <w:t>m</w:t>
            </w:r>
          </w:p>
        </w:tc>
      </w:tr>
      <w:tr w:rsidR="008D6E0D" w:rsidRPr="00E82074" w14:paraId="32CC8711" w14:textId="77777777" w:rsidTr="00172070">
        <w:trPr>
          <w:trHeight w:val="600"/>
        </w:trPr>
        <w:tc>
          <w:tcPr>
            <w:tcW w:w="817" w:type="dxa"/>
            <w:tcBorders>
              <w:top w:val="nil"/>
              <w:left w:val="single" w:sz="4" w:space="0" w:color="auto"/>
              <w:bottom w:val="single" w:sz="4" w:space="0" w:color="auto"/>
              <w:right w:val="single" w:sz="4" w:space="0" w:color="auto"/>
            </w:tcBorders>
            <w:shd w:val="clear" w:color="auto" w:fill="auto"/>
            <w:noWrap/>
            <w:vAlign w:val="center"/>
            <w:hideMark/>
          </w:tcPr>
          <w:p w14:paraId="2BD4247A" w14:textId="77777777" w:rsidR="008D6E0D" w:rsidRPr="00E82074" w:rsidRDefault="008D6E0D" w:rsidP="008D6E0D">
            <w:pPr>
              <w:rPr>
                <w:lang w:eastAsia="en-GB"/>
              </w:rPr>
            </w:pPr>
            <w:r w:rsidRPr="00E82074">
              <w:rPr>
                <w:lang w:eastAsia="en-GB"/>
              </w:rPr>
              <w:t>ED02</w:t>
            </w:r>
          </w:p>
        </w:tc>
        <w:tc>
          <w:tcPr>
            <w:tcW w:w="4990" w:type="dxa"/>
            <w:tcBorders>
              <w:top w:val="nil"/>
              <w:left w:val="nil"/>
              <w:bottom w:val="single" w:sz="4" w:space="0" w:color="auto"/>
              <w:right w:val="single" w:sz="4" w:space="0" w:color="auto"/>
            </w:tcBorders>
            <w:shd w:val="clear" w:color="auto" w:fill="auto"/>
            <w:vAlign w:val="center"/>
            <w:hideMark/>
          </w:tcPr>
          <w:p w14:paraId="048837E3" w14:textId="77777777" w:rsidR="008D6E0D" w:rsidRPr="00E82074" w:rsidRDefault="008D6E0D" w:rsidP="008D6E0D">
            <w:pPr>
              <w:rPr>
                <w:lang w:eastAsia="en-GB"/>
              </w:rPr>
            </w:pPr>
            <w:r w:rsidRPr="00E82074">
              <w:rPr>
                <w:lang w:eastAsia="en-GB"/>
              </w:rPr>
              <w:t>Major Trauma Centre - East England</w:t>
            </w:r>
          </w:p>
        </w:tc>
        <w:tc>
          <w:tcPr>
            <w:tcW w:w="2410" w:type="dxa"/>
            <w:tcBorders>
              <w:top w:val="nil"/>
              <w:left w:val="nil"/>
              <w:bottom w:val="single" w:sz="4" w:space="0" w:color="auto"/>
              <w:right w:val="single" w:sz="4" w:space="0" w:color="auto"/>
            </w:tcBorders>
            <w:shd w:val="clear" w:color="auto" w:fill="auto"/>
            <w:vAlign w:val="center"/>
            <w:hideMark/>
          </w:tcPr>
          <w:p w14:paraId="78D4B197" w14:textId="77777777" w:rsidR="008D6E0D" w:rsidRPr="00E82074" w:rsidRDefault="008D6E0D" w:rsidP="008D6E0D">
            <w:pPr>
              <w:rPr>
                <w:lang w:eastAsia="en-GB"/>
              </w:rPr>
            </w:pPr>
            <w:r w:rsidRPr="00E82074">
              <w:rPr>
                <w:lang w:eastAsia="en-GB"/>
              </w:rPr>
              <w:t>Reception</w:t>
            </w:r>
            <w:r>
              <w:rPr>
                <w:lang w:eastAsia="en-GB"/>
              </w:rPr>
              <w:t>ist</w:t>
            </w:r>
          </w:p>
        </w:tc>
        <w:tc>
          <w:tcPr>
            <w:tcW w:w="1243" w:type="dxa"/>
            <w:tcBorders>
              <w:top w:val="nil"/>
              <w:left w:val="nil"/>
              <w:bottom w:val="single" w:sz="4" w:space="0" w:color="auto"/>
              <w:right w:val="single" w:sz="4" w:space="0" w:color="auto"/>
            </w:tcBorders>
            <w:shd w:val="clear" w:color="auto" w:fill="auto"/>
            <w:noWrap/>
            <w:vAlign w:val="center"/>
            <w:hideMark/>
          </w:tcPr>
          <w:p w14:paraId="12ADDB8E" w14:textId="77777777" w:rsidR="008D6E0D" w:rsidRPr="00E82074" w:rsidRDefault="008D6E0D" w:rsidP="008D6E0D">
            <w:pPr>
              <w:rPr>
                <w:lang w:eastAsia="en-GB"/>
              </w:rPr>
            </w:pPr>
            <w:r w:rsidRPr="00E82074">
              <w:rPr>
                <w:lang w:eastAsia="en-GB"/>
              </w:rPr>
              <w:t>f</w:t>
            </w:r>
          </w:p>
        </w:tc>
      </w:tr>
      <w:tr w:rsidR="008D6E0D" w:rsidRPr="00E82074" w14:paraId="1F477B74" w14:textId="77777777" w:rsidTr="00172070">
        <w:trPr>
          <w:trHeight w:val="600"/>
        </w:trPr>
        <w:tc>
          <w:tcPr>
            <w:tcW w:w="817" w:type="dxa"/>
            <w:tcBorders>
              <w:top w:val="nil"/>
              <w:left w:val="single" w:sz="4" w:space="0" w:color="auto"/>
              <w:bottom w:val="single" w:sz="4" w:space="0" w:color="auto"/>
              <w:right w:val="single" w:sz="4" w:space="0" w:color="auto"/>
            </w:tcBorders>
            <w:shd w:val="clear" w:color="auto" w:fill="auto"/>
            <w:noWrap/>
            <w:vAlign w:val="center"/>
            <w:hideMark/>
          </w:tcPr>
          <w:p w14:paraId="6B665EA8" w14:textId="77777777" w:rsidR="008D6E0D" w:rsidRPr="00E82074" w:rsidRDefault="008D6E0D" w:rsidP="008D6E0D">
            <w:pPr>
              <w:rPr>
                <w:lang w:eastAsia="en-GB"/>
              </w:rPr>
            </w:pPr>
            <w:r w:rsidRPr="00E82074">
              <w:rPr>
                <w:lang w:eastAsia="en-GB"/>
              </w:rPr>
              <w:t>ED03</w:t>
            </w:r>
          </w:p>
        </w:tc>
        <w:tc>
          <w:tcPr>
            <w:tcW w:w="4990" w:type="dxa"/>
            <w:tcBorders>
              <w:top w:val="nil"/>
              <w:left w:val="nil"/>
              <w:bottom w:val="single" w:sz="4" w:space="0" w:color="auto"/>
              <w:right w:val="single" w:sz="4" w:space="0" w:color="auto"/>
            </w:tcBorders>
            <w:shd w:val="clear" w:color="auto" w:fill="auto"/>
            <w:vAlign w:val="center"/>
            <w:hideMark/>
          </w:tcPr>
          <w:p w14:paraId="514A37CF" w14:textId="77777777" w:rsidR="008D6E0D" w:rsidRPr="00E82074" w:rsidRDefault="008D6E0D" w:rsidP="008D6E0D">
            <w:pPr>
              <w:rPr>
                <w:lang w:eastAsia="en-GB"/>
              </w:rPr>
            </w:pPr>
            <w:r w:rsidRPr="00E82074">
              <w:rPr>
                <w:lang w:eastAsia="en-GB"/>
              </w:rPr>
              <w:t>Major Trauma Centre - East England</w:t>
            </w:r>
          </w:p>
        </w:tc>
        <w:tc>
          <w:tcPr>
            <w:tcW w:w="2410" w:type="dxa"/>
            <w:tcBorders>
              <w:top w:val="nil"/>
              <w:left w:val="nil"/>
              <w:bottom w:val="single" w:sz="4" w:space="0" w:color="auto"/>
              <w:right w:val="single" w:sz="4" w:space="0" w:color="auto"/>
            </w:tcBorders>
            <w:shd w:val="clear" w:color="auto" w:fill="auto"/>
            <w:vAlign w:val="center"/>
            <w:hideMark/>
          </w:tcPr>
          <w:p w14:paraId="274BE5E1" w14:textId="77777777" w:rsidR="008D6E0D" w:rsidRPr="00E82074" w:rsidRDefault="008D6E0D" w:rsidP="008D6E0D">
            <w:pPr>
              <w:rPr>
                <w:lang w:eastAsia="en-GB"/>
              </w:rPr>
            </w:pPr>
            <w:r w:rsidRPr="00E82074">
              <w:rPr>
                <w:lang w:eastAsia="en-GB"/>
              </w:rPr>
              <w:t>Pharmac</w:t>
            </w:r>
            <w:r>
              <w:rPr>
                <w:lang w:eastAsia="en-GB"/>
              </w:rPr>
              <w:t>ist</w:t>
            </w:r>
          </w:p>
        </w:tc>
        <w:tc>
          <w:tcPr>
            <w:tcW w:w="1243" w:type="dxa"/>
            <w:tcBorders>
              <w:top w:val="nil"/>
              <w:left w:val="nil"/>
              <w:bottom w:val="single" w:sz="4" w:space="0" w:color="auto"/>
              <w:right w:val="single" w:sz="4" w:space="0" w:color="auto"/>
            </w:tcBorders>
            <w:shd w:val="clear" w:color="auto" w:fill="auto"/>
            <w:noWrap/>
            <w:vAlign w:val="center"/>
            <w:hideMark/>
          </w:tcPr>
          <w:p w14:paraId="25BEAEE0" w14:textId="77777777" w:rsidR="008D6E0D" w:rsidRPr="00E82074" w:rsidRDefault="008D6E0D" w:rsidP="008D6E0D">
            <w:pPr>
              <w:rPr>
                <w:lang w:eastAsia="en-GB"/>
              </w:rPr>
            </w:pPr>
            <w:r w:rsidRPr="00E82074">
              <w:rPr>
                <w:lang w:eastAsia="en-GB"/>
              </w:rPr>
              <w:t>f</w:t>
            </w:r>
          </w:p>
        </w:tc>
      </w:tr>
      <w:tr w:rsidR="008D6E0D" w:rsidRPr="00E82074" w14:paraId="6E1EE013" w14:textId="77777777" w:rsidTr="00172070">
        <w:trPr>
          <w:trHeight w:val="600"/>
        </w:trPr>
        <w:tc>
          <w:tcPr>
            <w:tcW w:w="817" w:type="dxa"/>
            <w:tcBorders>
              <w:top w:val="nil"/>
              <w:left w:val="single" w:sz="4" w:space="0" w:color="auto"/>
              <w:bottom w:val="single" w:sz="4" w:space="0" w:color="auto"/>
              <w:right w:val="single" w:sz="4" w:space="0" w:color="auto"/>
            </w:tcBorders>
            <w:shd w:val="clear" w:color="auto" w:fill="auto"/>
            <w:noWrap/>
            <w:vAlign w:val="center"/>
            <w:hideMark/>
          </w:tcPr>
          <w:p w14:paraId="1457CDD6" w14:textId="77777777" w:rsidR="008D6E0D" w:rsidRPr="00E82074" w:rsidRDefault="008D6E0D" w:rsidP="008D6E0D">
            <w:pPr>
              <w:rPr>
                <w:lang w:eastAsia="en-GB"/>
              </w:rPr>
            </w:pPr>
            <w:r w:rsidRPr="00E82074">
              <w:rPr>
                <w:lang w:eastAsia="en-GB"/>
              </w:rPr>
              <w:t>ED04</w:t>
            </w:r>
          </w:p>
        </w:tc>
        <w:tc>
          <w:tcPr>
            <w:tcW w:w="4990" w:type="dxa"/>
            <w:tcBorders>
              <w:top w:val="nil"/>
              <w:left w:val="nil"/>
              <w:bottom w:val="single" w:sz="4" w:space="0" w:color="auto"/>
              <w:right w:val="single" w:sz="4" w:space="0" w:color="auto"/>
            </w:tcBorders>
            <w:shd w:val="clear" w:color="auto" w:fill="auto"/>
            <w:vAlign w:val="center"/>
            <w:hideMark/>
          </w:tcPr>
          <w:p w14:paraId="0780432B" w14:textId="77777777" w:rsidR="008D6E0D" w:rsidRPr="00E82074" w:rsidRDefault="008D6E0D" w:rsidP="008D6E0D">
            <w:pPr>
              <w:rPr>
                <w:lang w:eastAsia="en-GB"/>
              </w:rPr>
            </w:pPr>
            <w:r w:rsidRPr="00E82074">
              <w:rPr>
                <w:lang w:eastAsia="en-GB"/>
              </w:rPr>
              <w:t>Major Trauma Centre - East England</w:t>
            </w:r>
          </w:p>
        </w:tc>
        <w:tc>
          <w:tcPr>
            <w:tcW w:w="2410" w:type="dxa"/>
            <w:tcBorders>
              <w:top w:val="nil"/>
              <w:left w:val="nil"/>
              <w:bottom w:val="single" w:sz="4" w:space="0" w:color="auto"/>
              <w:right w:val="single" w:sz="4" w:space="0" w:color="auto"/>
            </w:tcBorders>
            <w:shd w:val="clear" w:color="auto" w:fill="auto"/>
            <w:vAlign w:val="center"/>
            <w:hideMark/>
          </w:tcPr>
          <w:p w14:paraId="5E9D737B" w14:textId="77777777" w:rsidR="008D6E0D" w:rsidRPr="00E82074" w:rsidRDefault="008D6E0D" w:rsidP="008D6E0D">
            <w:pPr>
              <w:rPr>
                <w:lang w:eastAsia="en-GB"/>
              </w:rPr>
            </w:pPr>
            <w:r>
              <w:rPr>
                <w:lang w:eastAsia="en-GB"/>
              </w:rPr>
              <w:t>ED nurse</w:t>
            </w:r>
          </w:p>
        </w:tc>
        <w:tc>
          <w:tcPr>
            <w:tcW w:w="1243" w:type="dxa"/>
            <w:tcBorders>
              <w:top w:val="nil"/>
              <w:left w:val="nil"/>
              <w:bottom w:val="single" w:sz="4" w:space="0" w:color="auto"/>
              <w:right w:val="single" w:sz="4" w:space="0" w:color="auto"/>
            </w:tcBorders>
            <w:shd w:val="clear" w:color="auto" w:fill="auto"/>
            <w:noWrap/>
            <w:vAlign w:val="center"/>
            <w:hideMark/>
          </w:tcPr>
          <w:p w14:paraId="59640BA0" w14:textId="77777777" w:rsidR="008D6E0D" w:rsidRPr="00E82074" w:rsidRDefault="008D6E0D" w:rsidP="008D6E0D">
            <w:pPr>
              <w:rPr>
                <w:lang w:eastAsia="en-GB"/>
              </w:rPr>
            </w:pPr>
            <w:r w:rsidRPr="00E82074">
              <w:rPr>
                <w:lang w:eastAsia="en-GB"/>
              </w:rPr>
              <w:t>m</w:t>
            </w:r>
          </w:p>
        </w:tc>
      </w:tr>
      <w:tr w:rsidR="008D6E0D" w:rsidRPr="00E82074" w14:paraId="0EE8B481" w14:textId="77777777" w:rsidTr="00172070">
        <w:trPr>
          <w:trHeight w:val="600"/>
        </w:trPr>
        <w:tc>
          <w:tcPr>
            <w:tcW w:w="817" w:type="dxa"/>
            <w:tcBorders>
              <w:top w:val="nil"/>
              <w:left w:val="single" w:sz="4" w:space="0" w:color="auto"/>
              <w:bottom w:val="single" w:sz="4" w:space="0" w:color="auto"/>
              <w:right w:val="single" w:sz="4" w:space="0" w:color="auto"/>
            </w:tcBorders>
            <w:shd w:val="clear" w:color="auto" w:fill="auto"/>
            <w:noWrap/>
            <w:vAlign w:val="center"/>
            <w:hideMark/>
          </w:tcPr>
          <w:p w14:paraId="318728C6" w14:textId="77777777" w:rsidR="008D6E0D" w:rsidRPr="00E82074" w:rsidRDefault="008D6E0D" w:rsidP="008D6E0D">
            <w:pPr>
              <w:rPr>
                <w:lang w:eastAsia="en-GB"/>
              </w:rPr>
            </w:pPr>
            <w:r w:rsidRPr="00E82074">
              <w:rPr>
                <w:lang w:eastAsia="en-GB"/>
              </w:rPr>
              <w:t>ED05</w:t>
            </w:r>
          </w:p>
        </w:tc>
        <w:tc>
          <w:tcPr>
            <w:tcW w:w="4990" w:type="dxa"/>
            <w:tcBorders>
              <w:top w:val="nil"/>
              <w:left w:val="nil"/>
              <w:bottom w:val="single" w:sz="4" w:space="0" w:color="auto"/>
              <w:right w:val="single" w:sz="4" w:space="0" w:color="auto"/>
            </w:tcBorders>
            <w:shd w:val="clear" w:color="auto" w:fill="auto"/>
            <w:vAlign w:val="center"/>
            <w:hideMark/>
          </w:tcPr>
          <w:p w14:paraId="2933EEC0" w14:textId="77777777" w:rsidR="008D6E0D" w:rsidRPr="00E82074" w:rsidRDefault="008D6E0D" w:rsidP="008D6E0D">
            <w:pPr>
              <w:rPr>
                <w:lang w:eastAsia="en-GB"/>
              </w:rPr>
            </w:pPr>
            <w:r w:rsidRPr="00E82074">
              <w:rPr>
                <w:lang w:eastAsia="en-GB"/>
              </w:rPr>
              <w:t>Major Trauma Centre - East England</w:t>
            </w:r>
          </w:p>
        </w:tc>
        <w:tc>
          <w:tcPr>
            <w:tcW w:w="2410" w:type="dxa"/>
            <w:tcBorders>
              <w:top w:val="nil"/>
              <w:left w:val="nil"/>
              <w:bottom w:val="single" w:sz="4" w:space="0" w:color="auto"/>
              <w:right w:val="single" w:sz="4" w:space="0" w:color="auto"/>
            </w:tcBorders>
            <w:shd w:val="clear" w:color="auto" w:fill="auto"/>
            <w:vAlign w:val="center"/>
            <w:hideMark/>
          </w:tcPr>
          <w:p w14:paraId="485B05C7" w14:textId="77777777" w:rsidR="008D6E0D" w:rsidRPr="00E82074" w:rsidRDefault="008D6E0D" w:rsidP="008D6E0D">
            <w:pPr>
              <w:rPr>
                <w:color w:val="000000"/>
                <w:lang w:eastAsia="en-GB"/>
              </w:rPr>
            </w:pPr>
            <w:r w:rsidRPr="00E82074">
              <w:rPr>
                <w:lang w:eastAsia="en-AU"/>
              </w:rPr>
              <w:t>ED doctor</w:t>
            </w:r>
          </w:p>
        </w:tc>
        <w:tc>
          <w:tcPr>
            <w:tcW w:w="1243" w:type="dxa"/>
            <w:tcBorders>
              <w:top w:val="nil"/>
              <w:left w:val="nil"/>
              <w:bottom w:val="single" w:sz="4" w:space="0" w:color="auto"/>
              <w:right w:val="single" w:sz="4" w:space="0" w:color="auto"/>
            </w:tcBorders>
            <w:shd w:val="clear" w:color="auto" w:fill="auto"/>
            <w:noWrap/>
            <w:vAlign w:val="center"/>
            <w:hideMark/>
          </w:tcPr>
          <w:p w14:paraId="66F98ED0" w14:textId="77777777" w:rsidR="008D6E0D" w:rsidRPr="00E82074" w:rsidRDefault="008D6E0D" w:rsidP="008D6E0D">
            <w:pPr>
              <w:rPr>
                <w:lang w:eastAsia="en-GB"/>
              </w:rPr>
            </w:pPr>
            <w:r w:rsidRPr="00E82074">
              <w:rPr>
                <w:lang w:eastAsia="en-GB"/>
              </w:rPr>
              <w:t>m</w:t>
            </w:r>
          </w:p>
        </w:tc>
      </w:tr>
      <w:tr w:rsidR="008D6E0D" w:rsidRPr="00E82074" w14:paraId="01A70506" w14:textId="77777777" w:rsidTr="00172070">
        <w:trPr>
          <w:trHeight w:val="600"/>
        </w:trPr>
        <w:tc>
          <w:tcPr>
            <w:tcW w:w="817" w:type="dxa"/>
            <w:tcBorders>
              <w:top w:val="nil"/>
              <w:left w:val="single" w:sz="4" w:space="0" w:color="auto"/>
              <w:bottom w:val="single" w:sz="4" w:space="0" w:color="auto"/>
              <w:right w:val="single" w:sz="4" w:space="0" w:color="auto"/>
            </w:tcBorders>
            <w:shd w:val="clear" w:color="auto" w:fill="auto"/>
            <w:noWrap/>
            <w:vAlign w:val="center"/>
            <w:hideMark/>
          </w:tcPr>
          <w:p w14:paraId="106184C5" w14:textId="77777777" w:rsidR="008D6E0D" w:rsidRPr="00E82074" w:rsidRDefault="008D6E0D" w:rsidP="008D6E0D">
            <w:pPr>
              <w:rPr>
                <w:lang w:eastAsia="en-GB"/>
              </w:rPr>
            </w:pPr>
            <w:r w:rsidRPr="00E82074">
              <w:rPr>
                <w:lang w:eastAsia="en-GB"/>
              </w:rPr>
              <w:t>ED06</w:t>
            </w:r>
          </w:p>
        </w:tc>
        <w:tc>
          <w:tcPr>
            <w:tcW w:w="4990" w:type="dxa"/>
            <w:tcBorders>
              <w:top w:val="nil"/>
              <w:left w:val="nil"/>
              <w:bottom w:val="single" w:sz="4" w:space="0" w:color="auto"/>
              <w:right w:val="single" w:sz="4" w:space="0" w:color="auto"/>
            </w:tcBorders>
            <w:shd w:val="clear" w:color="auto" w:fill="auto"/>
            <w:vAlign w:val="center"/>
            <w:hideMark/>
          </w:tcPr>
          <w:p w14:paraId="082F2D1F" w14:textId="77777777" w:rsidR="008D6E0D" w:rsidRPr="00E82074" w:rsidRDefault="008D6E0D" w:rsidP="008D6E0D">
            <w:pPr>
              <w:rPr>
                <w:lang w:eastAsia="en-GB"/>
              </w:rPr>
            </w:pPr>
            <w:r w:rsidRPr="00E82074">
              <w:rPr>
                <w:lang w:eastAsia="en-GB"/>
              </w:rPr>
              <w:t>Major Trauma Centre - East England</w:t>
            </w:r>
          </w:p>
        </w:tc>
        <w:tc>
          <w:tcPr>
            <w:tcW w:w="2410" w:type="dxa"/>
            <w:tcBorders>
              <w:top w:val="nil"/>
              <w:left w:val="nil"/>
              <w:bottom w:val="single" w:sz="4" w:space="0" w:color="auto"/>
              <w:right w:val="single" w:sz="4" w:space="0" w:color="auto"/>
            </w:tcBorders>
            <w:shd w:val="clear" w:color="auto" w:fill="auto"/>
            <w:vAlign w:val="center"/>
            <w:hideMark/>
          </w:tcPr>
          <w:p w14:paraId="14E2B08B" w14:textId="77777777" w:rsidR="008D6E0D" w:rsidRPr="00E82074" w:rsidRDefault="008D6E0D" w:rsidP="008D6E0D">
            <w:pPr>
              <w:rPr>
                <w:lang w:eastAsia="en-GB"/>
              </w:rPr>
            </w:pPr>
            <w:r>
              <w:rPr>
                <w:lang w:eastAsia="en-GB"/>
              </w:rPr>
              <w:t xml:space="preserve">Senior manager </w:t>
            </w:r>
          </w:p>
        </w:tc>
        <w:tc>
          <w:tcPr>
            <w:tcW w:w="1243" w:type="dxa"/>
            <w:tcBorders>
              <w:top w:val="nil"/>
              <w:left w:val="nil"/>
              <w:bottom w:val="single" w:sz="4" w:space="0" w:color="auto"/>
              <w:right w:val="single" w:sz="4" w:space="0" w:color="auto"/>
            </w:tcBorders>
            <w:shd w:val="clear" w:color="auto" w:fill="auto"/>
            <w:noWrap/>
            <w:vAlign w:val="center"/>
            <w:hideMark/>
          </w:tcPr>
          <w:p w14:paraId="579B7366" w14:textId="77777777" w:rsidR="008D6E0D" w:rsidRPr="00E82074" w:rsidRDefault="008D6E0D" w:rsidP="008D6E0D">
            <w:pPr>
              <w:rPr>
                <w:lang w:eastAsia="en-GB"/>
              </w:rPr>
            </w:pPr>
            <w:r w:rsidRPr="00E82074">
              <w:rPr>
                <w:lang w:eastAsia="en-GB"/>
              </w:rPr>
              <w:t>m</w:t>
            </w:r>
          </w:p>
        </w:tc>
      </w:tr>
      <w:tr w:rsidR="008D6E0D" w:rsidRPr="00E82074" w14:paraId="3C896332" w14:textId="77777777" w:rsidTr="00172070">
        <w:trPr>
          <w:trHeight w:val="499"/>
        </w:trPr>
        <w:tc>
          <w:tcPr>
            <w:tcW w:w="817" w:type="dxa"/>
            <w:tcBorders>
              <w:top w:val="nil"/>
              <w:left w:val="single" w:sz="4" w:space="0" w:color="auto"/>
              <w:bottom w:val="single" w:sz="4" w:space="0" w:color="auto"/>
              <w:right w:val="single" w:sz="4" w:space="0" w:color="auto"/>
            </w:tcBorders>
            <w:shd w:val="clear" w:color="auto" w:fill="auto"/>
            <w:noWrap/>
            <w:vAlign w:val="center"/>
            <w:hideMark/>
          </w:tcPr>
          <w:p w14:paraId="7F78590B" w14:textId="77777777" w:rsidR="008D6E0D" w:rsidRPr="00E82074" w:rsidRDefault="008D6E0D" w:rsidP="008D6E0D">
            <w:pPr>
              <w:rPr>
                <w:lang w:eastAsia="en-GB"/>
              </w:rPr>
            </w:pPr>
            <w:r w:rsidRPr="00E82074">
              <w:rPr>
                <w:lang w:eastAsia="en-GB"/>
              </w:rPr>
              <w:t>ED07</w:t>
            </w:r>
          </w:p>
        </w:tc>
        <w:tc>
          <w:tcPr>
            <w:tcW w:w="4990" w:type="dxa"/>
            <w:tcBorders>
              <w:top w:val="nil"/>
              <w:left w:val="nil"/>
              <w:bottom w:val="single" w:sz="4" w:space="0" w:color="auto"/>
              <w:right w:val="single" w:sz="4" w:space="0" w:color="auto"/>
            </w:tcBorders>
            <w:shd w:val="clear" w:color="auto" w:fill="auto"/>
            <w:vAlign w:val="center"/>
            <w:hideMark/>
          </w:tcPr>
          <w:p w14:paraId="46FCFF19" w14:textId="23AE7B0A" w:rsidR="008D6E0D" w:rsidRPr="00350BF0" w:rsidRDefault="008D6E0D" w:rsidP="008D6E0D">
            <w:pPr>
              <w:rPr>
                <w:lang w:eastAsia="en-GB"/>
              </w:rPr>
            </w:pPr>
            <w:r w:rsidRPr="00350BF0">
              <w:rPr>
                <w:lang w:eastAsia="en-GB"/>
              </w:rPr>
              <w:t>Local Trauma Unit 1 – S</w:t>
            </w:r>
            <w:r w:rsidR="00D6793C" w:rsidRPr="00350BF0">
              <w:rPr>
                <w:lang w:eastAsia="en-GB"/>
              </w:rPr>
              <w:t xml:space="preserve">outh </w:t>
            </w:r>
            <w:r w:rsidRPr="00350BF0">
              <w:rPr>
                <w:lang w:eastAsia="en-GB"/>
              </w:rPr>
              <w:t>E</w:t>
            </w:r>
            <w:r w:rsidR="00D6793C" w:rsidRPr="00350BF0">
              <w:rPr>
                <w:lang w:eastAsia="en-GB"/>
              </w:rPr>
              <w:t>ast</w:t>
            </w:r>
            <w:r w:rsidRPr="00350BF0">
              <w:rPr>
                <w:lang w:eastAsia="en-GB"/>
              </w:rPr>
              <w:t xml:space="preserve"> England</w:t>
            </w:r>
          </w:p>
        </w:tc>
        <w:tc>
          <w:tcPr>
            <w:tcW w:w="2410" w:type="dxa"/>
            <w:tcBorders>
              <w:top w:val="nil"/>
              <w:left w:val="nil"/>
              <w:bottom w:val="single" w:sz="4" w:space="0" w:color="auto"/>
              <w:right w:val="single" w:sz="4" w:space="0" w:color="auto"/>
            </w:tcBorders>
            <w:shd w:val="clear" w:color="auto" w:fill="auto"/>
            <w:vAlign w:val="center"/>
            <w:hideMark/>
          </w:tcPr>
          <w:p w14:paraId="72D32A16" w14:textId="77777777" w:rsidR="008D6E0D" w:rsidRPr="00E82074" w:rsidRDefault="008D6E0D" w:rsidP="008D6E0D">
            <w:pPr>
              <w:rPr>
                <w:lang w:eastAsia="en-GB"/>
              </w:rPr>
            </w:pPr>
            <w:r w:rsidRPr="00E82074">
              <w:rPr>
                <w:lang w:eastAsia="en-GB"/>
              </w:rPr>
              <w:t>GP</w:t>
            </w:r>
            <w:r>
              <w:rPr>
                <w:lang w:eastAsia="en-GB"/>
              </w:rPr>
              <w:t xml:space="preserve">  in ED</w:t>
            </w:r>
          </w:p>
        </w:tc>
        <w:tc>
          <w:tcPr>
            <w:tcW w:w="1243" w:type="dxa"/>
            <w:tcBorders>
              <w:top w:val="nil"/>
              <w:left w:val="nil"/>
              <w:bottom w:val="single" w:sz="4" w:space="0" w:color="auto"/>
              <w:right w:val="single" w:sz="4" w:space="0" w:color="auto"/>
            </w:tcBorders>
            <w:shd w:val="clear" w:color="auto" w:fill="auto"/>
            <w:noWrap/>
            <w:vAlign w:val="center"/>
            <w:hideMark/>
          </w:tcPr>
          <w:p w14:paraId="2A027D30" w14:textId="77777777" w:rsidR="008D6E0D" w:rsidRPr="00E82074" w:rsidRDefault="008D6E0D" w:rsidP="008D6E0D">
            <w:pPr>
              <w:rPr>
                <w:lang w:eastAsia="en-GB"/>
              </w:rPr>
            </w:pPr>
            <w:r w:rsidRPr="00E82074">
              <w:rPr>
                <w:lang w:eastAsia="en-GB"/>
              </w:rPr>
              <w:t>f</w:t>
            </w:r>
          </w:p>
        </w:tc>
      </w:tr>
      <w:tr w:rsidR="008D6E0D" w:rsidRPr="00E82074" w14:paraId="5C7591F5" w14:textId="77777777" w:rsidTr="00172070">
        <w:trPr>
          <w:trHeight w:val="600"/>
        </w:trPr>
        <w:tc>
          <w:tcPr>
            <w:tcW w:w="817" w:type="dxa"/>
            <w:tcBorders>
              <w:top w:val="nil"/>
              <w:left w:val="single" w:sz="4" w:space="0" w:color="auto"/>
              <w:bottom w:val="single" w:sz="4" w:space="0" w:color="auto"/>
              <w:right w:val="single" w:sz="4" w:space="0" w:color="auto"/>
            </w:tcBorders>
            <w:shd w:val="clear" w:color="auto" w:fill="auto"/>
            <w:noWrap/>
            <w:vAlign w:val="center"/>
            <w:hideMark/>
          </w:tcPr>
          <w:p w14:paraId="7DAF36F3" w14:textId="77777777" w:rsidR="008D6E0D" w:rsidRPr="00E82074" w:rsidRDefault="008D6E0D" w:rsidP="008D6E0D">
            <w:pPr>
              <w:rPr>
                <w:lang w:eastAsia="en-GB"/>
              </w:rPr>
            </w:pPr>
            <w:r w:rsidRPr="00E82074">
              <w:rPr>
                <w:lang w:eastAsia="en-GB"/>
              </w:rPr>
              <w:t>ED08</w:t>
            </w:r>
          </w:p>
        </w:tc>
        <w:tc>
          <w:tcPr>
            <w:tcW w:w="4990" w:type="dxa"/>
            <w:tcBorders>
              <w:top w:val="nil"/>
              <w:left w:val="nil"/>
              <w:bottom w:val="single" w:sz="4" w:space="0" w:color="auto"/>
              <w:right w:val="single" w:sz="4" w:space="0" w:color="auto"/>
            </w:tcBorders>
            <w:shd w:val="clear" w:color="auto" w:fill="auto"/>
            <w:vAlign w:val="center"/>
            <w:hideMark/>
          </w:tcPr>
          <w:p w14:paraId="45DBF48C" w14:textId="3B98D11D" w:rsidR="008D6E0D" w:rsidRPr="00350BF0" w:rsidRDefault="008D6E0D" w:rsidP="008D6E0D">
            <w:pPr>
              <w:rPr>
                <w:lang w:eastAsia="en-GB"/>
              </w:rPr>
            </w:pPr>
            <w:r w:rsidRPr="00350BF0">
              <w:rPr>
                <w:lang w:eastAsia="en-GB"/>
              </w:rPr>
              <w:t>Local Trauma Unit 1 – S</w:t>
            </w:r>
            <w:r w:rsidR="00D6793C" w:rsidRPr="00350BF0">
              <w:rPr>
                <w:lang w:eastAsia="en-GB"/>
              </w:rPr>
              <w:t xml:space="preserve">outh </w:t>
            </w:r>
            <w:r w:rsidRPr="00350BF0">
              <w:rPr>
                <w:lang w:eastAsia="en-GB"/>
              </w:rPr>
              <w:t>E</w:t>
            </w:r>
            <w:r w:rsidR="00D6793C" w:rsidRPr="00350BF0">
              <w:rPr>
                <w:lang w:eastAsia="en-GB"/>
              </w:rPr>
              <w:t>ast</w:t>
            </w:r>
            <w:r w:rsidRPr="00350BF0">
              <w:rPr>
                <w:lang w:eastAsia="en-GB"/>
              </w:rPr>
              <w:t xml:space="preserve"> England</w:t>
            </w:r>
          </w:p>
        </w:tc>
        <w:tc>
          <w:tcPr>
            <w:tcW w:w="2410" w:type="dxa"/>
            <w:tcBorders>
              <w:top w:val="nil"/>
              <w:left w:val="nil"/>
              <w:bottom w:val="single" w:sz="4" w:space="0" w:color="auto"/>
              <w:right w:val="single" w:sz="4" w:space="0" w:color="auto"/>
            </w:tcBorders>
            <w:shd w:val="clear" w:color="auto" w:fill="auto"/>
            <w:vAlign w:val="center"/>
            <w:hideMark/>
          </w:tcPr>
          <w:p w14:paraId="22418AD5" w14:textId="77777777" w:rsidR="008D6E0D" w:rsidRPr="00E82074" w:rsidRDefault="008D6E0D" w:rsidP="008D6E0D">
            <w:pPr>
              <w:rPr>
                <w:lang w:eastAsia="en-GB"/>
              </w:rPr>
            </w:pPr>
            <w:r>
              <w:rPr>
                <w:lang w:eastAsia="en-GB"/>
              </w:rPr>
              <w:t>ED nurse</w:t>
            </w:r>
          </w:p>
        </w:tc>
        <w:tc>
          <w:tcPr>
            <w:tcW w:w="1243" w:type="dxa"/>
            <w:tcBorders>
              <w:top w:val="nil"/>
              <w:left w:val="nil"/>
              <w:bottom w:val="single" w:sz="4" w:space="0" w:color="auto"/>
              <w:right w:val="single" w:sz="4" w:space="0" w:color="auto"/>
            </w:tcBorders>
            <w:shd w:val="clear" w:color="auto" w:fill="auto"/>
            <w:noWrap/>
            <w:vAlign w:val="center"/>
            <w:hideMark/>
          </w:tcPr>
          <w:p w14:paraId="4777DD67" w14:textId="77777777" w:rsidR="008D6E0D" w:rsidRPr="00E82074" w:rsidRDefault="008D6E0D" w:rsidP="008D6E0D">
            <w:pPr>
              <w:rPr>
                <w:lang w:eastAsia="en-GB"/>
              </w:rPr>
            </w:pPr>
            <w:r w:rsidRPr="00E82074">
              <w:rPr>
                <w:lang w:eastAsia="en-GB"/>
              </w:rPr>
              <w:t>f</w:t>
            </w:r>
          </w:p>
        </w:tc>
      </w:tr>
      <w:tr w:rsidR="008D6E0D" w:rsidRPr="00E82074" w14:paraId="56DFC87B" w14:textId="77777777" w:rsidTr="00172070">
        <w:trPr>
          <w:trHeight w:val="559"/>
        </w:trPr>
        <w:tc>
          <w:tcPr>
            <w:tcW w:w="817" w:type="dxa"/>
            <w:tcBorders>
              <w:top w:val="nil"/>
              <w:left w:val="single" w:sz="4" w:space="0" w:color="auto"/>
              <w:bottom w:val="single" w:sz="4" w:space="0" w:color="auto"/>
              <w:right w:val="single" w:sz="4" w:space="0" w:color="auto"/>
            </w:tcBorders>
            <w:shd w:val="clear" w:color="auto" w:fill="auto"/>
            <w:noWrap/>
            <w:vAlign w:val="center"/>
            <w:hideMark/>
          </w:tcPr>
          <w:p w14:paraId="256D402B" w14:textId="77777777" w:rsidR="008D6E0D" w:rsidRPr="00E82074" w:rsidRDefault="008D6E0D" w:rsidP="008D6E0D">
            <w:pPr>
              <w:rPr>
                <w:lang w:eastAsia="en-GB"/>
              </w:rPr>
            </w:pPr>
            <w:r w:rsidRPr="00E82074">
              <w:rPr>
                <w:lang w:eastAsia="en-GB"/>
              </w:rPr>
              <w:t>ED09</w:t>
            </w:r>
          </w:p>
        </w:tc>
        <w:tc>
          <w:tcPr>
            <w:tcW w:w="4990" w:type="dxa"/>
            <w:tcBorders>
              <w:top w:val="nil"/>
              <w:left w:val="nil"/>
              <w:bottom w:val="single" w:sz="4" w:space="0" w:color="auto"/>
              <w:right w:val="single" w:sz="4" w:space="0" w:color="auto"/>
            </w:tcBorders>
            <w:shd w:val="clear" w:color="auto" w:fill="auto"/>
            <w:vAlign w:val="center"/>
            <w:hideMark/>
          </w:tcPr>
          <w:p w14:paraId="6B437521" w14:textId="11E46993" w:rsidR="008D6E0D" w:rsidRPr="00350BF0" w:rsidRDefault="008D6E0D" w:rsidP="00172070">
            <w:pPr>
              <w:rPr>
                <w:lang w:eastAsia="en-GB"/>
              </w:rPr>
            </w:pPr>
            <w:r w:rsidRPr="00350BF0">
              <w:rPr>
                <w:lang w:eastAsia="en-GB"/>
              </w:rPr>
              <w:t>Local Trauma Unit 1 – S</w:t>
            </w:r>
            <w:r w:rsidR="00D6793C" w:rsidRPr="00350BF0">
              <w:rPr>
                <w:lang w:eastAsia="en-GB"/>
              </w:rPr>
              <w:t xml:space="preserve">outh </w:t>
            </w:r>
            <w:r w:rsidR="00172070" w:rsidRPr="00350BF0">
              <w:rPr>
                <w:lang w:eastAsia="en-GB"/>
              </w:rPr>
              <w:t>E</w:t>
            </w:r>
            <w:r w:rsidR="00D6793C" w:rsidRPr="00350BF0">
              <w:rPr>
                <w:lang w:eastAsia="en-GB"/>
              </w:rPr>
              <w:t>ast</w:t>
            </w:r>
            <w:r w:rsidRPr="00350BF0">
              <w:rPr>
                <w:lang w:eastAsia="en-GB"/>
              </w:rPr>
              <w:t xml:space="preserve"> England</w:t>
            </w:r>
          </w:p>
        </w:tc>
        <w:tc>
          <w:tcPr>
            <w:tcW w:w="2410" w:type="dxa"/>
            <w:tcBorders>
              <w:top w:val="nil"/>
              <w:left w:val="nil"/>
              <w:bottom w:val="single" w:sz="4" w:space="0" w:color="auto"/>
              <w:right w:val="single" w:sz="4" w:space="0" w:color="auto"/>
            </w:tcBorders>
            <w:shd w:val="clear" w:color="auto" w:fill="auto"/>
            <w:vAlign w:val="center"/>
            <w:hideMark/>
          </w:tcPr>
          <w:p w14:paraId="15F16615" w14:textId="77777777" w:rsidR="008D6E0D" w:rsidRPr="00E82074" w:rsidRDefault="008D6E0D" w:rsidP="008D6E0D">
            <w:pPr>
              <w:rPr>
                <w:lang w:eastAsia="en-GB"/>
              </w:rPr>
            </w:pPr>
            <w:r w:rsidRPr="00E82074">
              <w:rPr>
                <w:lang w:eastAsia="en-GB"/>
              </w:rPr>
              <w:t>GP</w:t>
            </w:r>
            <w:r>
              <w:rPr>
                <w:lang w:eastAsia="en-GB"/>
              </w:rPr>
              <w:t xml:space="preserve">  in ED</w:t>
            </w:r>
          </w:p>
        </w:tc>
        <w:tc>
          <w:tcPr>
            <w:tcW w:w="1243" w:type="dxa"/>
            <w:tcBorders>
              <w:top w:val="nil"/>
              <w:left w:val="nil"/>
              <w:bottom w:val="single" w:sz="4" w:space="0" w:color="auto"/>
              <w:right w:val="single" w:sz="4" w:space="0" w:color="auto"/>
            </w:tcBorders>
            <w:shd w:val="clear" w:color="auto" w:fill="auto"/>
            <w:noWrap/>
            <w:vAlign w:val="center"/>
            <w:hideMark/>
          </w:tcPr>
          <w:p w14:paraId="68E5E71A" w14:textId="77777777" w:rsidR="008D6E0D" w:rsidRPr="00E82074" w:rsidRDefault="008D6E0D" w:rsidP="008D6E0D">
            <w:pPr>
              <w:rPr>
                <w:lang w:eastAsia="en-GB"/>
              </w:rPr>
            </w:pPr>
            <w:r w:rsidRPr="00E82074">
              <w:rPr>
                <w:lang w:eastAsia="en-GB"/>
              </w:rPr>
              <w:t>f</w:t>
            </w:r>
          </w:p>
        </w:tc>
      </w:tr>
      <w:tr w:rsidR="008D6E0D" w:rsidRPr="00E82074" w14:paraId="4B1389E2" w14:textId="77777777" w:rsidTr="00172070">
        <w:trPr>
          <w:trHeight w:val="600"/>
        </w:trPr>
        <w:tc>
          <w:tcPr>
            <w:tcW w:w="817" w:type="dxa"/>
            <w:tcBorders>
              <w:top w:val="nil"/>
              <w:left w:val="single" w:sz="4" w:space="0" w:color="auto"/>
              <w:bottom w:val="single" w:sz="4" w:space="0" w:color="auto"/>
              <w:right w:val="single" w:sz="4" w:space="0" w:color="auto"/>
            </w:tcBorders>
            <w:shd w:val="clear" w:color="auto" w:fill="auto"/>
            <w:noWrap/>
            <w:vAlign w:val="center"/>
            <w:hideMark/>
          </w:tcPr>
          <w:p w14:paraId="621AF012" w14:textId="77777777" w:rsidR="008D6E0D" w:rsidRPr="00E82074" w:rsidRDefault="008D6E0D" w:rsidP="008D6E0D">
            <w:pPr>
              <w:rPr>
                <w:lang w:eastAsia="en-GB"/>
              </w:rPr>
            </w:pPr>
            <w:r w:rsidRPr="00E82074">
              <w:rPr>
                <w:lang w:eastAsia="en-GB"/>
              </w:rPr>
              <w:lastRenderedPageBreak/>
              <w:t>ED10</w:t>
            </w:r>
          </w:p>
        </w:tc>
        <w:tc>
          <w:tcPr>
            <w:tcW w:w="4990" w:type="dxa"/>
            <w:tcBorders>
              <w:top w:val="nil"/>
              <w:left w:val="nil"/>
              <w:bottom w:val="single" w:sz="4" w:space="0" w:color="auto"/>
              <w:right w:val="single" w:sz="4" w:space="0" w:color="auto"/>
            </w:tcBorders>
            <w:shd w:val="clear" w:color="auto" w:fill="auto"/>
            <w:vAlign w:val="center"/>
            <w:hideMark/>
          </w:tcPr>
          <w:p w14:paraId="3E78D721" w14:textId="77777777" w:rsidR="008D6E0D" w:rsidRPr="00E82074" w:rsidRDefault="008D6E0D" w:rsidP="008D6E0D">
            <w:pPr>
              <w:rPr>
                <w:lang w:eastAsia="en-GB"/>
              </w:rPr>
            </w:pPr>
            <w:r w:rsidRPr="00E82074">
              <w:rPr>
                <w:lang w:eastAsia="en-GB"/>
              </w:rPr>
              <w:t>Major Trauma Centre - South England</w:t>
            </w:r>
          </w:p>
        </w:tc>
        <w:tc>
          <w:tcPr>
            <w:tcW w:w="2410" w:type="dxa"/>
            <w:tcBorders>
              <w:top w:val="nil"/>
              <w:left w:val="nil"/>
              <w:bottom w:val="single" w:sz="4" w:space="0" w:color="auto"/>
              <w:right w:val="single" w:sz="4" w:space="0" w:color="auto"/>
            </w:tcBorders>
            <w:shd w:val="clear" w:color="auto" w:fill="auto"/>
            <w:vAlign w:val="center"/>
            <w:hideMark/>
          </w:tcPr>
          <w:p w14:paraId="3CE1D8BE" w14:textId="77777777" w:rsidR="008D6E0D" w:rsidRPr="00E82074" w:rsidRDefault="008D6E0D" w:rsidP="008D6E0D">
            <w:pPr>
              <w:rPr>
                <w:lang w:eastAsia="en-GB"/>
              </w:rPr>
            </w:pPr>
            <w:r>
              <w:rPr>
                <w:lang w:eastAsia="en-GB"/>
              </w:rPr>
              <w:t xml:space="preserve">Urgent Care </w:t>
            </w:r>
            <w:r w:rsidRPr="00E82074">
              <w:rPr>
                <w:lang w:eastAsia="en-GB"/>
              </w:rPr>
              <w:t xml:space="preserve">Quality Lead </w:t>
            </w:r>
          </w:p>
        </w:tc>
        <w:tc>
          <w:tcPr>
            <w:tcW w:w="1243" w:type="dxa"/>
            <w:tcBorders>
              <w:top w:val="nil"/>
              <w:left w:val="nil"/>
              <w:bottom w:val="single" w:sz="4" w:space="0" w:color="auto"/>
              <w:right w:val="single" w:sz="4" w:space="0" w:color="auto"/>
            </w:tcBorders>
            <w:shd w:val="clear" w:color="auto" w:fill="auto"/>
            <w:noWrap/>
            <w:vAlign w:val="center"/>
            <w:hideMark/>
          </w:tcPr>
          <w:p w14:paraId="3F44BD00" w14:textId="77777777" w:rsidR="008D6E0D" w:rsidRPr="00E82074" w:rsidRDefault="008D6E0D" w:rsidP="008D6E0D">
            <w:pPr>
              <w:rPr>
                <w:lang w:eastAsia="en-GB"/>
              </w:rPr>
            </w:pPr>
            <w:r w:rsidRPr="00E82074">
              <w:rPr>
                <w:lang w:eastAsia="en-GB"/>
              </w:rPr>
              <w:t>f</w:t>
            </w:r>
          </w:p>
        </w:tc>
      </w:tr>
      <w:tr w:rsidR="008D6E0D" w:rsidRPr="00E82074" w14:paraId="4D364AFE" w14:textId="77777777" w:rsidTr="00172070">
        <w:trPr>
          <w:trHeight w:val="780"/>
        </w:trPr>
        <w:tc>
          <w:tcPr>
            <w:tcW w:w="817" w:type="dxa"/>
            <w:tcBorders>
              <w:top w:val="nil"/>
              <w:left w:val="single" w:sz="4" w:space="0" w:color="auto"/>
              <w:bottom w:val="single" w:sz="4" w:space="0" w:color="auto"/>
              <w:right w:val="single" w:sz="4" w:space="0" w:color="auto"/>
            </w:tcBorders>
            <w:shd w:val="clear" w:color="auto" w:fill="auto"/>
            <w:noWrap/>
            <w:vAlign w:val="center"/>
            <w:hideMark/>
          </w:tcPr>
          <w:p w14:paraId="479D779F" w14:textId="77777777" w:rsidR="008D6E0D" w:rsidRPr="00E82074" w:rsidRDefault="008D6E0D" w:rsidP="008D6E0D">
            <w:pPr>
              <w:rPr>
                <w:lang w:eastAsia="en-GB"/>
              </w:rPr>
            </w:pPr>
            <w:r w:rsidRPr="00E82074">
              <w:rPr>
                <w:lang w:eastAsia="en-GB"/>
              </w:rPr>
              <w:t>ED11</w:t>
            </w:r>
          </w:p>
        </w:tc>
        <w:tc>
          <w:tcPr>
            <w:tcW w:w="4990" w:type="dxa"/>
            <w:tcBorders>
              <w:top w:val="nil"/>
              <w:left w:val="nil"/>
              <w:bottom w:val="single" w:sz="4" w:space="0" w:color="auto"/>
              <w:right w:val="single" w:sz="4" w:space="0" w:color="auto"/>
            </w:tcBorders>
            <w:shd w:val="clear" w:color="auto" w:fill="auto"/>
            <w:vAlign w:val="center"/>
            <w:hideMark/>
          </w:tcPr>
          <w:p w14:paraId="7F02E467" w14:textId="77777777" w:rsidR="008D6E0D" w:rsidRPr="00E82074" w:rsidRDefault="008D6E0D" w:rsidP="008D6E0D">
            <w:pPr>
              <w:rPr>
                <w:lang w:eastAsia="en-GB"/>
              </w:rPr>
            </w:pPr>
            <w:r w:rsidRPr="00E82074">
              <w:rPr>
                <w:lang w:eastAsia="en-GB"/>
              </w:rPr>
              <w:t>Major Trauma Centre - East England</w:t>
            </w:r>
          </w:p>
        </w:tc>
        <w:tc>
          <w:tcPr>
            <w:tcW w:w="2410" w:type="dxa"/>
            <w:tcBorders>
              <w:top w:val="nil"/>
              <w:left w:val="nil"/>
              <w:bottom w:val="single" w:sz="4" w:space="0" w:color="auto"/>
              <w:right w:val="single" w:sz="4" w:space="0" w:color="auto"/>
            </w:tcBorders>
            <w:shd w:val="clear" w:color="auto" w:fill="auto"/>
            <w:vAlign w:val="center"/>
            <w:hideMark/>
          </w:tcPr>
          <w:p w14:paraId="2D0134DC" w14:textId="77777777" w:rsidR="008D6E0D" w:rsidRPr="00E82074" w:rsidRDefault="008D6E0D" w:rsidP="008D6E0D">
            <w:pPr>
              <w:rPr>
                <w:lang w:eastAsia="en-GB"/>
              </w:rPr>
            </w:pPr>
            <w:r>
              <w:rPr>
                <w:lang w:eastAsia="en-GB"/>
              </w:rPr>
              <w:t xml:space="preserve">Senior manager </w:t>
            </w:r>
            <w:r w:rsidRPr="00E82074">
              <w:rPr>
                <w:lang w:eastAsia="en-GB"/>
              </w:rPr>
              <w:t xml:space="preserve"> </w:t>
            </w:r>
          </w:p>
        </w:tc>
        <w:tc>
          <w:tcPr>
            <w:tcW w:w="1243" w:type="dxa"/>
            <w:tcBorders>
              <w:top w:val="nil"/>
              <w:left w:val="nil"/>
              <w:bottom w:val="single" w:sz="4" w:space="0" w:color="auto"/>
              <w:right w:val="single" w:sz="4" w:space="0" w:color="auto"/>
            </w:tcBorders>
            <w:shd w:val="clear" w:color="auto" w:fill="auto"/>
            <w:vAlign w:val="center"/>
            <w:hideMark/>
          </w:tcPr>
          <w:p w14:paraId="2255B610" w14:textId="77777777" w:rsidR="008D6E0D" w:rsidRPr="00E82074" w:rsidRDefault="008D6E0D" w:rsidP="008D6E0D">
            <w:pPr>
              <w:rPr>
                <w:lang w:eastAsia="en-GB"/>
              </w:rPr>
            </w:pPr>
            <w:r w:rsidRPr="00E82074">
              <w:rPr>
                <w:lang w:eastAsia="en-GB"/>
              </w:rPr>
              <w:t>m</w:t>
            </w:r>
          </w:p>
        </w:tc>
      </w:tr>
      <w:tr w:rsidR="008D6E0D" w:rsidRPr="00E82074" w14:paraId="688518C6" w14:textId="77777777" w:rsidTr="00172070">
        <w:trPr>
          <w:trHeight w:val="600"/>
        </w:trPr>
        <w:tc>
          <w:tcPr>
            <w:tcW w:w="817" w:type="dxa"/>
            <w:tcBorders>
              <w:top w:val="nil"/>
              <w:left w:val="single" w:sz="4" w:space="0" w:color="auto"/>
              <w:bottom w:val="single" w:sz="4" w:space="0" w:color="auto"/>
              <w:right w:val="single" w:sz="4" w:space="0" w:color="auto"/>
            </w:tcBorders>
            <w:shd w:val="clear" w:color="auto" w:fill="auto"/>
            <w:noWrap/>
            <w:vAlign w:val="center"/>
            <w:hideMark/>
          </w:tcPr>
          <w:p w14:paraId="36E7E18B" w14:textId="77777777" w:rsidR="008D6E0D" w:rsidRPr="00E82074" w:rsidRDefault="008D6E0D" w:rsidP="008D6E0D">
            <w:pPr>
              <w:rPr>
                <w:lang w:eastAsia="en-GB"/>
              </w:rPr>
            </w:pPr>
            <w:r w:rsidRPr="00E82074">
              <w:rPr>
                <w:lang w:eastAsia="en-GB"/>
              </w:rPr>
              <w:t>ED12</w:t>
            </w:r>
          </w:p>
        </w:tc>
        <w:tc>
          <w:tcPr>
            <w:tcW w:w="4990" w:type="dxa"/>
            <w:tcBorders>
              <w:top w:val="nil"/>
              <w:left w:val="nil"/>
              <w:bottom w:val="single" w:sz="4" w:space="0" w:color="auto"/>
              <w:right w:val="single" w:sz="4" w:space="0" w:color="auto"/>
            </w:tcBorders>
            <w:shd w:val="clear" w:color="auto" w:fill="auto"/>
            <w:vAlign w:val="center"/>
            <w:hideMark/>
          </w:tcPr>
          <w:p w14:paraId="78C46137" w14:textId="77777777" w:rsidR="008D6E0D" w:rsidRPr="00E82074" w:rsidRDefault="008D6E0D" w:rsidP="008D6E0D">
            <w:pPr>
              <w:rPr>
                <w:lang w:eastAsia="en-GB"/>
              </w:rPr>
            </w:pPr>
            <w:r w:rsidRPr="00E82074">
              <w:rPr>
                <w:lang w:eastAsia="en-GB"/>
              </w:rPr>
              <w:t>Local Trauma Unit 2 - East England</w:t>
            </w:r>
          </w:p>
        </w:tc>
        <w:tc>
          <w:tcPr>
            <w:tcW w:w="2410" w:type="dxa"/>
            <w:tcBorders>
              <w:top w:val="nil"/>
              <w:left w:val="nil"/>
              <w:bottom w:val="single" w:sz="4" w:space="0" w:color="auto"/>
              <w:right w:val="single" w:sz="4" w:space="0" w:color="auto"/>
            </w:tcBorders>
            <w:shd w:val="clear" w:color="auto" w:fill="auto"/>
            <w:vAlign w:val="center"/>
            <w:hideMark/>
          </w:tcPr>
          <w:p w14:paraId="20D28560" w14:textId="77777777" w:rsidR="008D6E0D" w:rsidRPr="00E82074" w:rsidRDefault="008D6E0D" w:rsidP="008D6E0D">
            <w:pPr>
              <w:rPr>
                <w:lang w:eastAsia="en-GB"/>
              </w:rPr>
            </w:pPr>
            <w:r>
              <w:rPr>
                <w:lang w:eastAsia="en-GB"/>
              </w:rPr>
              <w:t>ED nurse</w:t>
            </w:r>
          </w:p>
        </w:tc>
        <w:tc>
          <w:tcPr>
            <w:tcW w:w="1243" w:type="dxa"/>
            <w:tcBorders>
              <w:top w:val="nil"/>
              <w:left w:val="nil"/>
              <w:bottom w:val="single" w:sz="4" w:space="0" w:color="auto"/>
              <w:right w:val="single" w:sz="4" w:space="0" w:color="auto"/>
            </w:tcBorders>
            <w:shd w:val="clear" w:color="auto" w:fill="auto"/>
            <w:noWrap/>
            <w:vAlign w:val="center"/>
            <w:hideMark/>
          </w:tcPr>
          <w:p w14:paraId="47537A3C" w14:textId="77777777" w:rsidR="008D6E0D" w:rsidRPr="00E82074" w:rsidRDefault="008D6E0D" w:rsidP="008D6E0D">
            <w:pPr>
              <w:rPr>
                <w:lang w:eastAsia="en-GB"/>
              </w:rPr>
            </w:pPr>
            <w:r w:rsidRPr="00E82074">
              <w:rPr>
                <w:lang w:eastAsia="en-GB"/>
              </w:rPr>
              <w:t>f</w:t>
            </w:r>
          </w:p>
        </w:tc>
      </w:tr>
      <w:tr w:rsidR="008D6E0D" w:rsidRPr="00E82074" w14:paraId="7920671B" w14:textId="77777777" w:rsidTr="00172070">
        <w:trPr>
          <w:trHeight w:val="600"/>
        </w:trPr>
        <w:tc>
          <w:tcPr>
            <w:tcW w:w="817" w:type="dxa"/>
            <w:tcBorders>
              <w:top w:val="nil"/>
              <w:left w:val="single" w:sz="4" w:space="0" w:color="auto"/>
              <w:bottom w:val="single" w:sz="4" w:space="0" w:color="auto"/>
              <w:right w:val="single" w:sz="4" w:space="0" w:color="auto"/>
            </w:tcBorders>
            <w:shd w:val="clear" w:color="auto" w:fill="auto"/>
            <w:noWrap/>
            <w:vAlign w:val="center"/>
            <w:hideMark/>
          </w:tcPr>
          <w:p w14:paraId="551460FC" w14:textId="77777777" w:rsidR="008D6E0D" w:rsidRPr="00E82074" w:rsidRDefault="008D6E0D" w:rsidP="008D6E0D">
            <w:pPr>
              <w:rPr>
                <w:lang w:eastAsia="en-GB"/>
              </w:rPr>
            </w:pPr>
            <w:r w:rsidRPr="00E82074">
              <w:rPr>
                <w:lang w:eastAsia="en-GB"/>
              </w:rPr>
              <w:t>ED13</w:t>
            </w:r>
          </w:p>
        </w:tc>
        <w:tc>
          <w:tcPr>
            <w:tcW w:w="4990" w:type="dxa"/>
            <w:tcBorders>
              <w:top w:val="nil"/>
              <w:left w:val="nil"/>
              <w:bottom w:val="single" w:sz="4" w:space="0" w:color="auto"/>
              <w:right w:val="single" w:sz="4" w:space="0" w:color="auto"/>
            </w:tcBorders>
            <w:shd w:val="clear" w:color="auto" w:fill="auto"/>
            <w:vAlign w:val="center"/>
            <w:hideMark/>
          </w:tcPr>
          <w:p w14:paraId="09D98375" w14:textId="77777777" w:rsidR="008D6E0D" w:rsidRPr="00E82074" w:rsidRDefault="008D6E0D" w:rsidP="008D6E0D">
            <w:pPr>
              <w:rPr>
                <w:lang w:eastAsia="en-GB"/>
              </w:rPr>
            </w:pPr>
            <w:r w:rsidRPr="00E82074">
              <w:rPr>
                <w:lang w:eastAsia="en-GB"/>
              </w:rPr>
              <w:t>Local Trauma Unit 2 - East England</w:t>
            </w:r>
          </w:p>
        </w:tc>
        <w:tc>
          <w:tcPr>
            <w:tcW w:w="2410" w:type="dxa"/>
            <w:tcBorders>
              <w:top w:val="nil"/>
              <w:left w:val="nil"/>
              <w:bottom w:val="single" w:sz="4" w:space="0" w:color="auto"/>
              <w:right w:val="single" w:sz="4" w:space="0" w:color="auto"/>
            </w:tcBorders>
            <w:shd w:val="clear" w:color="auto" w:fill="auto"/>
            <w:vAlign w:val="center"/>
            <w:hideMark/>
          </w:tcPr>
          <w:p w14:paraId="7894E628" w14:textId="77777777" w:rsidR="008D6E0D" w:rsidRPr="00E82074" w:rsidRDefault="008D6E0D" w:rsidP="008D6E0D">
            <w:pPr>
              <w:rPr>
                <w:color w:val="000000"/>
                <w:lang w:eastAsia="en-GB"/>
              </w:rPr>
            </w:pPr>
            <w:r w:rsidRPr="00E82074">
              <w:rPr>
                <w:lang w:eastAsia="en-AU"/>
              </w:rPr>
              <w:t>ED doctor</w:t>
            </w:r>
          </w:p>
        </w:tc>
        <w:tc>
          <w:tcPr>
            <w:tcW w:w="1243" w:type="dxa"/>
            <w:tcBorders>
              <w:top w:val="nil"/>
              <w:left w:val="nil"/>
              <w:bottom w:val="single" w:sz="4" w:space="0" w:color="auto"/>
              <w:right w:val="single" w:sz="4" w:space="0" w:color="auto"/>
            </w:tcBorders>
            <w:shd w:val="clear" w:color="auto" w:fill="auto"/>
            <w:noWrap/>
            <w:vAlign w:val="center"/>
            <w:hideMark/>
          </w:tcPr>
          <w:p w14:paraId="034E97C1" w14:textId="77777777" w:rsidR="008D6E0D" w:rsidRPr="00E82074" w:rsidRDefault="008D6E0D" w:rsidP="008D6E0D">
            <w:pPr>
              <w:rPr>
                <w:lang w:eastAsia="en-GB"/>
              </w:rPr>
            </w:pPr>
            <w:r w:rsidRPr="00E82074">
              <w:rPr>
                <w:lang w:eastAsia="en-GB"/>
              </w:rPr>
              <w:t>f</w:t>
            </w:r>
          </w:p>
        </w:tc>
      </w:tr>
      <w:tr w:rsidR="008D6E0D" w:rsidRPr="00E82074" w14:paraId="62514B77" w14:textId="77777777" w:rsidTr="00172070">
        <w:trPr>
          <w:trHeight w:val="600"/>
        </w:trPr>
        <w:tc>
          <w:tcPr>
            <w:tcW w:w="817" w:type="dxa"/>
            <w:tcBorders>
              <w:top w:val="nil"/>
              <w:left w:val="single" w:sz="4" w:space="0" w:color="auto"/>
              <w:bottom w:val="single" w:sz="4" w:space="0" w:color="auto"/>
              <w:right w:val="single" w:sz="4" w:space="0" w:color="auto"/>
            </w:tcBorders>
            <w:shd w:val="clear" w:color="auto" w:fill="auto"/>
            <w:noWrap/>
            <w:vAlign w:val="center"/>
            <w:hideMark/>
          </w:tcPr>
          <w:p w14:paraId="6B206627" w14:textId="77777777" w:rsidR="008D6E0D" w:rsidRPr="00E82074" w:rsidRDefault="008D6E0D" w:rsidP="008D6E0D">
            <w:pPr>
              <w:rPr>
                <w:lang w:eastAsia="en-GB"/>
              </w:rPr>
            </w:pPr>
            <w:r w:rsidRPr="00E82074">
              <w:rPr>
                <w:lang w:eastAsia="en-GB"/>
              </w:rPr>
              <w:t>ED14</w:t>
            </w:r>
          </w:p>
        </w:tc>
        <w:tc>
          <w:tcPr>
            <w:tcW w:w="4990" w:type="dxa"/>
            <w:tcBorders>
              <w:top w:val="nil"/>
              <w:left w:val="nil"/>
              <w:bottom w:val="single" w:sz="4" w:space="0" w:color="auto"/>
              <w:right w:val="single" w:sz="4" w:space="0" w:color="auto"/>
            </w:tcBorders>
            <w:shd w:val="clear" w:color="auto" w:fill="auto"/>
            <w:vAlign w:val="center"/>
            <w:hideMark/>
          </w:tcPr>
          <w:p w14:paraId="54FBD3F0" w14:textId="77777777" w:rsidR="008D6E0D" w:rsidRPr="00E82074" w:rsidRDefault="008D6E0D" w:rsidP="008D6E0D">
            <w:pPr>
              <w:rPr>
                <w:lang w:eastAsia="en-GB"/>
              </w:rPr>
            </w:pPr>
            <w:r w:rsidRPr="00E82074">
              <w:rPr>
                <w:lang w:eastAsia="en-GB"/>
              </w:rPr>
              <w:t>Local Trauma Unit 2 - East England</w:t>
            </w:r>
          </w:p>
        </w:tc>
        <w:tc>
          <w:tcPr>
            <w:tcW w:w="2410" w:type="dxa"/>
            <w:tcBorders>
              <w:top w:val="nil"/>
              <w:left w:val="nil"/>
              <w:bottom w:val="single" w:sz="4" w:space="0" w:color="auto"/>
              <w:right w:val="single" w:sz="4" w:space="0" w:color="auto"/>
            </w:tcBorders>
            <w:shd w:val="clear" w:color="auto" w:fill="auto"/>
            <w:vAlign w:val="center"/>
            <w:hideMark/>
          </w:tcPr>
          <w:p w14:paraId="5BFE7C12" w14:textId="77777777" w:rsidR="008D6E0D" w:rsidRPr="00E82074" w:rsidRDefault="008D6E0D" w:rsidP="008D6E0D">
            <w:pPr>
              <w:rPr>
                <w:color w:val="000000"/>
                <w:lang w:eastAsia="en-GB"/>
              </w:rPr>
            </w:pPr>
            <w:r w:rsidRPr="00E82074">
              <w:rPr>
                <w:lang w:eastAsia="en-AU"/>
              </w:rPr>
              <w:t>ED doctor</w:t>
            </w:r>
          </w:p>
        </w:tc>
        <w:tc>
          <w:tcPr>
            <w:tcW w:w="1243" w:type="dxa"/>
            <w:tcBorders>
              <w:top w:val="nil"/>
              <w:left w:val="nil"/>
              <w:bottom w:val="single" w:sz="4" w:space="0" w:color="auto"/>
              <w:right w:val="single" w:sz="4" w:space="0" w:color="auto"/>
            </w:tcBorders>
            <w:shd w:val="clear" w:color="auto" w:fill="auto"/>
            <w:noWrap/>
            <w:vAlign w:val="center"/>
            <w:hideMark/>
          </w:tcPr>
          <w:p w14:paraId="4CEAAF3B" w14:textId="77777777" w:rsidR="008D6E0D" w:rsidRPr="00E82074" w:rsidRDefault="008D6E0D" w:rsidP="008D6E0D">
            <w:pPr>
              <w:rPr>
                <w:lang w:eastAsia="en-GB"/>
              </w:rPr>
            </w:pPr>
            <w:r w:rsidRPr="00E82074">
              <w:rPr>
                <w:lang w:eastAsia="en-GB"/>
              </w:rPr>
              <w:t>m</w:t>
            </w:r>
          </w:p>
        </w:tc>
      </w:tr>
      <w:tr w:rsidR="008D6E0D" w:rsidRPr="00E82074" w14:paraId="64A8A8D3" w14:textId="77777777" w:rsidTr="00172070">
        <w:trPr>
          <w:trHeight w:val="600"/>
        </w:trPr>
        <w:tc>
          <w:tcPr>
            <w:tcW w:w="817" w:type="dxa"/>
            <w:tcBorders>
              <w:top w:val="nil"/>
              <w:left w:val="single" w:sz="4" w:space="0" w:color="auto"/>
              <w:bottom w:val="single" w:sz="4" w:space="0" w:color="auto"/>
              <w:right w:val="single" w:sz="4" w:space="0" w:color="auto"/>
            </w:tcBorders>
            <w:shd w:val="clear" w:color="auto" w:fill="auto"/>
            <w:noWrap/>
            <w:vAlign w:val="center"/>
            <w:hideMark/>
          </w:tcPr>
          <w:p w14:paraId="63C8F6AF" w14:textId="77777777" w:rsidR="008D6E0D" w:rsidRPr="00E82074" w:rsidRDefault="008D6E0D" w:rsidP="008D6E0D">
            <w:pPr>
              <w:rPr>
                <w:lang w:eastAsia="en-GB"/>
              </w:rPr>
            </w:pPr>
            <w:r w:rsidRPr="00E82074">
              <w:rPr>
                <w:lang w:eastAsia="en-GB"/>
              </w:rPr>
              <w:t>ED15</w:t>
            </w:r>
          </w:p>
        </w:tc>
        <w:tc>
          <w:tcPr>
            <w:tcW w:w="4990" w:type="dxa"/>
            <w:tcBorders>
              <w:top w:val="nil"/>
              <w:left w:val="nil"/>
              <w:bottom w:val="single" w:sz="4" w:space="0" w:color="auto"/>
              <w:right w:val="single" w:sz="4" w:space="0" w:color="auto"/>
            </w:tcBorders>
            <w:shd w:val="clear" w:color="auto" w:fill="auto"/>
            <w:vAlign w:val="center"/>
            <w:hideMark/>
          </w:tcPr>
          <w:p w14:paraId="2FAC8B57" w14:textId="77777777" w:rsidR="008D6E0D" w:rsidRPr="00E82074" w:rsidRDefault="008D6E0D" w:rsidP="008D6E0D">
            <w:pPr>
              <w:rPr>
                <w:lang w:eastAsia="en-GB"/>
              </w:rPr>
            </w:pPr>
            <w:r w:rsidRPr="00E82074">
              <w:rPr>
                <w:lang w:eastAsia="en-GB"/>
              </w:rPr>
              <w:t>Local Trauma Unit 2 - East England</w:t>
            </w:r>
          </w:p>
        </w:tc>
        <w:tc>
          <w:tcPr>
            <w:tcW w:w="2410" w:type="dxa"/>
            <w:tcBorders>
              <w:top w:val="nil"/>
              <w:left w:val="nil"/>
              <w:bottom w:val="single" w:sz="4" w:space="0" w:color="auto"/>
              <w:right w:val="single" w:sz="4" w:space="0" w:color="auto"/>
            </w:tcBorders>
            <w:shd w:val="clear" w:color="auto" w:fill="auto"/>
            <w:vAlign w:val="center"/>
            <w:hideMark/>
          </w:tcPr>
          <w:p w14:paraId="096A5470" w14:textId="77777777" w:rsidR="008D6E0D" w:rsidRPr="00E82074" w:rsidRDefault="008D6E0D" w:rsidP="008D6E0D">
            <w:pPr>
              <w:rPr>
                <w:color w:val="000000"/>
                <w:lang w:eastAsia="en-GB"/>
              </w:rPr>
            </w:pPr>
            <w:r w:rsidRPr="00E82074">
              <w:rPr>
                <w:lang w:eastAsia="en-AU"/>
              </w:rPr>
              <w:t>ED doctor</w:t>
            </w:r>
          </w:p>
        </w:tc>
        <w:tc>
          <w:tcPr>
            <w:tcW w:w="1243" w:type="dxa"/>
            <w:tcBorders>
              <w:top w:val="nil"/>
              <w:left w:val="nil"/>
              <w:bottom w:val="single" w:sz="4" w:space="0" w:color="auto"/>
              <w:right w:val="single" w:sz="4" w:space="0" w:color="auto"/>
            </w:tcBorders>
            <w:shd w:val="clear" w:color="auto" w:fill="auto"/>
            <w:noWrap/>
            <w:vAlign w:val="center"/>
            <w:hideMark/>
          </w:tcPr>
          <w:p w14:paraId="4F35F945" w14:textId="77777777" w:rsidR="008D6E0D" w:rsidRPr="00E82074" w:rsidRDefault="008D6E0D" w:rsidP="008D6E0D">
            <w:pPr>
              <w:rPr>
                <w:lang w:eastAsia="en-GB"/>
              </w:rPr>
            </w:pPr>
            <w:r w:rsidRPr="00E82074">
              <w:rPr>
                <w:lang w:eastAsia="en-GB"/>
              </w:rPr>
              <w:t>f</w:t>
            </w:r>
          </w:p>
        </w:tc>
      </w:tr>
      <w:tr w:rsidR="008D6E0D" w:rsidRPr="00E82074" w14:paraId="1A9AFE03" w14:textId="77777777" w:rsidTr="00172070">
        <w:trPr>
          <w:trHeight w:val="600"/>
        </w:trPr>
        <w:tc>
          <w:tcPr>
            <w:tcW w:w="817" w:type="dxa"/>
            <w:tcBorders>
              <w:top w:val="nil"/>
              <w:left w:val="single" w:sz="4" w:space="0" w:color="auto"/>
              <w:bottom w:val="single" w:sz="4" w:space="0" w:color="auto"/>
              <w:right w:val="single" w:sz="4" w:space="0" w:color="auto"/>
            </w:tcBorders>
            <w:shd w:val="clear" w:color="auto" w:fill="auto"/>
            <w:noWrap/>
            <w:vAlign w:val="center"/>
            <w:hideMark/>
          </w:tcPr>
          <w:p w14:paraId="3561A1E9" w14:textId="77777777" w:rsidR="008D6E0D" w:rsidRPr="00E82074" w:rsidRDefault="008D6E0D" w:rsidP="008D6E0D">
            <w:pPr>
              <w:rPr>
                <w:lang w:eastAsia="en-GB"/>
              </w:rPr>
            </w:pPr>
            <w:r w:rsidRPr="00E82074">
              <w:rPr>
                <w:lang w:eastAsia="en-GB"/>
              </w:rPr>
              <w:t>ED16</w:t>
            </w:r>
          </w:p>
        </w:tc>
        <w:tc>
          <w:tcPr>
            <w:tcW w:w="4990" w:type="dxa"/>
            <w:tcBorders>
              <w:top w:val="nil"/>
              <w:left w:val="nil"/>
              <w:bottom w:val="single" w:sz="4" w:space="0" w:color="auto"/>
              <w:right w:val="single" w:sz="4" w:space="0" w:color="auto"/>
            </w:tcBorders>
            <w:shd w:val="clear" w:color="auto" w:fill="auto"/>
            <w:vAlign w:val="center"/>
            <w:hideMark/>
          </w:tcPr>
          <w:p w14:paraId="7D8D39C3" w14:textId="77777777" w:rsidR="008D6E0D" w:rsidRPr="00E82074" w:rsidRDefault="008D6E0D" w:rsidP="008D6E0D">
            <w:pPr>
              <w:rPr>
                <w:lang w:eastAsia="en-GB"/>
              </w:rPr>
            </w:pPr>
            <w:r w:rsidRPr="00E82074">
              <w:rPr>
                <w:lang w:eastAsia="en-GB"/>
              </w:rPr>
              <w:t>Local Trauma Unit 2 - East England</w:t>
            </w:r>
          </w:p>
        </w:tc>
        <w:tc>
          <w:tcPr>
            <w:tcW w:w="2410" w:type="dxa"/>
            <w:tcBorders>
              <w:top w:val="nil"/>
              <w:left w:val="nil"/>
              <w:bottom w:val="single" w:sz="4" w:space="0" w:color="auto"/>
              <w:right w:val="single" w:sz="4" w:space="0" w:color="auto"/>
            </w:tcBorders>
            <w:shd w:val="clear" w:color="auto" w:fill="auto"/>
            <w:vAlign w:val="center"/>
            <w:hideMark/>
          </w:tcPr>
          <w:p w14:paraId="2DEDF10A" w14:textId="77777777" w:rsidR="008D6E0D" w:rsidRPr="00E82074" w:rsidRDefault="008D6E0D" w:rsidP="008D6E0D">
            <w:pPr>
              <w:rPr>
                <w:color w:val="000000"/>
                <w:lang w:eastAsia="en-GB"/>
              </w:rPr>
            </w:pPr>
            <w:r w:rsidRPr="00E82074">
              <w:rPr>
                <w:lang w:eastAsia="en-AU"/>
              </w:rPr>
              <w:t>ED doctor</w:t>
            </w:r>
          </w:p>
        </w:tc>
        <w:tc>
          <w:tcPr>
            <w:tcW w:w="1243" w:type="dxa"/>
            <w:tcBorders>
              <w:top w:val="nil"/>
              <w:left w:val="nil"/>
              <w:bottom w:val="single" w:sz="4" w:space="0" w:color="auto"/>
              <w:right w:val="single" w:sz="4" w:space="0" w:color="auto"/>
            </w:tcBorders>
            <w:shd w:val="clear" w:color="auto" w:fill="auto"/>
            <w:noWrap/>
            <w:vAlign w:val="center"/>
            <w:hideMark/>
          </w:tcPr>
          <w:p w14:paraId="1C44E893" w14:textId="77777777" w:rsidR="008D6E0D" w:rsidRPr="00E82074" w:rsidRDefault="008D6E0D" w:rsidP="008D6E0D">
            <w:pPr>
              <w:rPr>
                <w:lang w:eastAsia="en-GB"/>
              </w:rPr>
            </w:pPr>
            <w:r w:rsidRPr="00E82074">
              <w:rPr>
                <w:lang w:eastAsia="en-GB"/>
              </w:rPr>
              <w:t>m</w:t>
            </w:r>
          </w:p>
        </w:tc>
      </w:tr>
      <w:tr w:rsidR="008D6E0D" w:rsidRPr="00E82074" w14:paraId="08F1DE64" w14:textId="77777777" w:rsidTr="00172070">
        <w:trPr>
          <w:trHeight w:val="600"/>
        </w:trPr>
        <w:tc>
          <w:tcPr>
            <w:tcW w:w="817" w:type="dxa"/>
            <w:tcBorders>
              <w:top w:val="nil"/>
              <w:left w:val="single" w:sz="4" w:space="0" w:color="auto"/>
              <w:bottom w:val="single" w:sz="4" w:space="0" w:color="auto"/>
              <w:right w:val="single" w:sz="4" w:space="0" w:color="auto"/>
            </w:tcBorders>
            <w:shd w:val="clear" w:color="auto" w:fill="auto"/>
            <w:noWrap/>
            <w:vAlign w:val="center"/>
            <w:hideMark/>
          </w:tcPr>
          <w:p w14:paraId="470F6BD1" w14:textId="77777777" w:rsidR="008D6E0D" w:rsidRPr="00E82074" w:rsidRDefault="008D6E0D" w:rsidP="008D6E0D">
            <w:pPr>
              <w:rPr>
                <w:lang w:eastAsia="en-GB"/>
              </w:rPr>
            </w:pPr>
            <w:r w:rsidRPr="00E82074">
              <w:rPr>
                <w:lang w:eastAsia="en-GB"/>
              </w:rPr>
              <w:t>ED17</w:t>
            </w:r>
          </w:p>
        </w:tc>
        <w:tc>
          <w:tcPr>
            <w:tcW w:w="4990" w:type="dxa"/>
            <w:tcBorders>
              <w:top w:val="nil"/>
              <w:left w:val="nil"/>
              <w:bottom w:val="single" w:sz="4" w:space="0" w:color="auto"/>
              <w:right w:val="single" w:sz="4" w:space="0" w:color="auto"/>
            </w:tcBorders>
            <w:shd w:val="clear" w:color="auto" w:fill="auto"/>
            <w:vAlign w:val="center"/>
            <w:hideMark/>
          </w:tcPr>
          <w:p w14:paraId="35A809A4" w14:textId="77777777" w:rsidR="008D6E0D" w:rsidRPr="00E82074" w:rsidRDefault="008D6E0D" w:rsidP="008D6E0D">
            <w:pPr>
              <w:rPr>
                <w:lang w:eastAsia="en-GB"/>
              </w:rPr>
            </w:pPr>
            <w:r w:rsidRPr="00E82074">
              <w:rPr>
                <w:lang w:eastAsia="en-GB"/>
              </w:rPr>
              <w:t>Local Trauma Unit 2 - East England</w:t>
            </w:r>
          </w:p>
        </w:tc>
        <w:tc>
          <w:tcPr>
            <w:tcW w:w="2410" w:type="dxa"/>
            <w:tcBorders>
              <w:top w:val="nil"/>
              <w:left w:val="nil"/>
              <w:bottom w:val="single" w:sz="4" w:space="0" w:color="auto"/>
              <w:right w:val="single" w:sz="4" w:space="0" w:color="auto"/>
            </w:tcBorders>
            <w:shd w:val="clear" w:color="auto" w:fill="auto"/>
            <w:vAlign w:val="center"/>
            <w:hideMark/>
          </w:tcPr>
          <w:p w14:paraId="0A86B4D2" w14:textId="77777777" w:rsidR="008D6E0D" w:rsidRPr="00E82074" w:rsidRDefault="008D6E0D" w:rsidP="008D6E0D">
            <w:pPr>
              <w:rPr>
                <w:lang w:eastAsia="en-GB"/>
              </w:rPr>
            </w:pPr>
            <w:r>
              <w:rPr>
                <w:lang w:eastAsia="en-GB"/>
              </w:rPr>
              <w:t>ED nurse</w:t>
            </w:r>
          </w:p>
        </w:tc>
        <w:tc>
          <w:tcPr>
            <w:tcW w:w="1243" w:type="dxa"/>
            <w:tcBorders>
              <w:top w:val="nil"/>
              <w:left w:val="nil"/>
              <w:bottom w:val="single" w:sz="4" w:space="0" w:color="auto"/>
              <w:right w:val="single" w:sz="4" w:space="0" w:color="auto"/>
            </w:tcBorders>
            <w:shd w:val="clear" w:color="auto" w:fill="auto"/>
            <w:noWrap/>
            <w:vAlign w:val="center"/>
            <w:hideMark/>
          </w:tcPr>
          <w:p w14:paraId="6CD38067" w14:textId="77777777" w:rsidR="008D6E0D" w:rsidRPr="00E82074" w:rsidRDefault="008D6E0D" w:rsidP="008D6E0D">
            <w:pPr>
              <w:rPr>
                <w:lang w:eastAsia="en-GB"/>
              </w:rPr>
            </w:pPr>
            <w:r w:rsidRPr="00E82074">
              <w:rPr>
                <w:lang w:eastAsia="en-GB"/>
              </w:rPr>
              <w:t>m</w:t>
            </w:r>
          </w:p>
        </w:tc>
      </w:tr>
      <w:tr w:rsidR="008D6E0D" w:rsidRPr="00E82074" w14:paraId="09224A3F" w14:textId="77777777" w:rsidTr="00172070">
        <w:trPr>
          <w:trHeight w:val="600"/>
        </w:trPr>
        <w:tc>
          <w:tcPr>
            <w:tcW w:w="817" w:type="dxa"/>
            <w:tcBorders>
              <w:top w:val="nil"/>
              <w:left w:val="single" w:sz="4" w:space="0" w:color="auto"/>
              <w:bottom w:val="single" w:sz="4" w:space="0" w:color="auto"/>
              <w:right w:val="single" w:sz="4" w:space="0" w:color="auto"/>
            </w:tcBorders>
            <w:shd w:val="clear" w:color="auto" w:fill="auto"/>
            <w:noWrap/>
            <w:vAlign w:val="center"/>
            <w:hideMark/>
          </w:tcPr>
          <w:p w14:paraId="41ED5641" w14:textId="77777777" w:rsidR="008D6E0D" w:rsidRPr="00E82074" w:rsidRDefault="008D6E0D" w:rsidP="008D6E0D">
            <w:pPr>
              <w:rPr>
                <w:lang w:eastAsia="en-GB"/>
              </w:rPr>
            </w:pPr>
            <w:r w:rsidRPr="00E82074">
              <w:rPr>
                <w:lang w:eastAsia="en-GB"/>
              </w:rPr>
              <w:t>ED18</w:t>
            </w:r>
          </w:p>
        </w:tc>
        <w:tc>
          <w:tcPr>
            <w:tcW w:w="4990" w:type="dxa"/>
            <w:tcBorders>
              <w:top w:val="nil"/>
              <w:left w:val="nil"/>
              <w:bottom w:val="single" w:sz="4" w:space="0" w:color="auto"/>
              <w:right w:val="single" w:sz="4" w:space="0" w:color="auto"/>
            </w:tcBorders>
            <w:shd w:val="clear" w:color="auto" w:fill="auto"/>
            <w:vAlign w:val="center"/>
            <w:hideMark/>
          </w:tcPr>
          <w:p w14:paraId="4912D0BB" w14:textId="3077982F" w:rsidR="008D6E0D" w:rsidRPr="00350BF0" w:rsidRDefault="008D6E0D" w:rsidP="008D6E0D">
            <w:pPr>
              <w:rPr>
                <w:lang w:eastAsia="en-GB"/>
              </w:rPr>
            </w:pPr>
            <w:r w:rsidRPr="00350BF0">
              <w:rPr>
                <w:lang w:eastAsia="en-GB"/>
              </w:rPr>
              <w:t>Local Trauma Unit 3 – S</w:t>
            </w:r>
            <w:r w:rsidR="00D6793C" w:rsidRPr="00350BF0">
              <w:rPr>
                <w:lang w:eastAsia="en-GB"/>
              </w:rPr>
              <w:t xml:space="preserve">outh </w:t>
            </w:r>
            <w:r w:rsidRPr="00350BF0">
              <w:rPr>
                <w:lang w:eastAsia="en-GB"/>
              </w:rPr>
              <w:t>E</w:t>
            </w:r>
            <w:r w:rsidR="00D6793C" w:rsidRPr="00350BF0">
              <w:rPr>
                <w:lang w:eastAsia="en-GB"/>
              </w:rPr>
              <w:t>ast</w:t>
            </w:r>
            <w:r w:rsidRPr="00350BF0">
              <w:rPr>
                <w:lang w:eastAsia="en-GB"/>
              </w:rPr>
              <w:t xml:space="preserve"> England</w:t>
            </w:r>
          </w:p>
        </w:tc>
        <w:tc>
          <w:tcPr>
            <w:tcW w:w="2410" w:type="dxa"/>
            <w:tcBorders>
              <w:top w:val="nil"/>
              <w:left w:val="nil"/>
              <w:bottom w:val="single" w:sz="4" w:space="0" w:color="auto"/>
              <w:right w:val="single" w:sz="4" w:space="0" w:color="auto"/>
            </w:tcBorders>
            <w:shd w:val="clear" w:color="auto" w:fill="auto"/>
            <w:vAlign w:val="center"/>
            <w:hideMark/>
          </w:tcPr>
          <w:p w14:paraId="71DE7CF5" w14:textId="77777777" w:rsidR="008D6E0D" w:rsidRPr="00E82074" w:rsidRDefault="008D6E0D" w:rsidP="008D6E0D">
            <w:pPr>
              <w:rPr>
                <w:lang w:eastAsia="en-GB"/>
              </w:rPr>
            </w:pPr>
            <w:r>
              <w:rPr>
                <w:lang w:eastAsia="en-GB"/>
              </w:rPr>
              <w:t>ED nurse</w:t>
            </w:r>
          </w:p>
        </w:tc>
        <w:tc>
          <w:tcPr>
            <w:tcW w:w="1243" w:type="dxa"/>
            <w:tcBorders>
              <w:top w:val="nil"/>
              <w:left w:val="nil"/>
              <w:bottom w:val="single" w:sz="4" w:space="0" w:color="auto"/>
              <w:right w:val="single" w:sz="4" w:space="0" w:color="auto"/>
            </w:tcBorders>
            <w:shd w:val="clear" w:color="auto" w:fill="auto"/>
            <w:noWrap/>
            <w:vAlign w:val="center"/>
            <w:hideMark/>
          </w:tcPr>
          <w:p w14:paraId="7F6CB9D6" w14:textId="77777777" w:rsidR="008D6E0D" w:rsidRPr="00E82074" w:rsidRDefault="008D6E0D" w:rsidP="008D6E0D">
            <w:pPr>
              <w:rPr>
                <w:lang w:eastAsia="en-GB"/>
              </w:rPr>
            </w:pPr>
            <w:r w:rsidRPr="00E82074">
              <w:rPr>
                <w:lang w:eastAsia="en-GB"/>
              </w:rPr>
              <w:t>m</w:t>
            </w:r>
          </w:p>
        </w:tc>
      </w:tr>
      <w:tr w:rsidR="008D6E0D" w:rsidRPr="00E82074" w14:paraId="20E4922B" w14:textId="77777777" w:rsidTr="00172070">
        <w:trPr>
          <w:trHeight w:val="600"/>
        </w:trPr>
        <w:tc>
          <w:tcPr>
            <w:tcW w:w="817" w:type="dxa"/>
            <w:tcBorders>
              <w:top w:val="nil"/>
              <w:left w:val="single" w:sz="4" w:space="0" w:color="auto"/>
              <w:bottom w:val="single" w:sz="4" w:space="0" w:color="auto"/>
              <w:right w:val="single" w:sz="4" w:space="0" w:color="auto"/>
            </w:tcBorders>
            <w:shd w:val="clear" w:color="auto" w:fill="auto"/>
            <w:noWrap/>
            <w:vAlign w:val="center"/>
            <w:hideMark/>
          </w:tcPr>
          <w:p w14:paraId="0386FDF9" w14:textId="77777777" w:rsidR="008D6E0D" w:rsidRPr="00E82074" w:rsidRDefault="008D6E0D" w:rsidP="008D6E0D">
            <w:pPr>
              <w:rPr>
                <w:lang w:eastAsia="en-GB"/>
              </w:rPr>
            </w:pPr>
            <w:r w:rsidRPr="00E82074">
              <w:rPr>
                <w:lang w:eastAsia="en-GB"/>
              </w:rPr>
              <w:t>ED19</w:t>
            </w:r>
          </w:p>
        </w:tc>
        <w:tc>
          <w:tcPr>
            <w:tcW w:w="4990" w:type="dxa"/>
            <w:tcBorders>
              <w:top w:val="nil"/>
              <w:left w:val="nil"/>
              <w:bottom w:val="single" w:sz="4" w:space="0" w:color="auto"/>
              <w:right w:val="single" w:sz="4" w:space="0" w:color="auto"/>
            </w:tcBorders>
            <w:shd w:val="clear" w:color="auto" w:fill="auto"/>
            <w:vAlign w:val="center"/>
            <w:hideMark/>
          </w:tcPr>
          <w:p w14:paraId="6CC9FDF0" w14:textId="110BD8ED" w:rsidR="008D6E0D" w:rsidRPr="00350BF0" w:rsidRDefault="008D6E0D" w:rsidP="008D6E0D">
            <w:pPr>
              <w:rPr>
                <w:lang w:eastAsia="en-GB"/>
              </w:rPr>
            </w:pPr>
            <w:r w:rsidRPr="00350BF0">
              <w:rPr>
                <w:lang w:eastAsia="en-GB"/>
              </w:rPr>
              <w:t>Local Trauma Unit 3 – S</w:t>
            </w:r>
            <w:r w:rsidR="00D6793C" w:rsidRPr="00350BF0">
              <w:rPr>
                <w:lang w:eastAsia="en-GB"/>
              </w:rPr>
              <w:t xml:space="preserve">outh </w:t>
            </w:r>
            <w:r w:rsidRPr="00350BF0">
              <w:rPr>
                <w:lang w:eastAsia="en-GB"/>
              </w:rPr>
              <w:t>E</w:t>
            </w:r>
            <w:r w:rsidR="00D6793C" w:rsidRPr="00350BF0">
              <w:rPr>
                <w:lang w:eastAsia="en-GB"/>
              </w:rPr>
              <w:t>ast</w:t>
            </w:r>
            <w:r w:rsidRPr="00350BF0">
              <w:rPr>
                <w:lang w:eastAsia="en-GB"/>
              </w:rPr>
              <w:t xml:space="preserve"> England</w:t>
            </w:r>
          </w:p>
        </w:tc>
        <w:tc>
          <w:tcPr>
            <w:tcW w:w="2410" w:type="dxa"/>
            <w:tcBorders>
              <w:top w:val="nil"/>
              <w:left w:val="nil"/>
              <w:bottom w:val="single" w:sz="4" w:space="0" w:color="auto"/>
              <w:right w:val="single" w:sz="4" w:space="0" w:color="auto"/>
            </w:tcBorders>
            <w:shd w:val="clear" w:color="auto" w:fill="auto"/>
            <w:vAlign w:val="center"/>
            <w:hideMark/>
          </w:tcPr>
          <w:p w14:paraId="1C1FE124" w14:textId="77777777" w:rsidR="008D6E0D" w:rsidRPr="00E82074" w:rsidRDefault="008D6E0D" w:rsidP="008D6E0D">
            <w:pPr>
              <w:rPr>
                <w:lang w:eastAsia="en-GB"/>
              </w:rPr>
            </w:pPr>
            <w:r>
              <w:rPr>
                <w:lang w:eastAsia="en-GB"/>
              </w:rPr>
              <w:t>ED nurse</w:t>
            </w:r>
          </w:p>
        </w:tc>
        <w:tc>
          <w:tcPr>
            <w:tcW w:w="1243" w:type="dxa"/>
            <w:tcBorders>
              <w:top w:val="nil"/>
              <w:left w:val="nil"/>
              <w:bottom w:val="single" w:sz="4" w:space="0" w:color="auto"/>
              <w:right w:val="single" w:sz="4" w:space="0" w:color="auto"/>
            </w:tcBorders>
            <w:shd w:val="clear" w:color="auto" w:fill="auto"/>
            <w:noWrap/>
            <w:vAlign w:val="center"/>
            <w:hideMark/>
          </w:tcPr>
          <w:p w14:paraId="0E0CECC9" w14:textId="77777777" w:rsidR="008D6E0D" w:rsidRPr="00E82074" w:rsidRDefault="008D6E0D" w:rsidP="008D6E0D">
            <w:pPr>
              <w:rPr>
                <w:lang w:eastAsia="en-GB"/>
              </w:rPr>
            </w:pPr>
            <w:r w:rsidRPr="00E82074">
              <w:rPr>
                <w:lang w:eastAsia="en-GB"/>
              </w:rPr>
              <w:t>f</w:t>
            </w:r>
          </w:p>
        </w:tc>
      </w:tr>
      <w:tr w:rsidR="008D6E0D" w:rsidRPr="00E82074" w14:paraId="7B0AC6C6" w14:textId="77777777" w:rsidTr="00172070">
        <w:trPr>
          <w:trHeight w:val="600"/>
        </w:trPr>
        <w:tc>
          <w:tcPr>
            <w:tcW w:w="817" w:type="dxa"/>
            <w:tcBorders>
              <w:top w:val="nil"/>
              <w:left w:val="single" w:sz="4" w:space="0" w:color="auto"/>
              <w:bottom w:val="single" w:sz="4" w:space="0" w:color="auto"/>
              <w:right w:val="single" w:sz="4" w:space="0" w:color="auto"/>
            </w:tcBorders>
            <w:shd w:val="clear" w:color="auto" w:fill="auto"/>
            <w:noWrap/>
            <w:vAlign w:val="center"/>
            <w:hideMark/>
          </w:tcPr>
          <w:p w14:paraId="7BC84978" w14:textId="77777777" w:rsidR="008D6E0D" w:rsidRPr="00E82074" w:rsidRDefault="008D6E0D" w:rsidP="008D6E0D">
            <w:pPr>
              <w:rPr>
                <w:lang w:eastAsia="en-GB"/>
              </w:rPr>
            </w:pPr>
            <w:r w:rsidRPr="00E82074">
              <w:rPr>
                <w:lang w:eastAsia="en-GB"/>
              </w:rPr>
              <w:t>ED20</w:t>
            </w:r>
          </w:p>
        </w:tc>
        <w:tc>
          <w:tcPr>
            <w:tcW w:w="4990" w:type="dxa"/>
            <w:tcBorders>
              <w:top w:val="nil"/>
              <w:left w:val="nil"/>
              <w:bottom w:val="single" w:sz="4" w:space="0" w:color="auto"/>
              <w:right w:val="single" w:sz="4" w:space="0" w:color="auto"/>
            </w:tcBorders>
            <w:shd w:val="clear" w:color="auto" w:fill="auto"/>
            <w:vAlign w:val="center"/>
            <w:hideMark/>
          </w:tcPr>
          <w:p w14:paraId="4DB7763B" w14:textId="0F631488" w:rsidR="008D6E0D" w:rsidRPr="00350BF0" w:rsidRDefault="008D6E0D" w:rsidP="008D6E0D">
            <w:pPr>
              <w:rPr>
                <w:lang w:eastAsia="en-GB"/>
              </w:rPr>
            </w:pPr>
            <w:r w:rsidRPr="00350BF0">
              <w:rPr>
                <w:lang w:eastAsia="en-GB"/>
              </w:rPr>
              <w:t>Local Trauma Unit 3 – S</w:t>
            </w:r>
            <w:r w:rsidR="00D6793C" w:rsidRPr="00350BF0">
              <w:rPr>
                <w:lang w:eastAsia="en-GB"/>
              </w:rPr>
              <w:t xml:space="preserve">outh </w:t>
            </w:r>
            <w:r w:rsidRPr="00350BF0">
              <w:rPr>
                <w:lang w:eastAsia="en-GB"/>
              </w:rPr>
              <w:t>E</w:t>
            </w:r>
            <w:r w:rsidR="00D6793C" w:rsidRPr="00350BF0">
              <w:rPr>
                <w:lang w:eastAsia="en-GB"/>
              </w:rPr>
              <w:t>ast</w:t>
            </w:r>
            <w:r w:rsidRPr="00350BF0">
              <w:rPr>
                <w:lang w:eastAsia="en-GB"/>
              </w:rPr>
              <w:t xml:space="preserve"> England</w:t>
            </w:r>
          </w:p>
        </w:tc>
        <w:tc>
          <w:tcPr>
            <w:tcW w:w="2410" w:type="dxa"/>
            <w:tcBorders>
              <w:top w:val="nil"/>
              <w:left w:val="nil"/>
              <w:bottom w:val="single" w:sz="4" w:space="0" w:color="auto"/>
              <w:right w:val="single" w:sz="4" w:space="0" w:color="auto"/>
            </w:tcBorders>
            <w:shd w:val="clear" w:color="auto" w:fill="auto"/>
            <w:vAlign w:val="center"/>
            <w:hideMark/>
          </w:tcPr>
          <w:p w14:paraId="123F962B" w14:textId="77777777" w:rsidR="008D6E0D" w:rsidRPr="00E82074" w:rsidRDefault="008D6E0D" w:rsidP="008D6E0D">
            <w:pPr>
              <w:rPr>
                <w:lang w:eastAsia="en-GB"/>
              </w:rPr>
            </w:pPr>
            <w:r w:rsidRPr="00E82074">
              <w:rPr>
                <w:lang w:eastAsia="en-GB"/>
              </w:rPr>
              <w:t>Reception</w:t>
            </w:r>
            <w:r>
              <w:rPr>
                <w:lang w:eastAsia="en-GB"/>
              </w:rPr>
              <w:t>ist</w:t>
            </w:r>
          </w:p>
        </w:tc>
        <w:tc>
          <w:tcPr>
            <w:tcW w:w="1243" w:type="dxa"/>
            <w:tcBorders>
              <w:top w:val="nil"/>
              <w:left w:val="nil"/>
              <w:bottom w:val="single" w:sz="4" w:space="0" w:color="auto"/>
              <w:right w:val="single" w:sz="4" w:space="0" w:color="auto"/>
            </w:tcBorders>
            <w:shd w:val="clear" w:color="auto" w:fill="auto"/>
            <w:noWrap/>
            <w:vAlign w:val="center"/>
            <w:hideMark/>
          </w:tcPr>
          <w:p w14:paraId="2C70B634" w14:textId="77777777" w:rsidR="008D6E0D" w:rsidRPr="00E82074" w:rsidRDefault="008D6E0D" w:rsidP="008D6E0D">
            <w:pPr>
              <w:rPr>
                <w:lang w:eastAsia="en-GB"/>
              </w:rPr>
            </w:pPr>
            <w:r w:rsidRPr="00E82074">
              <w:rPr>
                <w:lang w:eastAsia="en-GB"/>
              </w:rPr>
              <w:t>f</w:t>
            </w:r>
          </w:p>
        </w:tc>
      </w:tr>
      <w:tr w:rsidR="008D6E0D" w:rsidRPr="00E82074" w14:paraId="48FFAD13" w14:textId="77777777" w:rsidTr="00172070">
        <w:trPr>
          <w:trHeight w:val="660"/>
        </w:trPr>
        <w:tc>
          <w:tcPr>
            <w:tcW w:w="817" w:type="dxa"/>
            <w:tcBorders>
              <w:top w:val="nil"/>
              <w:left w:val="single" w:sz="4" w:space="0" w:color="auto"/>
              <w:bottom w:val="single" w:sz="4" w:space="0" w:color="auto"/>
              <w:right w:val="single" w:sz="4" w:space="0" w:color="auto"/>
            </w:tcBorders>
            <w:shd w:val="clear" w:color="auto" w:fill="auto"/>
            <w:noWrap/>
            <w:vAlign w:val="center"/>
            <w:hideMark/>
          </w:tcPr>
          <w:p w14:paraId="67788A9F" w14:textId="77777777" w:rsidR="008D6E0D" w:rsidRPr="00E82074" w:rsidRDefault="008D6E0D" w:rsidP="008D6E0D">
            <w:pPr>
              <w:rPr>
                <w:lang w:eastAsia="en-GB"/>
              </w:rPr>
            </w:pPr>
            <w:r w:rsidRPr="00E82074">
              <w:rPr>
                <w:lang w:eastAsia="en-GB"/>
              </w:rPr>
              <w:t>ED21</w:t>
            </w:r>
          </w:p>
        </w:tc>
        <w:tc>
          <w:tcPr>
            <w:tcW w:w="4990" w:type="dxa"/>
            <w:tcBorders>
              <w:top w:val="nil"/>
              <w:left w:val="nil"/>
              <w:bottom w:val="single" w:sz="4" w:space="0" w:color="auto"/>
              <w:right w:val="single" w:sz="4" w:space="0" w:color="auto"/>
            </w:tcBorders>
            <w:shd w:val="clear" w:color="auto" w:fill="auto"/>
            <w:vAlign w:val="center"/>
            <w:hideMark/>
          </w:tcPr>
          <w:p w14:paraId="166AD6CC" w14:textId="77777777" w:rsidR="008D6E0D" w:rsidRPr="00B17464" w:rsidRDefault="008D6E0D" w:rsidP="008D6E0D">
            <w:pPr>
              <w:rPr>
                <w:lang w:eastAsia="en-GB"/>
              </w:rPr>
            </w:pPr>
            <w:r w:rsidRPr="00B17464">
              <w:rPr>
                <w:lang w:eastAsia="en-GB"/>
              </w:rPr>
              <w:t xml:space="preserve">Urgent care </w:t>
            </w:r>
            <w:r>
              <w:rPr>
                <w:lang w:eastAsia="en-GB"/>
              </w:rPr>
              <w:t>centre</w:t>
            </w:r>
            <w:r w:rsidRPr="00B17464">
              <w:rPr>
                <w:lang w:eastAsia="en-GB"/>
              </w:rPr>
              <w:t xml:space="preserve"> - Midlands</w:t>
            </w:r>
          </w:p>
        </w:tc>
        <w:tc>
          <w:tcPr>
            <w:tcW w:w="2410" w:type="dxa"/>
            <w:tcBorders>
              <w:top w:val="nil"/>
              <w:left w:val="nil"/>
              <w:bottom w:val="single" w:sz="4" w:space="0" w:color="auto"/>
              <w:right w:val="single" w:sz="4" w:space="0" w:color="auto"/>
            </w:tcBorders>
            <w:shd w:val="clear" w:color="auto" w:fill="auto"/>
            <w:vAlign w:val="center"/>
            <w:hideMark/>
          </w:tcPr>
          <w:p w14:paraId="1BBF0C34" w14:textId="77777777" w:rsidR="008D6E0D" w:rsidRPr="00E82074" w:rsidRDefault="008D6E0D" w:rsidP="008D6E0D">
            <w:pPr>
              <w:rPr>
                <w:lang w:eastAsia="en-GB"/>
              </w:rPr>
            </w:pPr>
            <w:r>
              <w:rPr>
                <w:lang w:eastAsia="en-GB"/>
              </w:rPr>
              <w:t xml:space="preserve">UCC </w:t>
            </w:r>
            <w:r w:rsidRPr="00E82074">
              <w:rPr>
                <w:lang w:eastAsia="en-GB"/>
              </w:rPr>
              <w:t>Nurse</w:t>
            </w:r>
          </w:p>
        </w:tc>
        <w:tc>
          <w:tcPr>
            <w:tcW w:w="1243" w:type="dxa"/>
            <w:tcBorders>
              <w:top w:val="nil"/>
              <w:left w:val="nil"/>
              <w:bottom w:val="single" w:sz="4" w:space="0" w:color="auto"/>
              <w:right w:val="single" w:sz="4" w:space="0" w:color="auto"/>
            </w:tcBorders>
            <w:shd w:val="clear" w:color="auto" w:fill="auto"/>
            <w:noWrap/>
            <w:vAlign w:val="center"/>
            <w:hideMark/>
          </w:tcPr>
          <w:p w14:paraId="0B43F44C" w14:textId="77777777" w:rsidR="008D6E0D" w:rsidRPr="00E82074" w:rsidRDefault="008D6E0D" w:rsidP="008D6E0D">
            <w:pPr>
              <w:rPr>
                <w:lang w:eastAsia="en-GB"/>
              </w:rPr>
            </w:pPr>
            <w:r w:rsidRPr="00E82074">
              <w:rPr>
                <w:lang w:eastAsia="en-GB"/>
              </w:rPr>
              <w:t>f</w:t>
            </w:r>
          </w:p>
        </w:tc>
      </w:tr>
      <w:tr w:rsidR="008D6E0D" w:rsidRPr="00E82074" w14:paraId="1BC170DF" w14:textId="77777777" w:rsidTr="00172070">
        <w:trPr>
          <w:trHeight w:val="555"/>
        </w:trPr>
        <w:tc>
          <w:tcPr>
            <w:tcW w:w="817" w:type="dxa"/>
            <w:tcBorders>
              <w:top w:val="nil"/>
              <w:left w:val="single" w:sz="4" w:space="0" w:color="auto"/>
              <w:bottom w:val="single" w:sz="4" w:space="0" w:color="auto"/>
              <w:right w:val="single" w:sz="4" w:space="0" w:color="auto"/>
            </w:tcBorders>
            <w:shd w:val="clear" w:color="auto" w:fill="auto"/>
            <w:noWrap/>
            <w:vAlign w:val="center"/>
            <w:hideMark/>
          </w:tcPr>
          <w:p w14:paraId="139F84DA" w14:textId="77777777" w:rsidR="008D6E0D" w:rsidRPr="00E82074" w:rsidRDefault="008D6E0D" w:rsidP="008D6E0D">
            <w:pPr>
              <w:rPr>
                <w:lang w:eastAsia="en-GB"/>
              </w:rPr>
            </w:pPr>
            <w:r w:rsidRPr="00E82074">
              <w:rPr>
                <w:lang w:eastAsia="en-GB"/>
              </w:rPr>
              <w:t>ED22</w:t>
            </w:r>
          </w:p>
        </w:tc>
        <w:tc>
          <w:tcPr>
            <w:tcW w:w="4990" w:type="dxa"/>
            <w:tcBorders>
              <w:top w:val="nil"/>
              <w:left w:val="nil"/>
              <w:bottom w:val="single" w:sz="4" w:space="0" w:color="auto"/>
              <w:right w:val="single" w:sz="4" w:space="0" w:color="auto"/>
            </w:tcBorders>
            <w:shd w:val="clear" w:color="auto" w:fill="auto"/>
            <w:vAlign w:val="center"/>
            <w:hideMark/>
          </w:tcPr>
          <w:p w14:paraId="69B85597" w14:textId="77777777" w:rsidR="008D6E0D" w:rsidRPr="00B17464" w:rsidRDefault="008D6E0D" w:rsidP="008D6E0D">
            <w:pPr>
              <w:rPr>
                <w:lang w:eastAsia="en-GB"/>
              </w:rPr>
            </w:pPr>
            <w:r w:rsidRPr="00B17464">
              <w:rPr>
                <w:lang w:eastAsia="en-GB"/>
              </w:rPr>
              <w:t xml:space="preserve">Urgent care </w:t>
            </w:r>
            <w:r>
              <w:rPr>
                <w:lang w:eastAsia="en-GB"/>
              </w:rPr>
              <w:t>centre</w:t>
            </w:r>
            <w:r w:rsidRPr="00B17464">
              <w:rPr>
                <w:lang w:eastAsia="en-GB"/>
              </w:rPr>
              <w:t xml:space="preserve"> - Midlands</w:t>
            </w:r>
          </w:p>
        </w:tc>
        <w:tc>
          <w:tcPr>
            <w:tcW w:w="2410" w:type="dxa"/>
            <w:tcBorders>
              <w:top w:val="nil"/>
              <w:left w:val="nil"/>
              <w:bottom w:val="single" w:sz="4" w:space="0" w:color="auto"/>
              <w:right w:val="single" w:sz="4" w:space="0" w:color="auto"/>
            </w:tcBorders>
            <w:shd w:val="clear" w:color="auto" w:fill="auto"/>
            <w:vAlign w:val="center"/>
            <w:hideMark/>
          </w:tcPr>
          <w:p w14:paraId="5FB87D1C" w14:textId="77777777" w:rsidR="008D6E0D" w:rsidRPr="00E82074" w:rsidRDefault="008D6E0D" w:rsidP="008D6E0D">
            <w:pPr>
              <w:rPr>
                <w:lang w:eastAsia="en-GB"/>
              </w:rPr>
            </w:pPr>
            <w:r>
              <w:rPr>
                <w:lang w:eastAsia="en-GB"/>
              </w:rPr>
              <w:t xml:space="preserve">UCC </w:t>
            </w:r>
            <w:r w:rsidRPr="00E82074">
              <w:rPr>
                <w:lang w:eastAsia="en-GB"/>
              </w:rPr>
              <w:t>Nurse</w:t>
            </w:r>
          </w:p>
        </w:tc>
        <w:tc>
          <w:tcPr>
            <w:tcW w:w="1243" w:type="dxa"/>
            <w:tcBorders>
              <w:top w:val="nil"/>
              <w:left w:val="nil"/>
              <w:bottom w:val="single" w:sz="4" w:space="0" w:color="auto"/>
              <w:right w:val="single" w:sz="4" w:space="0" w:color="auto"/>
            </w:tcBorders>
            <w:shd w:val="clear" w:color="auto" w:fill="auto"/>
            <w:noWrap/>
            <w:vAlign w:val="center"/>
            <w:hideMark/>
          </w:tcPr>
          <w:p w14:paraId="43A493A8" w14:textId="77777777" w:rsidR="008D6E0D" w:rsidRPr="00E82074" w:rsidRDefault="008D6E0D" w:rsidP="008D6E0D">
            <w:pPr>
              <w:rPr>
                <w:lang w:eastAsia="en-GB"/>
              </w:rPr>
            </w:pPr>
            <w:r w:rsidRPr="00E82074">
              <w:rPr>
                <w:lang w:eastAsia="en-GB"/>
              </w:rPr>
              <w:t>f</w:t>
            </w:r>
          </w:p>
        </w:tc>
      </w:tr>
      <w:tr w:rsidR="008D6E0D" w:rsidRPr="00E82074" w14:paraId="38AAE4B6" w14:textId="77777777" w:rsidTr="00172070">
        <w:trPr>
          <w:trHeight w:val="765"/>
        </w:trPr>
        <w:tc>
          <w:tcPr>
            <w:tcW w:w="817" w:type="dxa"/>
            <w:tcBorders>
              <w:top w:val="nil"/>
              <w:left w:val="single" w:sz="4" w:space="0" w:color="auto"/>
              <w:bottom w:val="single" w:sz="4" w:space="0" w:color="auto"/>
              <w:right w:val="single" w:sz="4" w:space="0" w:color="auto"/>
            </w:tcBorders>
            <w:shd w:val="clear" w:color="auto" w:fill="auto"/>
            <w:noWrap/>
            <w:vAlign w:val="center"/>
            <w:hideMark/>
          </w:tcPr>
          <w:p w14:paraId="6713D082" w14:textId="77777777" w:rsidR="008D6E0D" w:rsidRPr="00E82074" w:rsidRDefault="008D6E0D" w:rsidP="008D6E0D">
            <w:pPr>
              <w:rPr>
                <w:lang w:eastAsia="en-GB"/>
              </w:rPr>
            </w:pPr>
            <w:r w:rsidRPr="00E82074">
              <w:rPr>
                <w:lang w:eastAsia="en-GB"/>
              </w:rPr>
              <w:t>ED23</w:t>
            </w:r>
          </w:p>
        </w:tc>
        <w:tc>
          <w:tcPr>
            <w:tcW w:w="4990" w:type="dxa"/>
            <w:tcBorders>
              <w:top w:val="nil"/>
              <w:left w:val="nil"/>
              <w:bottom w:val="single" w:sz="4" w:space="0" w:color="auto"/>
              <w:right w:val="single" w:sz="4" w:space="0" w:color="auto"/>
            </w:tcBorders>
            <w:shd w:val="clear" w:color="auto" w:fill="auto"/>
            <w:vAlign w:val="center"/>
            <w:hideMark/>
          </w:tcPr>
          <w:p w14:paraId="7E32FF96" w14:textId="0D800681" w:rsidR="008D6E0D" w:rsidRPr="00350BF0" w:rsidRDefault="008D6E0D" w:rsidP="008D6E0D">
            <w:pPr>
              <w:rPr>
                <w:lang w:eastAsia="en-GB"/>
              </w:rPr>
            </w:pPr>
            <w:r w:rsidRPr="00350BF0">
              <w:rPr>
                <w:lang w:eastAsia="en-GB"/>
              </w:rPr>
              <w:t xml:space="preserve">Local Trauma Unit 4 </w:t>
            </w:r>
            <w:r w:rsidR="00D6793C" w:rsidRPr="00350BF0">
              <w:rPr>
                <w:lang w:eastAsia="en-GB"/>
              </w:rPr>
              <w:t>–</w:t>
            </w:r>
            <w:r w:rsidRPr="00350BF0">
              <w:rPr>
                <w:lang w:eastAsia="en-GB"/>
              </w:rPr>
              <w:t xml:space="preserve"> S</w:t>
            </w:r>
            <w:r w:rsidR="00D6793C" w:rsidRPr="00350BF0">
              <w:rPr>
                <w:lang w:eastAsia="en-GB"/>
              </w:rPr>
              <w:t xml:space="preserve">outh </w:t>
            </w:r>
            <w:r w:rsidRPr="00350BF0">
              <w:rPr>
                <w:lang w:eastAsia="en-GB"/>
              </w:rPr>
              <w:t>E</w:t>
            </w:r>
            <w:r w:rsidR="00D6793C" w:rsidRPr="00350BF0">
              <w:rPr>
                <w:lang w:eastAsia="en-GB"/>
              </w:rPr>
              <w:t>ast</w:t>
            </w:r>
            <w:r w:rsidRPr="00350BF0">
              <w:rPr>
                <w:lang w:eastAsia="en-GB"/>
              </w:rPr>
              <w:t xml:space="preserve"> England</w:t>
            </w:r>
          </w:p>
        </w:tc>
        <w:tc>
          <w:tcPr>
            <w:tcW w:w="2410" w:type="dxa"/>
            <w:tcBorders>
              <w:top w:val="nil"/>
              <w:left w:val="nil"/>
              <w:bottom w:val="single" w:sz="4" w:space="0" w:color="auto"/>
              <w:right w:val="single" w:sz="4" w:space="0" w:color="auto"/>
            </w:tcBorders>
            <w:shd w:val="clear" w:color="auto" w:fill="auto"/>
            <w:vAlign w:val="center"/>
            <w:hideMark/>
          </w:tcPr>
          <w:p w14:paraId="05842112" w14:textId="77777777" w:rsidR="008D6E0D" w:rsidRPr="003F7F1C" w:rsidRDefault="008D6E0D" w:rsidP="008D6E0D">
            <w:pPr>
              <w:rPr>
                <w:color w:val="000000"/>
                <w:highlight w:val="yellow"/>
                <w:lang w:eastAsia="en-GB"/>
              </w:rPr>
            </w:pPr>
            <w:r w:rsidRPr="00E82074">
              <w:rPr>
                <w:lang w:eastAsia="en-AU"/>
              </w:rPr>
              <w:t>ED doctor</w:t>
            </w:r>
            <w:r>
              <w:rPr>
                <w:lang w:eastAsia="en-AU"/>
              </w:rPr>
              <w:t xml:space="preserve"> (trainee)</w:t>
            </w:r>
          </w:p>
        </w:tc>
        <w:tc>
          <w:tcPr>
            <w:tcW w:w="1243" w:type="dxa"/>
            <w:tcBorders>
              <w:top w:val="nil"/>
              <w:left w:val="nil"/>
              <w:bottom w:val="single" w:sz="4" w:space="0" w:color="auto"/>
              <w:right w:val="single" w:sz="4" w:space="0" w:color="auto"/>
            </w:tcBorders>
            <w:shd w:val="clear" w:color="auto" w:fill="auto"/>
            <w:noWrap/>
            <w:vAlign w:val="center"/>
            <w:hideMark/>
          </w:tcPr>
          <w:p w14:paraId="38F56184" w14:textId="77777777" w:rsidR="008D6E0D" w:rsidRPr="00E82074" w:rsidRDefault="008D6E0D" w:rsidP="008D6E0D">
            <w:pPr>
              <w:rPr>
                <w:lang w:eastAsia="en-GB"/>
              </w:rPr>
            </w:pPr>
            <w:r w:rsidRPr="00E82074">
              <w:rPr>
                <w:lang w:eastAsia="en-GB"/>
              </w:rPr>
              <w:t>f</w:t>
            </w:r>
          </w:p>
        </w:tc>
      </w:tr>
      <w:tr w:rsidR="008D6E0D" w:rsidRPr="00E82074" w14:paraId="1FB1F08D" w14:textId="77777777" w:rsidTr="00172070">
        <w:trPr>
          <w:trHeight w:val="542"/>
        </w:trPr>
        <w:tc>
          <w:tcPr>
            <w:tcW w:w="817" w:type="dxa"/>
            <w:tcBorders>
              <w:top w:val="nil"/>
              <w:left w:val="single" w:sz="4" w:space="0" w:color="auto"/>
              <w:bottom w:val="single" w:sz="4" w:space="0" w:color="auto"/>
              <w:right w:val="single" w:sz="4" w:space="0" w:color="auto"/>
            </w:tcBorders>
            <w:shd w:val="clear" w:color="auto" w:fill="auto"/>
            <w:noWrap/>
            <w:vAlign w:val="center"/>
            <w:hideMark/>
          </w:tcPr>
          <w:p w14:paraId="0F14F934" w14:textId="77777777" w:rsidR="008D6E0D" w:rsidRPr="00E82074" w:rsidRDefault="008D6E0D" w:rsidP="008D6E0D">
            <w:pPr>
              <w:rPr>
                <w:lang w:eastAsia="en-GB"/>
              </w:rPr>
            </w:pPr>
            <w:r w:rsidRPr="00E82074">
              <w:rPr>
                <w:lang w:eastAsia="en-GB"/>
              </w:rPr>
              <w:t>ED24</w:t>
            </w:r>
          </w:p>
        </w:tc>
        <w:tc>
          <w:tcPr>
            <w:tcW w:w="4990" w:type="dxa"/>
            <w:tcBorders>
              <w:top w:val="nil"/>
              <w:left w:val="nil"/>
              <w:bottom w:val="single" w:sz="4" w:space="0" w:color="auto"/>
              <w:right w:val="single" w:sz="4" w:space="0" w:color="auto"/>
            </w:tcBorders>
            <w:shd w:val="clear" w:color="auto" w:fill="auto"/>
            <w:vAlign w:val="center"/>
            <w:hideMark/>
          </w:tcPr>
          <w:p w14:paraId="32A906A0" w14:textId="6BEF8619" w:rsidR="008D6E0D" w:rsidRPr="00350BF0" w:rsidRDefault="008D6E0D" w:rsidP="008D6E0D">
            <w:pPr>
              <w:rPr>
                <w:lang w:eastAsia="en-GB"/>
              </w:rPr>
            </w:pPr>
            <w:r w:rsidRPr="00350BF0">
              <w:rPr>
                <w:lang w:eastAsia="en-GB"/>
              </w:rPr>
              <w:t xml:space="preserve">Local Trauma Unit 4 </w:t>
            </w:r>
            <w:r w:rsidR="00D6793C" w:rsidRPr="00350BF0">
              <w:rPr>
                <w:lang w:eastAsia="en-GB"/>
              </w:rPr>
              <w:t>–</w:t>
            </w:r>
            <w:r w:rsidRPr="00350BF0">
              <w:rPr>
                <w:lang w:eastAsia="en-GB"/>
              </w:rPr>
              <w:t xml:space="preserve"> S</w:t>
            </w:r>
            <w:r w:rsidR="00D6793C" w:rsidRPr="00350BF0">
              <w:rPr>
                <w:lang w:eastAsia="en-GB"/>
              </w:rPr>
              <w:t xml:space="preserve">outh </w:t>
            </w:r>
            <w:r w:rsidRPr="00350BF0">
              <w:rPr>
                <w:lang w:eastAsia="en-GB"/>
              </w:rPr>
              <w:t>E</w:t>
            </w:r>
            <w:r w:rsidR="00D6793C" w:rsidRPr="00350BF0">
              <w:rPr>
                <w:lang w:eastAsia="en-GB"/>
              </w:rPr>
              <w:t>ast</w:t>
            </w:r>
            <w:r w:rsidRPr="00350BF0">
              <w:rPr>
                <w:lang w:eastAsia="en-GB"/>
              </w:rPr>
              <w:t xml:space="preserve"> England</w:t>
            </w:r>
          </w:p>
        </w:tc>
        <w:tc>
          <w:tcPr>
            <w:tcW w:w="2410" w:type="dxa"/>
            <w:tcBorders>
              <w:top w:val="nil"/>
              <w:left w:val="nil"/>
              <w:bottom w:val="single" w:sz="4" w:space="0" w:color="auto"/>
              <w:right w:val="single" w:sz="4" w:space="0" w:color="auto"/>
            </w:tcBorders>
            <w:shd w:val="clear" w:color="auto" w:fill="auto"/>
            <w:vAlign w:val="center"/>
            <w:hideMark/>
          </w:tcPr>
          <w:p w14:paraId="196FED96" w14:textId="77777777" w:rsidR="008D6E0D" w:rsidRPr="003F7F1C" w:rsidRDefault="008D6E0D" w:rsidP="008D6E0D">
            <w:pPr>
              <w:rPr>
                <w:color w:val="000000"/>
                <w:highlight w:val="yellow"/>
                <w:lang w:eastAsia="en-GB"/>
              </w:rPr>
            </w:pPr>
            <w:r w:rsidRPr="00E82074">
              <w:rPr>
                <w:lang w:eastAsia="en-AU"/>
              </w:rPr>
              <w:t>ED doctor</w:t>
            </w:r>
            <w:r>
              <w:rPr>
                <w:lang w:eastAsia="en-AU"/>
              </w:rPr>
              <w:t xml:space="preserve"> (trainee)</w:t>
            </w:r>
          </w:p>
        </w:tc>
        <w:tc>
          <w:tcPr>
            <w:tcW w:w="1243" w:type="dxa"/>
            <w:tcBorders>
              <w:top w:val="nil"/>
              <w:left w:val="nil"/>
              <w:bottom w:val="single" w:sz="4" w:space="0" w:color="auto"/>
              <w:right w:val="single" w:sz="4" w:space="0" w:color="auto"/>
            </w:tcBorders>
            <w:shd w:val="clear" w:color="auto" w:fill="auto"/>
            <w:noWrap/>
            <w:vAlign w:val="center"/>
            <w:hideMark/>
          </w:tcPr>
          <w:p w14:paraId="75FA5593" w14:textId="77777777" w:rsidR="008D6E0D" w:rsidRPr="00E82074" w:rsidRDefault="008D6E0D" w:rsidP="008D6E0D">
            <w:pPr>
              <w:rPr>
                <w:lang w:eastAsia="en-GB"/>
              </w:rPr>
            </w:pPr>
            <w:r w:rsidRPr="00E82074">
              <w:rPr>
                <w:lang w:eastAsia="en-GB"/>
              </w:rPr>
              <w:t>m</w:t>
            </w:r>
          </w:p>
        </w:tc>
      </w:tr>
      <w:tr w:rsidR="008D6E0D" w:rsidRPr="00E82074" w14:paraId="5134ABF4" w14:textId="77777777" w:rsidTr="00172070">
        <w:trPr>
          <w:trHeight w:val="408"/>
        </w:trPr>
        <w:tc>
          <w:tcPr>
            <w:tcW w:w="817" w:type="dxa"/>
            <w:tcBorders>
              <w:top w:val="nil"/>
              <w:left w:val="single" w:sz="4" w:space="0" w:color="auto"/>
              <w:bottom w:val="single" w:sz="4" w:space="0" w:color="auto"/>
              <w:right w:val="single" w:sz="4" w:space="0" w:color="auto"/>
            </w:tcBorders>
            <w:shd w:val="clear" w:color="auto" w:fill="auto"/>
            <w:noWrap/>
            <w:vAlign w:val="center"/>
            <w:hideMark/>
          </w:tcPr>
          <w:p w14:paraId="0866065A" w14:textId="77777777" w:rsidR="008D6E0D" w:rsidRPr="00E82074" w:rsidRDefault="008D6E0D" w:rsidP="008D6E0D">
            <w:pPr>
              <w:rPr>
                <w:lang w:eastAsia="en-GB"/>
              </w:rPr>
            </w:pPr>
            <w:r w:rsidRPr="00E82074">
              <w:rPr>
                <w:lang w:eastAsia="en-GB"/>
              </w:rPr>
              <w:t>ED25</w:t>
            </w:r>
          </w:p>
        </w:tc>
        <w:tc>
          <w:tcPr>
            <w:tcW w:w="4990" w:type="dxa"/>
            <w:tcBorders>
              <w:top w:val="nil"/>
              <w:left w:val="nil"/>
              <w:bottom w:val="single" w:sz="4" w:space="0" w:color="auto"/>
              <w:right w:val="single" w:sz="4" w:space="0" w:color="auto"/>
            </w:tcBorders>
            <w:shd w:val="clear" w:color="auto" w:fill="auto"/>
            <w:vAlign w:val="center"/>
            <w:hideMark/>
          </w:tcPr>
          <w:p w14:paraId="4D0E55DB" w14:textId="77777777" w:rsidR="008D6E0D" w:rsidRPr="00B17464" w:rsidRDefault="008D6E0D" w:rsidP="008D6E0D">
            <w:pPr>
              <w:rPr>
                <w:lang w:eastAsia="en-GB"/>
              </w:rPr>
            </w:pPr>
            <w:r w:rsidRPr="00B17464">
              <w:rPr>
                <w:lang w:eastAsia="en-GB"/>
              </w:rPr>
              <w:t>Urgent Care Service - Midlands</w:t>
            </w:r>
          </w:p>
        </w:tc>
        <w:tc>
          <w:tcPr>
            <w:tcW w:w="2410" w:type="dxa"/>
            <w:tcBorders>
              <w:top w:val="nil"/>
              <w:left w:val="nil"/>
              <w:bottom w:val="single" w:sz="4" w:space="0" w:color="auto"/>
              <w:right w:val="single" w:sz="4" w:space="0" w:color="auto"/>
            </w:tcBorders>
            <w:shd w:val="clear" w:color="auto" w:fill="auto"/>
            <w:vAlign w:val="center"/>
            <w:hideMark/>
          </w:tcPr>
          <w:p w14:paraId="3A007E03" w14:textId="77777777" w:rsidR="008D6E0D" w:rsidRPr="00E82074" w:rsidRDefault="008D6E0D" w:rsidP="008D6E0D">
            <w:pPr>
              <w:rPr>
                <w:lang w:eastAsia="en-GB"/>
              </w:rPr>
            </w:pPr>
            <w:r w:rsidRPr="00E82074">
              <w:rPr>
                <w:lang w:eastAsia="en-GB"/>
              </w:rPr>
              <w:t>MIU Reception</w:t>
            </w:r>
            <w:r>
              <w:rPr>
                <w:lang w:eastAsia="en-GB"/>
              </w:rPr>
              <w:t>ist</w:t>
            </w:r>
          </w:p>
        </w:tc>
        <w:tc>
          <w:tcPr>
            <w:tcW w:w="1243" w:type="dxa"/>
            <w:tcBorders>
              <w:top w:val="nil"/>
              <w:left w:val="nil"/>
              <w:bottom w:val="single" w:sz="4" w:space="0" w:color="auto"/>
              <w:right w:val="single" w:sz="4" w:space="0" w:color="auto"/>
            </w:tcBorders>
            <w:shd w:val="clear" w:color="auto" w:fill="auto"/>
            <w:noWrap/>
            <w:vAlign w:val="center"/>
            <w:hideMark/>
          </w:tcPr>
          <w:p w14:paraId="3FEF0F8F" w14:textId="77777777" w:rsidR="008D6E0D" w:rsidRPr="00E82074" w:rsidRDefault="008D6E0D" w:rsidP="008D6E0D">
            <w:pPr>
              <w:rPr>
                <w:lang w:eastAsia="en-GB"/>
              </w:rPr>
            </w:pPr>
            <w:r w:rsidRPr="00E82074">
              <w:rPr>
                <w:lang w:eastAsia="en-GB"/>
              </w:rPr>
              <w:t>f</w:t>
            </w:r>
          </w:p>
        </w:tc>
      </w:tr>
      <w:tr w:rsidR="008D6E0D" w:rsidRPr="00E82074" w14:paraId="72D3E493" w14:textId="77777777" w:rsidTr="00172070">
        <w:trPr>
          <w:trHeight w:val="810"/>
        </w:trPr>
        <w:tc>
          <w:tcPr>
            <w:tcW w:w="817" w:type="dxa"/>
            <w:tcBorders>
              <w:top w:val="nil"/>
              <w:left w:val="single" w:sz="4" w:space="0" w:color="auto"/>
              <w:bottom w:val="single" w:sz="4" w:space="0" w:color="auto"/>
              <w:right w:val="single" w:sz="4" w:space="0" w:color="auto"/>
            </w:tcBorders>
            <w:shd w:val="clear" w:color="auto" w:fill="auto"/>
            <w:noWrap/>
            <w:vAlign w:val="center"/>
            <w:hideMark/>
          </w:tcPr>
          <w:p w14:paraId="6CB582A9" w14:textId="77777777" w:rsidR="008D6E0D" w:rsidRPr="00E82074" w:rsidRDefault="008D6E0D" w:rsidP="008D6E0D">
            <w:pPr>
              <w:rPr>
                <w:lang w:eastAsia="en-GB"/>
              </w:rPr>
            </w:pPr>
            <w:r w:rsidRPr="00E82074">
              <w:rPr>
                <w:lang w:eastAsia="en-GB"/>
              </w:rPr>
              <w:t>ED26</w:t>
            </w:r>
          </w:p>
        </w:tc>
        <w:tc>
          <w:tcPr>
            <w:tcW w:w="4990" w:type="dxa"/>
            <w:tcBorders>
              <w:top w:val="nil"/>
              <w:left w:val="nil"/>
              <w:bottom w:val="single" w:sz="4" w:space="0" w:color="auto"/>
              <w:right w:val="single" w:sz="4" w:space="0" w:color="auto"/>
            </w:tcBorders>
            <w:shd w:val="clear" w:color="auto" w:fill="auto"/>
            <w:vAlign w:val="center"/>
            <w:hideMark/>
          </w:tcPr>
          <w:p w14:paraId="0A627121" w14:textId="77777777" w:rsidR="008D6E0D" w:rsidRPr="00E82074" w:rsidRDefault="008D6E0D" w:rsidP="008D6E0D">
            <w:pPr>
              <w:rPr>
                <w:lang w:eastAsia="en-GB"/>
              </w:rPr>
            </w:pPr>
            <w:r w:rsidRPr="00E82074">
              <w:rPr>
                <w:lang w:eastAsia="en-GB"/>
              </w:rPr>
              <w:t>Urgent Care Service - Midlands</w:t>
            </w:r>
          </w:p>
        </w:tc>
        <w:tc>
          <w:tcPr>
            <w:tcW w:w="2410" w:type="dxa"/>
            <w:tcBorders>
              <w:top w:val="nil"/>
              <w:left w:val="nil"/>
              <w:bottom w:val="single" w:sz="4" w:space="0" w:color="auto"/>
              <w:right w:val="single" w:sz="4" w:space="0" w:color="auto"/>
            </w:tcBorders>
            <w:shd w:val="clear" w:color="auto" w:fill="auto"/>
            <w:vAlign w:val="center"/>
            <w:hideMark/>
          </w:tcPr>
          <w:p w14:paraId="7D9AA978" w14:textId="77777777" w:rsidR="008D6E0D" w:rsidRPr="00E82074" w:rsidRDefault="008D6E0D" w:rsidP="008D6E0D">
            <w:pPr>
              <w:rPr>
                <w:lang w:eastAsia="en-GB"/>
              </w:rPr>
            </w:pPr>
            <w:r w:rsidRPr="00E82074">
              <w:rPr>
                <w:lang w:eastAsia="en-GB"/>
              </w:rPr>
              <w:t>MIU Reception</w:t>
            </w:r>
            <w:r>
              <w:rPr>
                <w:lang w:eastAsia="en-GB"/>
              </w:rPr>
              <w:t>ist</w:t>
            </w:r>
          </w:p>
        </w:tc>
        <w:tc>
          <w:tcPr>
            <w:tcW w:w="1243" w:type="dxa"/>
            <w:tcBorders>
              <w:top w:val="nil"/>
              <w:left w:val="nil"/>
              <w:bottom w:val="single" w:sz="4" w:space="0" w:color="auto"/>
              <w:right w:val="single" w:sz="4" w:space="0" w:color="auto"/>
            </w:tcBorders>
            <w:shd w:val="clear" w:color="auto" w:fill="auto"/>
            <w:noWrap/>
            <w:vAlign w:val="center"/>
            <w:hideMark/>
          </w:tcPr>
          <w:p w14:paraId="3164606C" w14:textId="77777777" w:rsidR="008D6E0D" w:rsidRPr="00E82074" w:rsidRDefault="008D6E0D" w:rsidP="008D6E0D">
            <w:pPr>
              <w:rPr>
                <w:lang w:eastAsia="en-GB"/>
              </w:rPr>
            </w:pPr>
            <w:r w:rsidRPr="00E82074">
              <w:rPr>
                <w:lang w:eastAsia="en-GB"/>
              </w:rPr>
              <w:t>f</w:t>
            </w:r>
          </w:p>
        </w:tc>
      </w:tr>
      <w:tr w:rsidR="008D6E0D" w:rsidRPr="00E82074" w14:paraId="173FA19E" w14:textId="77777777" w:rsidTr="00172070">
        <w:trPr>
          <w:trHeight w:val="810"/>
        </w:trPr>
        <w:tc>
          <w:tcPr>
            <w:tcW w:w="817" w:type="dxa"/>
            <w:tcBorders>
              <w:top w:val="nil"/>
              <w:left w:val="single" w:sz="4" w:space="0" w:color="auto"/>
              <w:bottom w:val="single" w:sz="4" w:space="0" w:color="auto"/>
              <w:right w:val="single" w:sz="4" w:space="0" w:color="auto"/>
            </w:tcBorders>
            <w:shd w:val="clear" w:color="auto" w:fill="auto"/>
            <w:noWrap/>
            <w:vAlign w:val="center"/>
            <w:hideMark/>
          </w:tcPr>
          <w:p w14:paraId="45F4D755" w14:textId="77777777" w:rsidR="008D6E0D" w:rsidRPr="00E82074" w:rsidRDefault="008D6E0D" w:rsidP="008D6E0D">
            <w:pPr>
              <w:rPr>
                <w:lang w:eastAsia="en-GB"/>
              </w:rPr>
            </w:pPr>
            <w:r w:rsidRPr="00E82074">
              <w:rPr>
                <w:lang w:eastAsia="en-GB"/>
              </w:rPr>
              <w:t>ED27</w:t>
            </w:r>
          </w:p>
        </w:tc>
        <w:tc>
          <w:tcPr>
            <w:tcW w:w="4990" w:type="dxa"/>
            <w:tcBorders>
              <w:top w:val="nil"/>
              <w:left w:val="nil"/>
              <w:bottom w:val="single" w:sz="4" w:space="0" w:color="auto"/>
              <w:right w:val="single" w:sz="4" w:space="0" w:color="auto"/>
            </w:tcBorders>
            <w:shd w:val="clear" w:color="auto" w:fill="auto"/>
            <w:vAlign w:val="center"/>
            <w:hideMark/>
          </w:tcPr>
          <w:p w14:paraId="5CF5C280" w14:textId="77777777" w:rsidR="008D6E0D" w:rsidRPr="00E82074" w:rsidRDefault="008D6E0D" w:rsidP="008D6E0D">
            <w:pPr>
              <w:rPr>
                <w:lang w:eastAsia="en-GB"/>
              </w:rPr>
            </w:pPr>
            <w:r w:rsidRPr="00E82074">
              <w:rPr>
                <w:lang w:eastAsia="en-GB"/>
              </w:rPr>
              <w:t>Urgent Care Service - Midlands</w:t>
            </w:r>
          </w:p>
        </w:tc>
        <w:tc>
          <w:tcPr>
            <w:tcW w:w="2410" w:type="dxa"/>
            <w:tcBorders>
              <w:top w:val="nil"/>
              <w:left w:val="nil"/>
              <w:bottom w:val="single" w:sz="4" w:space="0" w:color="auto"/>
              <w:right w:val="single" w:sz="4" w:space="0" w:color="auto"/>
            </w:tcBorders>
            <w:shd w:val="clear" w:color="auto" w:fill="auto"/>
            <w:vAlign w:val="center"/>
            <w:hideMark/>
          </w:tcPr>
          <w:p w14:paraId="5B33948C" w14:textId="77777777" w:rsidR="008D6E0D" w:rsidRPr="00E82074" w:rsidRDefault="008D6E0D" w:rsidP="008D6E0D">
            <w:pPr>
              <w:rPr>
                <w:lang w:eastAsia="en-GB"/>
              </w:rPr>
            </w:pPr>
            <w:r w:rsidRPr="00E82074">
              <w:rPr>
                <w:lang w:eastAsia="en-GB"/>
              </w:rPr>
              <w:t xml:space="preserve">MIU </w:t>
            </w:r>
            <w:r>
              <w:rPr>
                <w:lang w:eastAsia="en-GB"/>
              </w:rPr>
              <w:t xml:space="preserve">nurse </w:t>
            </w:r>
          </w:p>
        </w:tc>
        <w:tc>
          <w:tcPr>
            <w:tcW w:w="1243" w:type="dxa"/>
            <w:tcBorders>
              <w:top w:val="nil"/>
              <w:left w:val="nil"/>
              <w:bottom w:val="single" w:sz="4" w:space="0" w:color="auto"/>
              <w:right w:val="single" w:sz="4" w:space="0" w:color="auto"/>
            </w:tcBorders>
            <w:shd w:val="clear" w:color="auto" w:fill="auto"/>
            <w:noWrap/>
            <w:vAlign w:val="center"/>
            <w:hideMark/>
          </w:tcPr>
          <w:p w14:paraId="64D695D9" w14:textId="77777777" w:rsidR="008D6E0D" w:rsidRPr="00E82074" w:rsidRDefault="008D6E0D" w:rsidP="008D6E0D">
            <w:pPr>
              <w:rPr>
                <w:lang w:eastAsia="en-GB"/>
              </w:rPr>
            </w:pPr>
            <w:r w:rsidRPr="00E82074">
              <w:rPr>
                <w:lang w:eastAsia="en-GB"/>
              </w:rPr>
              <w:t>f</w:t>
            </w:r>
          </w:p>
        </w:tc>
      </w:tr>
    </w:tbl>
    <w:p w14:paraId="7F27E091" w14:textId="77777777" w:rsidR="008D6E0D" w:rsidRDefault="008D6E0D" w:rsidP="008D6E0D">
      <w:pPr>
        <w:rPr>
          <w:rFonts w:eastAsia="Times New Roman"/>
          <w:lang w:eastAsia="en-GB"/>
        </w:rPr>
      </w:pPr>
      <w:r w:rsidRPr="00E82074">
        <w:t xml:space="preserve">Interviews conducted April –Aug 2021 around lockdown restrictions  </w:t>
      </w:r>
      <w:r w:rsidRPr="00E82074">
        <w:rPr>
          <w:rFonts w:eastAsia="Times New Roman"/>
          <w:lang w:eastAsia="en-GB"/>
        </w:rPr>
        <w:t xml:space="preserve"> </w:t>
      </w:r>
    </w:p>
    <w:p w14:paraId="37DF2764" w14:textId="77777777" w:rsidR="008D6E0D" w:rsidRDefault="008D6E0D" w:rsidP="008D6E0D"/>
    <w:p w14:paraId="06F705F7" w14:textId="50F3ED88" w:rsidR="008D6E0D" w:rsidRPr="00E82074" w:rsidRDefault="00803F76" w:rsidP="008D6E0D">
      <w:pPr>
        <w:pStyle w:val="Heading6"/>
      </w:pPr>
      <w:r>
        <w:t xml:space="preserve">Table </w:t>
      </w:r>
      <w:r w:rsidR="008D6E0D">
        <w:t>5</w:t>
      </w:r>
      <w:r w:rsidR="008D6E0D" w:rsidRPr="008879FC">
        <w:t xml:space="preserve"> Characteristics of participants in</w:t>
      </w:r>
      <w:r w:rsidR="008D6E0D">
        <w:t xml:space="preserve"> dental services interview</w:t>
      </w:r>
    </w:p>
    <w:tbl>
      <w:tblPr>
        <w:tblW w:w="921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81"/>
        <w:gridCol w:w="3544"/>
        <w:gridCol w:w="3599"/>
        <w:gridCol w:w="1290"/>
      </w:tblGrid>
      <w:tr w:rsidR="008D6E0D" w:rsidRPr="00847D2A" w14:paraId="04AE57D4" w14:textId="77777777" w:rsidTr="008D6E0D">
        <w:trPr>
          <w:trHeight w:val="20"/>
        </w:trPr>
        <w:tc>
          <w:tcPr>
            <w:tcW w:w="781" w:type="dxa"/>
            <w:shd w:val="clear" w:color="auto" w:fill="auto"/>
            <w:noWrap/>
            <w:hideMark/>
          </w:tcPr>
          <w:p w14:paraId="4DAC9804" w14:textId="77777777" w:rsidR="008D6E0D" w:rsidRPr="00847D2A" w:rsidRDefault="008D6E0D" w:rsidP="008D6E0D">
            <w:r w:rsidRPr="00847D2A">
              <w:t xml:space="preserve">ID </w:t>
            </w:r>
          </w:p>
        </w:tc>
        <w:tc>
          <w:tcPr>
            <w:tcW w:w="3544" w:type="dxa"/>
            <w:shd w:val="clear" w:color="auto" w:fill="auto"/>
            <w:noWrap/>
            <w:hideMark/>
          </w:tcPr>
          <w:p w14:paraId="7150AFA3" w14:textId="77777777" w:rsidR="008D6E0D" w:rsidRPr="00847D2A" w:rsidRDefault="008D6E0D" w:rsidP="008D6E0D">
            <w:r w:rsidRPr="00847D2A">
              <w:t>SITE</w:t>
            </w:r>
          </w:p>
        </w:tc>
        <w:tc>
          <w:tcPr>
            <w:tcW w:w="3599" w:type="dxa"/>
            <w:noWrap/>
            <w:hideMark/>
          </w:tcPr>
          <w:p w14:paraId="3F6EE66B" w14:textId="77777777" w:rsidR="008D6E0D" w:rsidRPr="00847D2A" w:rsidRDefault="008D6E0D" w:rsidP="008D6E0D">
            <w:pPr>
              <w:rPr>
                <w:b/>
              </w:rPr>
            </w:pPr>
            <w:r w:rsidRPr="00847D2A">
              <w:rPr>
                <w:lang w:eastAsia="en-GB"/>
              </w:rPr>
              <w:t>ROLE</w:t>
            </w:r>
          </w:p>
        </w:tc>
        <w:tc>
          <w:tcPr>
            <w:tcW w:w="1290" w:type="dxa"/>
            <w:noWrap/>
            <w:hideMark/>
          </w:tcPr>
          <w:p w14:paraId="1C8A676C" w14:textId="77777777" w:rsidR="008D6E0D" w:rsidRPr="00847D2A" w:rsidRDefault="008D6E0D" w:rsidP="008D6E0D">
            <w:r w:rsidRPr="00847D2A">
              <w:t>GENDER</w:t>
            </w:r>
          </w:p>
        </w:tc>
      </w:tr>
      <w:tr w:rsidR="008D6E0D" w:rsidRPr="00847D2A" w14:paraId="696CD704" w14:textId="77777777" w:rsidTr="008D6E0D">
        <w:trPr>
          <w:trHeight w:val="20"/>
        </w:trPr>
        <w:tc>
          <w:tcPr>
            <w:tcW w:w="781" w:type="dxa"/>
            <w:noWrap/>
            <w:hideMark/>
          </w:tcPr>
          <w:p w14:paraId="2F6C1F55" w14:textId="77777777" w:rsidR="008D6E0D" w:rsidRPr="00847D2A" w:rsidRDefault="008D6E0D" w:rsidP="008D6E0D">
            <w:r w:rsidRPr="00847D2A">
              <w:t>D01</w:t>
            </w:r>
          </w:p>
        </w:tc>
        <w:tc>
          <w:tcPr>
            <w:tcW w:w="3544" w:type="dxa"/>
            <w:hideMark/>
          </w:tcPr>
          <w:p w14:paraId="61FAC603" w14:textId="77777777" w:rsidR="008D6E0D" w:rsidRPr="00847D2A" w:rsidRDefault="008D6E0D" w:rsidP="008D6E0D">
            <w:r w:rsidRPr="00847D2A">
              <w:t>London</w:t>
            </w:r>
          </w:p>
        </w:tc>
        <w:tc>
          <w:tcPr>
            <w:tcW w:w="3599" w:type="dxa"/>
            <w:hideMark/>
          </w:tcPr>
          <w:p w14:paraId="6C8B3B87" w14:textId="77777777" w:rsidR="008D6E0D" w:rsidRPr="00847D2A" w:rsidRDefault="008D6E0D" w:rsidP="008D6E0D">
            <w:r w:rsidRPr="00847D2A">
              <w:t>Dentist</w:t>
            </w:r>
          </w:p>
        </w:tc>
        <w:tc>
          <w:tcPr>
            <w:tcW w:w="1290" w:type="dxa"/>
            <w:noWrap/>
            <w:hideMark/>
          </w:tcPr>
          <w:p w14:paraId="34778D19" w14:textId="77777777" w:rsidR="008D6E0D" w:rsidRPr="00847D2A" w:rsidRDefault="008D6E0D" w:rsidP="008D6E0D">
            <w:r w:rsidRPr="00847D2A">
              <w:t>f</w:t>
            </w:r>
          </w:p>
        </w:tc>
      </w:tr>
      <w:tr w:rsidR="008D6E0D" w:rsidRPr="00847D2A" w14:paraId="36D56221" w14:textId="77777777" w:rsidTr="008D6E0D">
        <w:trPr>
          <w:trHeight w:val="20"/>
        </w:trPr>
        <w:tc>
          <w:tcPr>
            <w:tcW w:w="781" w:type="dxa"/>
            <w:noWrap/>
            <w:hideMark/>
          </w:tcPr>
          <w:p w14:paraId="0F81939E" w14:textId="77777777" w:rsidR="008D6E0D" w:rsidRPr="00847D2A" w:rsidRDefault="008D6E0D" w:rsidP="008D6E0D">
            <w:r w:rsidRPr="00847D2A">
              <w:t>D02</w:t>
            </w:r>
          </w:p>
        </w:tc>
        <w:tc>
          <w:tcPr>
            <w:tcW w:w="3544" w:type="dxa"/>
            <w:hideMark/>
          </w:tcPr>
          <w:p w14:paraId="7908BBBC" w14:textId="77777777" w:rsidR="008D6E0D" w:rsidRPr="00847D2A" w:rsidRDefault="008D6E0D" w:rsidP="008D6E0D">
            <w:r w:rsidRPr="00847D2A">
              <w:t>West Midlands</w:t>
            </w:r>
          </w:p>
        </w:tc>
        <w:tc>
          <w:tcPr>
            <w:tcW w:w="3599" w:type="dxa"/>
            <w:hideMark/>
          </w:tcPr>
          <w:p w14:paraId="5F1702FF" w14:textId="77777777" w:rsidR="008D6E0D" w:rsidRPr="00847D2A" w:rsidRDefault="008D6E0D" w:rsidP="008D6E0D">
            <w:r w:rsidRPr="00847D2A">
              <w:t>Emergency Dentist</w:t>
            </w:r>
          </w:p>
        </w:tc>
        <w:tc>
          <w:tcPr>
            <w:tcW w:w="1290" w:type="dxa"/>
            <w:noWrap/>
            <w:hideMark/>
          </w:tcPr>
          <w:p w14:paraId="10DAD977" w14:textId="77777777" w:rsidR="008D6E0D" w:rsidRPr="00847D2A" w:rsidRDefault="008D6E0D" w:rsidP="008D6E0D">
            <w:r w:rsidRPr="00847D2A">
              <w:t>f</w:t>
            </w:r>
          </w:p>
        </w:tc>
      </w:tr>
      <w:tr w:rsidR="008D6E0D" w:rsidRPr="00847D2A" w14:paraId="274C0D0E" w14:textId="77777777" w:rsidTr="008D6E0D">
        <w:trPr>
          <w:trHeight w:val="20"/>
        </w:trPr>
        <w:tc>
          <w:tcPr>
            <w:tcW w:w="781" w:type="dxa"/>
            <w:noWrap/>
            <w:hideMark/>
          </w:tcPr>
          <w:p w14:paraId="332252CC" w14:textId="77777777" w:rsidR="008D6E0D" w:rsidRPr="00847D2A" w:rsidRDefault="008D6E0D" w:rsidP="008D6E0D">
            <w:r w:rsidRPr="00847D2A">
              <w:t>D03</w:t>
            </w:r>
          </w:p>
        </w:tc>
        <w:tc>
          <w:tcPr>
            <w:tcW w:w="3544" w:type="dxa"/>
            <w:hideMark/>
          </w:tcPr>
          <w:p w14:paraId="46CF2889" w14:textId="77777777" w:rsidR="008D6E0D" w:rsidRPr="00847D2A" w:rsidRDefault="008D6E0D" w:rsidP="008D6E0D">
            <w:r w:rsidRPr="00847D2A">
              <w:t>North East England</w:t>
            </w:r>
          </w:p>
        </w:tc>
        <w:tc>
          <w:tcPr>
            <w:tcW w:w="3599" w:type="dxa"/>
            <w:hideMark/>
          </w:tcPr>
          <w:p w14:paraId="1452F41A" w14:textId="77777777" w:rsidR="008D6E0D" w:rsidRPr="00847D2A" w:rsidRDefault="008D6E0D" w:rsidP="008D6E0D">
            <w:r w:rsidRPr="00847D2A">
              <w:t xml:space="preserve">Dentist </w:t>
            </w:r>
          </w:p>
        </w:tc>
        <w:tc>
          <w:tcPr>
            <w:tcW w:w="1290" w:type="dxa"/>
            <w:noWrap/>
            <w:hideMark/>
          </w:tcPr>
          <w:p w14:paraId="4D6B453D" w14:textId="77777777" w:rsidR="008D6E0D" w:rsidRPr="00847D2A" w:rsidRDefault="008D6E0D" w:rsidP="008D6E0D">
            <w:r w:rsidRPr="00847D2A">
              <w:t>f</w:t>
            </w:r>
          </w:p>
        </w:tc>
      </w:tr>
      <w:tr w:rsidR="008D6E0D" w:rsidRPr="00847D2A" w14:paraId="71670C6F" w14:textId="77777777" w:rsidTr="008D6E0D">
        <w:trPr>
          <w:trHeight w:val="20"/>
        </w:trPr>
        <w:tc>
          <w:tcPr>
            <w:tcW w:w="781" w:type="dxa"/>
            <w:noWrap/>
            <w:hideMark/>
          </w:tcPr>
          <w:p w14:paraId="2B9D8809" w14:textId="77777777" w:rsidR="008D6E0D" w:rsidRPr="00847D2A" w:rsidRDefault="008D6E0D" w:rsidP="008D6E0D">
            <w:r w:rsidRPr="00847D2A">
              <w:t>D04</w:t>
            </w:r>
          </w:p>
        </w:tc>
        <w:tc>
          <w:tcPr>
            <w:tcW w:w="3544" w:type="dxa"/>
            <w:hideMark/>
          </w:tcPr>
          <w:p w14:paraId="557892B7" w14:textId="77777777" w:rsidR="008D6E0D" w:rsidRPr="00847D2A" w:rsidRDefault="008D6E0D" w:rsidP="008D6E0D">
            <w:r w:rsidRPr="00847D2A">
              <w:t>North East England</w:t>
            </w:r>
          </w:p>
        </w:tc>
        <w:tc>
          <w:tcPr>
            <w:tcW w:w="3599" w:type="dxa"/>
            <w:hideMark/>
          </w:tcPr>
          <w:p w14:paraId="0DA16155" w14:textId="77777777" w:rsidR="008D6E0D" w:rsidRPr="00847D2A" w:rsidRDefault="008D6E0D" w:rsidP="008D6E0D">
            <w:r w:rsidRPr="00847D2A">
              <w:t>Associate Dentist</w:t>
            </w:r>
          </w:p>
        </w:tc>
        <w:tc>
          <w:tcPr>
            <w:tcW w:w="1290" w:type="dxa"/>
            <w:noWrap/>
            <w:hideMark/>
          </w:tcPr>
          <w:p w14:paraId="031FAE1C" w14:textId="77777777" w:rsidR="008D6E0D" w:rsidRPr="00847D2A" w:rsidRDefault="008D6E0D" w:rsidP="008D6E0D">
            <w:r w:rsidRPr="00847D2A">
              <w:t>m</w:t>
            </w:r>
          </w:p>
        </w:tc>
      </w:tr>
      <w:tr w:rsidR="008D6E0D" w:rsidRPr="00847D2A" w14:paraId="0E5F95EE" w14:textId="77777777" w:rsidTr="008D6E0D">
        <w:trPr>
          <w:trHeight w:val="20"/>
        </w:trPr>
        <w:tc>
          <w:tcPr>
            <w:tcW w:w="781" w:type="dxa"/>
            <w:noWrap/>
            <w:hideMark/>
          </w:tcPr>
          <w:p w14:paraId="1954FB3C" w14:textId="77777777" w:rsidR="008D6E0D" w:rsidRPr="00847D2A" w:rsidRDefault="008D6E0D" w:rsidP="008D6E0D">
            <w:r w:rsidRPr="00847D2A">
              <w:t>D05</w:t>
            </w:r>
          </w:p>
        </w:tc>
        <w:tc>
          <w:tcPr>
            <w:tcW w:w="3544" w:type="dxa"/>
            <w:hideMark/>
          </w:tcPr>
          <w:p w14:paraId="6C36EF68" w14:textId="77777777" w:rsidR="008D6E0D" w:rsidRPr="00847D2A" w:rsidRDefault="008D6E0D" w:rsidP="008D6E0D">
            <w:r w:rsidRPr="00847D2A">
              <w:t>Yorkshire</w:t>
            </w:r>
          </w:p>
        </w:tc>
        <w:tc>
          <w:tcPr>
            <w:tcW w:w="3599" w:type="dxa"/>
            <w:hideMark/>
          </w:tcPr>
          <w:p w14:paraId="128B54FB" w14:textId="77777777" w:rsidR="008D6E0D" w:rsidRPr="00847D2A" w:rsidRDefault="008D6E0D" w:rsidP="008D6E0D">
            <w:r w:rsidRPr="00847D2A">
              <w:t>Associate Dentist</w:t>
            </w:r>
          </w:p>
        </w:tc>
        <w:tc>
          <w:tcPr>
            <w:tcW w:w="1290" w:type="dxa"/>
            <w:noWrap/>
            <w:hideMark/>
          </w:tcPr>
          <w:p w14:paraId="0647DFC1" w14:textId="77777777" w:rsidR="008D6E0D" w:rsidRPr="00847D2A" w:rsidRDefault="008D6E0D" w:rsidP="008D6E0D">
            <w:r w:rsidRPr="00847D2A">
              <w:t>f</w:t>
            </w:r>
          </w:p>
        </w:tc>
      </w:tr>
      <w:tr w:rsidR="008D6E0D" w:rsidRPr="00847D2A" w14:paraId="756C339B" w14:textId="77777777" w:rsidTr="008D6E0D">
        <w:trPr>
          <w:trHeight w:val="20"/>
        </w:trPr>
        <w:tc>
          <w:tcPr>
            <w:tcW w:w="781" w:type="dxa"/>
            <w:noWrap/>
            <w:hideMark/>
          </w:tcPr>
          <w:p w14:paraId="04078263" w14:textId="77777777" w:rsidR="008D6E0D" w:rsidRPr="00847D2A" w:rsidRDefault="008D6E0D" w:rsidP="008D6E0D">
            <w:r w:rsidRPr="00847D2A">
              <w:t>D06</w:t>
            </w:r>
          </w:p>
        </w:tc>
        <w:tc>
          <w:tcPr>
            <w:tcW w:w="3544" w:type="dxa"/>
            <w:hideMark/>
          </w:tcPr>
          <w:p w14:paraId="2F21C8E9" w14:textId="77777777" w:rsidR="008D6E0D" w:rsidRPr="00847D2A" w:rsidRDefault="008D6E0D" w:rsidP="008D6E0D">
            <w:r w:rsidRPr="00847D2A">
              <w:t>South East England</w:t>
            </w:r>
          </w:p>
        </w:tc>
        <w:tc>
          <w:tcPr>
            <w:tcW w:w="3599" w:type="dxa"/>
            <w:hideMark/>
          </w:tcPr>
          <w:p w14:paraId="3E256E48" w14:textId="77777777" w:rsidR="008D6E0D" w:rsidRPr="00847D2A" w:rsidRDefault="008D6E0D" w:rsidP="008D6E0D">
            <w:r w:rsidRPr="00847D2A">
              <w:t xml:space="preserve">Dentist </w:t>
            </w:r>
          </w:p>
        </w:tc>
        <w:tc>
          <w:tcPr>
            <w:tcW w:w="1290" w:type="dxa"/>
            <w:noWrap/>
            <w:hideMark/>
          </w:tcPr>
          <w:p w14:paraId="3D049F9E" w14:textId="77777777" w:rsidR="008D6E0D" w:rsidRPr="00847D2A" w:rsidRDefault="008D6E0D" w:rsidP="008D6E0D">
            <w:r w:rsidRPr="00847D2A">
              <w:t>f</w:t>
            </w:r>
          </w:p>
        </w:tc>
      </w:tr>
      <w:tr w:rsidR="008D6E0D" w:rsidRPr="00847D2A" w14:paraId="22FA4D7A" w14:textId="77777777" w:rsidTr="008D6E0D">
        <w:trPr>
          <w:trHeight w:val="20"/>
        </w:trPr>
        <w:tc>
          <w:tcPr>
            <w:tcW w:w="781" w:type="dxa"/>
            <w:noWrap/>
            <w:hideMark/>
          </w:tcPr>
          <w:p w14:paraId="5304BEE3" w14:textId="77777777" w:rsidR="008D6E0D" w:rsidRPr="00847D2A" w:rsidRDefault="008D6E0D" w:rsidP="008D6E0D">
            <w:r w:rsidRPr="00847D2A">
              <w:t>D07</w:t>
            </w:r>
          </w:p>
        </w:tc>
        <w:tc>
          <w:tcPr>
            <w:tcW w:w="3544" w:type="dxa"/>
            <w:hideMark/>
          </w:tcPr>
          <w:p w14:paraId="781BF4C9" w14:textId="77777777" w:rsidR="008D6E0D" w:rsidRPr="00847D2A" w:rsidRDefault="008D6E0D" w:rsidP="008D6E0D">
            <w:r w:rsidRPr="00847D2A">
              <w:t>North England</w:t>
            </w:r>
          </w:p>
        </w:tc>
        <w:tc>
          <w:tcPr>
            <w:tcW w:w="3599" w:type="dxa"/>
            <w:hideMark/>
          </w:tcPr>
          <w:p w14:paraId="638AB98E" w14:textId="77777777" w:rsidR="008D6E0D" w:rsidRPr="00847D2A" w:rsidRDefault="008D6E0D" w:rsidP="008D6E0D">
            <w:r w:rsidRPr="00847D2A">
              <w:t>Emergency Dentist</w:t>
            </w:r>
          </w:p>
        </w:tc>
        <w:tc>
          <w:tcPr>
            <w:tcW w:w="1290" w:type="dxa"/>
            <w:noWrap/>
            <w:hideMark/>
          </w:tcPr>
          <w:p w14:paraId="5BFD6436" w14:textId="77777777" w:rsidR="008D6E0D" w:rsidRPr="00847D2A" w:rsidRDefault="008D6E0D" w:rsidP="008D6E0D">
            <w:r w:rsidRPr="00847D2A">
              <w:t>m</w:t>
            </w:r>
          </w:p>
        </w:tc>
      </w:tr>
      <w:tr w:rsidR="008D6E0D" w:rsidRPr="00847D2A" w14:paraId="37542550" w14:textId="77777777" w:rsidTr="008D6E0D">
        <w:trPr>
          <w:trHeight w:val="20"/>
        </w:trPr>
        <w:tc>
          <w:tcPr>
            <w:tcW w:w="781" w:type="dxa"/>
            <w:noWrap/>
            <w:hideMark/>
          </w:tcPr>
          <w:p w14:paraId="777AFD56" w14:textId="77777777" w:rsidR="008D6E0D" w:rsidRPr="00847D2A" w:rsidRDefault="008D6E0D" w:rsidP="008D6E0D">
            <w:r w:rsidRPr="00847D2A">
              <w:t>D08</w:t>
            </w:r>
          </w:p>
        </w:tc>
        <w:tc>
          <w:tcPr>
            <w:tcW w:w="3544" w:type="dxa"/>
            <w:hideMark/>
          </w:tcPr>
          <w:p w14:paraId="4455B90A" w14:textId="77777777" w:rsidR="008D6E0D" w:rsidRPr="00847D2A" w:rsidRDefault="008D6E0D" w:rsidP="008D6E0D">
            <w:r w:rsidRPr="00847D2A">
              <w:t>West Yorkshire</w:t>
            </w:r>
          </w:p>
        </w:tc>
        <w:tc>
          <w:tcPr>
            <w:tcW w:w="3599" w:type="dxa"/>
            <w:hideMark/>
          </w:tcPr>
          <w:p w14:paraId="27A88495" w14:textId="77777777" w:rsidR="008D6E0D" w:rsidRPr="00847D2A" w:rsidRDefault="008D6E0D" w:rsidP="008D6E0D">
            <w:r w:rsidRPr="00847D2A">
              <w:t>Dentist</w:t>
            </w:r>
          </w:p>
        </w:tc>
        <w:tc>
          <w:tcPr>
            <w:tcW w:w="1290" w:type="dxa"/>
            <w:noWrap/>
            <w:hideMark/>
          </w:tcPr>
          <w:p w14:paraId="06F31AB4" w14:textId="77777777" w:rsidR="008D6E0D" w:rsidRPr="00847D2A" w:rsidRDefault="008D6E0D" w:rsidP="008D6E0D">
            <w:r w:rsidRPr="00847D2A">
              <w:t>f</w:t>
            </w:r>
          </w:p>
        </w:tc>
      </w:tr>
      <w:tr w:rsidR="008D6E0D" w:rsidRPr="00847D2A" w14:paraId="08260A7C" w14:textId="77777777" w:rsidTr="008D6E0D">
        <w:trPr>
          <w:trHeight w:val="20"/>
        </w:trPr>
        <w:tc>
          <w:tcPr>
            <w:tcW w:w="781" w:type="dxa"/>
            <w:noWrap/>
            <w:hideMark/>
          </w:tcPr>
          <w:p w14:paraId="32283133" w14:textId="77777777" w:rsidR="008D6E0D" w:rsidRPr="00847D2A" w:rsidRDefault="008D6E0D" w:rsidP="008D6E0D">
            <w:r w:rsidRPr="00847D2A">
              <w:t>D09</w:t>
            </w:r>
          </w:p>
        </w:tc>
        <w:tc>
          <w:tcPr>
            <w:tcW w:w="3544" w:type="dxa"/>
            <w:hideMark/>
          </w:tcPr>
          <w:p w14:paraId="4AF441C6" w14:textId="77777777" w:rsidR="008D6E0D" w:rsidRPr="00847D2A" w:rsidRDefault="008D6E0D" w:rsidP="008D6E0D">
            <w:r w:rsidRPr="00847D2A">
              <w:t>North East England</w:t>
            </w:r>
          </w:p>
        </w:tc>
        <w:tc>
          <w:tcPr>
            <w:tcW w:w="3599" w:type="dxa"/>
            <w:hideMark/>
          </w:tcPr>
          <w:p w14:paraId="178C3760" w14:textId="77777777" w:rsidR="008D6E0D" w:rsidRPr="00847D2A" w:rsidRDefault="008D6E0D" w:rsidP="008D6E0D">
            <w:r w:rsidRPr="00847D2A">
              <w:t>Dentist</w:t>
            </w:r>
          </w:p>
        </w:tc>
        <w:tc>
          <w:tcPr>
            <w:tcW w:w="1290" w:type="dxa"/>
            <w:noWrap/>
            <w:hideMark/>
          </w:tcPr>
          <w:p w14:paraId="79352DAC" w14:textId="77777777" w:rsidR="008D6E0D" w:rsidRPr="00847D2A" w:rsidRDefault="008D6E0D" w:rsidP="008D6E0D">
            <w:r w:rsidRPr="00847D2A">
              <w:t>f</w:t>
            </w:r>
          </w:p>
        </w:tc>
      </w:tr>
    </w:tbl>
    <w:p w14:paraId="366CF936" w14:textId="77777777" w:rsidR="008D6E0D" w:rsidRDefault="008D6E0D" w:rsidP="008D6E0D">
      <w:pPr>
        <w:rPr>
          <w:rFonts w:eastAsia="Times New Roman"/>
          <w:lang w:eastAsia="en-GB"/>
        </w:rPr>
      </w:pPr>
      <w:r w:rsidRPr="00847D2A">
        <w:t xml:space="preserve">Interviews conducted April –Aug 2021 around lockdown restrictions  </w:t>
      </w:r>
      <w:r w:rsidRPr="00847D2A">
        <w:rPr>
          <w:rFonts w:eastAsia="Times New Roman"/>
          <w:lang w:eastAsia="en-GB"/>
        </w:rPr>
        <w:t xml:space="preserve"> </w:t>
      </w:r>
    </w:p>
    <w:p w14:paraId="0DA14F02" w14:textId="77777777" w:rsidR="008D6E0D" w:rsidRPr="00847D2A" w:rsidRDefault="008D6E0D" w:rsidP="008D6E0D"/>
    <w:p w14:paraId="0060B0A9" w14:textId="38EC652E" w:rsidR="008D6E0D" w:rsidRPr="00847D2A" w:rsidRDefault="00803F76" w:rsidP="008D6E0D">
      <w:pPr>
        <w:pStyle w:val="Heading6"/>
      </w:pPr>
      <w:r>
        <w:t>Table</w:t>
      </w:r>
      <w:r w:rsidRPr="008879FC">
        <w:t xml:space="preserve"> </w:t>
      </w:r>
      <w:r w:rsidR="008D6E0D">
        <w:t>6</w:t>
      </w:r>
      <w:r w:rsidR="008D6E0D" w:rsidRPr="008879FC">
        <w:t xml:space="preserve"> Ch</w:t>
      </w:r>
      <w:r w:rsidR="008D6E0D">
        <w:t xml:space="preserve">aracteristics of participants in charity interviews </w:t>
      </w:r>
    </w:p>
    <w:tbl>
      <w:tblPr>
        <w:tblW w:w="953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
        <w:gridCol w:w="2580"/>
        <w:gridCol w:w="4718"/>
        <w:gridCol w:w="1276"/>
      </w:tblGrid>
      <w:tr w:rsidR="008D6E0D" w:rsidRPr="00847D2A" w14:paraId="377CF9DD" w14:textId="77777777" w:rsidTr="00172070">
        <w:trPr>
          <w:trHeight w:val="20"/>
        </w:trPr>
        <w:tc>
          <w:tcPr>
            <w:tcW w:w="964" w:type="dxa"/>
            <w:noWrap/>
          </w:tcPr>
          <w:p w14:paraId="1865E7F6" w14:textId="77777777" w:rsidR="008D6E0D" w:rsidRPr="00847D2A" w:rsidRDefault="008D6E0D" w:rsidP="008D6E0D">
            <w:r w:rsidRPr="00847D2A">
              <w:t>ID</w:t>
            </w:r>
          </w:p>
        </w:tc>
        <w:tc>
          <w:tcPr>
            <w:tcW w:w="2580" w:type="dxa"/>
            <w:noWrap/>
          </w:tcPr>
          <w:p w14:paraId="1880946C" w14:textId="77777777" w:rsidR="008D6E0D" w:rsidRPr="00847D2A" w:rsidRDefault="008D6E0D" w:rsidP="008D6E0D">
            <w:r w:rsidRPr="00847D2A">
              <w:t xml:space="preserve">Charity organisation </w:t>
            </w:r>
          </w:p>
        </w:tc>
        <w:tc>
          <w:tcPr>
            <w:tcW w:w="4718" w:type="dxa"/>
          </w:tcPr>
          <w:p w14:paraId="17CAC318" w14:textId="77777777" w:rsidR="008D6E0D" w:rsidRPr="00847D2A" w:rsidRDefault="008D6E0D" w:rsidP="008D6E0D">
            <w:r w:rsidRPr="00847D2A">
              <w:t>ROLE</w:t>
            </w:r>
          </w:p>
        </w:tc>
        <w:tc>
          <w:tcPr>
            <w:tcW w:w="1276" w:type="dxa"/>
            <w:noWrap/>
          </w:tcPr>
          <w:p w14:paraId="58AB1CCE" w14:textId="77777777" w:rsidR="008D6E0D" w:rsidRPr="00847D2A" w:rsidRDefault="008D6E0D" w:rsidP="008D6E0D">
            <w:r w:rsidRPr="00847D2A">
              <w:t>GENDER</w:t>
            </w:r>
          </w:p>
        </w:tc>
      </w:tr>
      <w:tr w:rsidR="008D6E0D" w:rsidRPr="00847D2A" w14:paraId="471B50CE" w14:textId="77777777" w:rsidTr="00172070">
        <w:trPr>
          <w:trHeight w:val="20"/>
        </w:trPr>
        <w:tc>
          <w:tcPr>
            <w:tcW w:w="964" w:type="dxa"/>
            <w:noWrap/>
            <w:hideMark/>
          </w:tcPr>
          <w:p w14:paraId="508A55F8" w14:textId="77777777" w:rsidR="008D6E0D" w:rsidRPr="00847D2A" w:rsidRDefault="008D6E0D" w:rsidP="008D6E0D">
            <w:r w:rsidRPr="00847D2A">
              <w:t>CH01</w:t>
            </w:r>
          </w:p>
        </w:tc>
        <w:tc>
          <w:tcPr>
            <w:tcW w:w="2580" w:type="dxa"/>
            <w:noWrap/>
            <w:hideMark/>
          </w:tcPr>
          <w:p w14:paraId="6610FE42" w14:textId="77777777" w:rsidR="008D6E0D" w:rsidRPr="00847D2A" w:rsidRDefault="008D6E0D" w:rsidP="008D6E0D">
            <w:r w:rsidRPr="00847D2A">
              <w:t xml:space="preserve">Homeless charity </w:t>
            </w:r>
          </w:p>
        </w:tc>
        <w:tc>
          <w:tcPr>
            <w:tcW w:w="4718" w:type="dxa"/>
            <w:hideMark/>
          </w:tcPr>
          <w:p w14:paraId="34F70AC9" w14:textId="77777777" w:rsidR="008D6E0D" w:rsidRPr="00847D2A" w:rsidRDefault="008D6E0D" w:rsidP="008D6E0D">
            <w:r>
              <w:t>National policy maker</w:t>
            </w:r>
          </w:p>
        </w:tc>
        <w:tc>
          <w:tcPr>
            <w:tcW w:w="1276" w:type="dxa"/>
            <w:noWrap/>
            <w:hideMark/>
          </w:tcPr>
          <w:p w14:paraId="04658E93" w14:textId="77777777" w:rsidR="008D6E0D" w:rsidRPr="00847D2A" w:rsidRDefault="008D6E0D" w:rsidP="008D6E0D">
            <w:r w:rsidRPr="00847D2A">
              <w:t>f</w:t>
            </w:r>
          </w:p>
        </w:tc>
      </w:tr>
      <w:tr w:rsidR="008D6E0D" w:rsidRPr="00847D2A" w14:paraId="1292CE67" w14:textId="77777777" w:rsidTr="00172070">
        <w:trPr>
          <w:trHeight w:val="20"/>
        </w:trPr>
        <w:tc>
          <w:tcPr>
            <w:tcW w:w="964" w:type="dxa"/>
            <w:noWrap/>
            <w:hideMark/>
          </w:tcPr>
          <w:p w14:paraId="7DF7B989" w14:textId="77777777" w:rsidR="008D6E0D" w:rsidRPr="00847D2A" w:rsidRDefault="008D6E0D" w:rsidP="008D6E0D">
            <w:r w:rsidRPr="00847D2A">
              <w:t>CH02</w:t>
            </w:r>
          </w:p>
        </w:tc>
        <w:tc>
          <w:tcPr>
            <w:tcW w:w="2580" w:type="dxa"/>
            <w:noWrap/>
            <w:hideMark/>
          </w:tcPr>
          <w:p w14:paraId="2395C0A5" w14:textId="77777777" w:rsidR="008D6E0D" w:rsidRPr="00847D2A" w:rsidRDefault="008D6E0D" w:rsidP="008D6E0D">
            <w:r w:rsidRPr="00847D2A">
              <w:t>Homeless charity</w:t>
            </w:r>
          </w:p>
        </w:tc>
        <w:tc>
          <w:tcPr>
            <w:tcW w:w="4718" w:type="dxa"/>
            <w:hideMark/>
          </w:tcPr>
          <w:p w14:paraId="430C47CB" w14:textId="77777777" w:rsidR="008D6E0D" w:rsidRPr="00847D2A" w:rsidRDefault="008D6E0D" w:rsidP="008D6E0D">
            <w:r>
              <w:t>National policy maker</w:t>
            </w:r>
          </w:p>
        </w:tc>
        <w:tc>
          <w:tcPr>
            <w:tcW w:w="1276" w:type="dxa"/>
            <w:noWrap/>
            <w:hideMark/>
          </w:tcPr>
          <w:p w14:paraId="492B0605" w14:textId="77777777" w:rsidR="008D6E0D" w:rsidRPr="00847D2A" w:rsidRDefault="008D6E0D" w:rsidP="008D6E0D">
            <w:r w:rsidRPr="00847D2A">
              <w:t>f</w:t>
            </w:r>
          </w:p>
        </w:tc>
      </w:tr>
      <w:tr w:rsidR="008D6E0D" w:rsidRPr="00847D2A" w14:paraId="2A01B131" w14:textId="77777777" w:rsidTr="00172070">
        <w:trPr>
          <w:trHeight w:val="20"/>
        </w:trPr>
        <w:tc>
          <w:tcPr>
            <w:tcW w:w="964" w:type="dxa"/>
            <w:noWrap/>
            <w:hideMark/>
          </w:tcPr>
          <w:p w14:paraId="2504FE11" w14:textId="77777777" w:rsidR="008D6E0D" w:rsidRPr="00847D2A" w:rsidRDefault="008D6E0D" w:rsidP="008D6E0D">
            <w:r w:rsidRPr="00847D2A">
              <w:t>CH03</w:t>
            </w:r>
          </w:p>
        </w:tc>
        <w:tc>
          <w:tcPr>
            <w:tcW w:w="2580" w:type="dxa"/>
            <w:noWrap/>
            <w:hideMark/>
          </w:tcPr>
          <w:p w14:paraId="4B9391F0" w14:textId="77777777" w:rsidR="008D6E0D" w:rsidRPr="00847D2A" w:rsidRDefault="008D6E0D" w:rsidP="008D6E0D">
            <w:r w:rsidRPr="00847D2A">
              <w:t>Homeless charity</w:t>
            </w:r>
          </w:p>
        </w:tc>
        <w:tc>
          <w:tcPr>
            <w:tcW w:w="4718" w:type="dxa"/>
            <w:hideMark/>
          </w:tcPr>
          <w:p w14:paraId="77529421" w14:textId="77777777" w:rsidR="008D6E0D" w:rsidRPr="00847D2A" w:rsidRDefault="008D6E0D" w:rsidP="008D6E0D">
            <w:r>
              <w:t>National policy maker</w:t>
            </w:r>
          </w:p>
        </w:tc>
        <w:tc>
          <w:tcPr>
            <w:tcW w:w="1276" w:type="dxa"/>
            <w:noWrap/>
            <w:hideMark/>
          </w:tcPr>
          <w:p w14:paraId="36099E11" w14:textId="77777777" w:rsidR="008D6E0D" w:rsidRPr="00847D2A" w:rsidRDefault="008D6E0D" w:rsidP="008D6E0D">
            <w:r w:rsidRPr="00847D2A">
              <w:t>f</w:t>
            </w:r>
          </w:p>
        </w:tc>
      </w:tr>
      <w:tr w:rsidR="008D6E0D" w:rsidRPr="00847D2A" w14:paraId="028F3435" w14:textId="77777777" w:rsidTr="00172070">
        <w:trPr>
          <w:trHeight w:val="20"/>
        </w:trPr>
        <w:tc>
          <w:tcPr>
            <w:tcW w:w="964" w:type="dxa"/>
            <w:noWrap/>
            <w:hideMark/>
          </w:tcPr>
          <w:p w14:paraId="1DF7756D" w14:textId="77777777" w:rsidR="008D6E0D" w:rsidRPr="00847D2A" w:rsidRDefault="008D6E0D" w:rsidP="008D6E0D">
            <w:r w:rsidRPr="00847D2A">
              <w:t>CH04</w:t>
            </w:r>
          </w:p>
        </w:tc>
        <w:tc>
          <w:tcPr>
            <w:tcW w:w="2580" w:type="dxa"/>
            <w:noWrap/>
            <w:hideMark/>
          </w:tcPr>
          <w:p w14:paraId="39609B28" w14:textId="77777777" w:rsidR="008D6E0D" w:rsidRPr="00847D2A" w:rsidRDefault="008D6E0D" w:rsidP="008D6E0D">
            <w:r w:rsidRPr="00847D2A">
              <w:t xml:space="preserve">Mental Health charity </w:t>
            </w:r>
          </w:p>
        </w:tc>
        <w:tc>
          <w:tcPr>
            <w:tcW w:w="4718" w:type="dxa"/>
            <w:noWrap/>
            <w:hideMark/>
          </w:tcPr>
          <w:p w14:paraId="4A2D2F16" w14:textId="6CF20474" w:rsidR="008D6E0D" w:rsidRPr="00847D2A" w:rsidRDefault="00FF3821" w:rsidP="008D6E0D">
            <w:r>
              <w:t>S</w:t>
            </w:r>
            <w:r w:rsidR="008D6E0D" w:rsidRPr="00847D2A">
              <w:t>ervice provider *</w:t>
            </w:r>
          </w:p>
        </w:tc>
        <w:tc>
          <w:tcPr>
            <w:tcW w:w="1276" w:type="dxa"/>
            <w:noWrap/>
            <w:hideMark/>
          </w:tcPr>
          <w:p w14:paraId="42744BDD" w14:textId="77777777" w:rsidR="008D6E0D" w:rsidRPr="00847D2A" w:rsidRDefault="008D6E0D" w:rsidP="008D6E0D">
            <w:r w:rsidRPr="00847D2A">
              <w:t>m</w:t>
            </w:r>
          </w:p>
        </w:tc>
      </w:tr>
      <w:tr w:rsidR="008D6E0D" w:rsidRPr="00847D2A" w14:paraId="370A48B7" w14:textId="77777777" w:rsidTr="00172070">
        <w:trPr>
          <w:trHeight w:val="20"/>
        </w:trPr>
        <w:tc>
          <w:tcPr>
            <w:tcW w:w="964" w:type="dxa"/>
            <w:noWrap/>
            <w:hideMark/>
          </w:tcPr>
          <w:p w14:paraId="4AD27D57" w14:textId="77777777" w:rsidR="008D6E0D" w:rsidRPr="00847D2A" w:rsidRDefault="008D6E0D" w:rsidP="008D6E0D">
            <w:r w:rsidRPr="00847D2A">
              <w:t>CH05</w:t>
            </w:r>
          </w:p>
        </w:tc>
        <w:tc>
          <w:tcPr>
            <w:tcW w:w="2580" w:type="dxa"/>
            <w:noWrap/>
            <w:hideMark/>
          </w:tcPr>
          <w:p w14:paraId="081F5345" w14:textId="77777777" w:rsidR="008D6E0D" w:rsidRPr="00847D2A" w:rsidRDefault="008D6E0D" w:rsidP="008D6E0D">
            <w:r w:rsidRPr="00847D2A">
              <w:t>Literacy charity</w:t>
            </w:r>
          </w:p>
        </w:tc>
        <w:tc>
          <w:tcPr>
            <w:tcW w:w="4718" w:type="dxa"/>
            <w:noWrap/>
            <w:hideMark/>
          </w:tcPr>
          <w:p w14:paraId="34CA2E52" w14:textId="756830D4" w:rsidR="008D6E0D" w:rsidRPr="00847D2A" w:rsidRDefault="00046E3C" w:rsidP="008D6E0D">
            <w:r>
              <w:t>N</w:t>
            </w:r>
            <w:r w:rsidR="008D6E0D" w:rsidRPr="00847D2A">
              <w:t>ational policy maker *</w:t>
            </w:r>
          </w:p>
        </w:tc>
        <w:tc>
          <w:tcPr>
            <w:tcW w:w="1276" w:type="dxa"/>
            <w:noWrap/>
            <w:hideMark/>
          </w:tcPr>
          <w:p w14:paraId="4B5FD8BB" w14:textId="77777777" w:rsidR="008D6E0D" w:rsidRPr="00847D2A" w:rsidRDefault="008D6E0D" w:rsidP="008D6E0D">
            <w:r w:rsidRPr="00847D2A">
              <w:t>f</w:t>
            </w:r>
          </w:p>
        </w:tc>
      </w:tr>
      <w:tr w:rsidR="008D6E0D" w:rsidRPr="00847D2A" w14:paraId="00B0F6FD" w14:textId="77777777" w:rsidTr="00172070">
        <w:trPr>
          <w:trHeight w:val="20"/>
        </w:trPr>
        <w:tc>
          <w:tcPr>
            <w:tcW w:w="964" w:type="dxa"/>
            <w:noWrap/>
            <w:hideMark/>
          </w:tcPr>
          <w:p w14:paraId="20945299" w14:textId="77777777" w:rsidR="008D6E0D" w:rsidRPr="00847D2A" w:rsidRDefault="008D6E0D" w:rsidP="008D6E0D">
            <w:r w:rsidRPr="00847D2A">
              <w:lastRenderedPageBreak/>
              <w:t>CH06</w:t>
            </w:r>
          </w:p>
        </w:tc>
        <w:tc>
          <w:tcPr>
            <w:tcW w:w="2580" w:type="dxa"/>
            <w:noWrap/>
            <w:hideMark/>
          </w:tcPr>
          <w:p w14:paraId="7531814F" w14:textId="77777777" w:rsidR="008D6E0D" w:rsidRPr="00847D2A" w:rsidRDefault="008D6E0D" w:rsidP="008D6E0D">
            <w:r w:rsidRPr="00847D2A">
              <w:t xml:space="preserve">Refugee charity </w:t>
            </w:r>
          </w:p>
        </w:tc>
        <w:tc>
          <w:tcPr>
            <w:tcW w:w="4718" w:type="dxa"/>
            <w:noWrap/>
            <w:hideMark/>
          </w:tcPr>
          <w:p w14:paraId="073AA9B7" w14:textId="4D796328" w:rsidR="008D6E0D" w:rsidRPr="00847D2A" w:rsidRDefault="00046E3C" w:rsidP="008D6E0D">
            <w:r>
              <w:t>N</w:t>
            </w:r>
            <w:r w:rsidR="008D6E0D" w:rsidRPr="00847D2A">
              <w:t>ational policy maker #</w:t>
            </w:r>
          </w:p>
        </w:tc>
        <w:tc>
          <w:tcPr>
            <w:tcW w:w="1276" w:type="dxa"/>
            <w:noWrap/>
            <w:hideMark/>
          </w:tcPr>
          <w:p w14:paraId="708D8840" w14:textId="77777777" w:rsidR="008D6E0D" w:rsidRPr="00847D2A" w:rsidRDefault="008D6E0D" w:rsidP="008D6E0D">
            <w:r w:rsidRPr="00847D2A">
              <w:t>f</w:t>
            </w:r>
          </w:p>
        </w:tc>
      </w:tr>
      <w:tr w:rsidR="008D6E0D" w:rsidRPr="00847D2A" w14:paraId="4901B7DB" w14:textId="77777777" w:rsidTr="00172070">
        <w:trPr>
          <w:trHeight w:val="20"/>
        </w:trPr>
        <w:tc>
          <w:tcPr>
            <w:tcW w:w="964" w:type="dxa"/>
            <w:noWrap/>
            <w:hideMark/>
          </w:tcPr>
          <w:p w14:paraId="20000594" w14:textId="77777777" w:rsidR="008D6E0D" w:rsidRPr="00847D2A" w:rsidRDefault="008D6E0D" w:rsidP="008D6E0D">
            <w:r w:rsidRPr="00847D2A">
              <w:t>CH07</w:t>
            </w:r>
          </w:p>
        </w:tc>
        <w:tc>
          <w:tcPr>
            <w:tcW w:w="2580" w:type="dxa"/>
            <w:noWrap/>
            <w:hideMark/>
          </w:tcPr>
          <w:p w14:paraId="3BE2C50D" w14:textId="77777777" w:rsidR="008D6E0D" w:rsidRPr="00847D2A" w:rsidRDefault="008D6E0D" w:rsidP="008D6E0D">
            <w:r w:rsidRPr="00847D2A">
              <w:t>Homeless charity</w:t>
            </w:r>
          </w:p>
        </w:tc>
        <w:tc>
          <w:tcPr>
            <w:tcW w:w="4718" w:type="dxa"/>
            <w:hideMark/>
          </w:tcPr>
          <w:p w14:paraId="05AE513D" w14:textId="7FC84764" w:rsidR="008D6E0D" w:rsidRPr="00847D2A" w:rsidRDefault="00046E3C" w:rsidP="008D6E0D">
            <w:r>
              <w:t>P</w:t>
            </w:r>
            <w:r w:rsidR="008D6E0D" w:rsidRPr="00847D2A">
              <w:t xml:space="preserve">eer support </w:t>
            </w:r>
            <w:r w:rsidR="008D6E0D">
              <w:t>worker</w:t>
            </w:r>
          </w:p>
        </w:tc>
        <w:tc>
          <w:tcPr>
            <w:tcW w:w="1276" w:type="dxa"/>
            <w:noWrap/>
            <w:hideMark/>
          </w:tcPr>
          <w:p w14:paraId="0B6F544D" w14:textId="77777777" w:rsidR="008D6E0D" w:rsidRPr="00847D2A" w:rsidRDefault="008D6E0D" w:rsidP="008D6E0D">
            <w:r w:rsidRPr="00847D2A">
              <w:t>f</w:t>
            </w:r>
          </w:p>
        </w:tc>
      </w:tr>
      <w:tr w:rsidR="008D6E0D" w:rsidRPr="00847D2A" w14:paraId="3A150C72" w14:textId="77777777" w:rsidTr="00172070">
        <w:trPr>
          <w:trHeight w:val="20"/>
        </w:trPr>
        <w:tc>
          <w:tcPr>
            <w:tcW w:w="964" w:type="dxa"/>
            <w:noWrap/>
            <w:hideMark/>
          </w:tcPr>
          <w:p w14:paraId="61F73B00" w14:textId="77777777" w:rsidR="008D6E0D" w:rsidRPr="00847D2A" w:rsidRDefault="008D6E0D" w:rsidP="008D6E0D">
            <w:r w:rsidRPr="00847D2A">
              <w:t>CH08</w:t>
            </w:r>
          </w:p>
        </w:tc>
        <w:tc>
          <w:tcPr>
            <w:tcW w:w="2580" w:type="dxa"/>
            <w:noWrap/>
            <w:hideMark/>
          </w:tcPr>
          <w:p w14:paraId="649F6529" w14:textId="77777777" w:rsidR="008D6E0D" w:rsidRPr="00847D2A" w:rsidRDefault="008D6E0D" w:rsidP="008D6E0D">
            <w:r w:rsidRPr="00847D2A">
              <w:t>Homeless charity</w:t>
            </w:r>
          </w:p>
        </w:tc>
        <w:tc>
          <w:tcPr>
            <w:tcW w:w="4718" w:type="dxa"/>
            <w:hideMark/>
          </w:tcPr>
          <w:p w14:paraId="51F8C0E4" w14:textId="4167B373" w:rsidR="008D6E0D" w:rsidRPr="00847D2A" w:rsidRDefault="00046E3C" w:rsidP="008D6E0D">
            <w:r>
              <w:t>P</w:t>
            </w:r>
            <w:r w:rsidR="008D6E0D" w:rsidRPr="00847D2A">
              <w:t xml:space="preserve">eer support </w:t>
            </w:r>
            <w:r w:rsidR="008D6E0D">
              <w:t>worker</w:t>
            </w:r>
          </w:p>
        </w:tc>
        <w:tc>
          <w:tcPr>
            <w:tcW w:w="1276" w:type="dxa"/>
            <w:noWrap/>
            <w:hideMark/>
          </w:tcPr>
          <w:p w14:paraId="4F0CD35A" w14:textId="77777777" w:rsidR="008D6E0D" w:rsidRPr="00847D2A" w:rsidRDefault="008D6E0D" w:rsidP="008D6E0D">
            <w:r w:rsidRPr="00847D2A">
              <w:t>f</w:t>
            </w:r>
          </w:p>
        </w:tc>
      </w:tr>
      <w:tr w:rsidR="008D6E0D" w:rsidRPr="00847D2A" w14:paraId="709A2B16" w14:textId="77777777" w:rsidTr="00172070">
        <w:trPr>
          <w:trHeight w:val="20"/>
        </w:trPr>
        <w:tc>
          <w:tcPr>
            <w:tcW w:w="964" w:type="dxa"/>
            <w:noWrap/>
            <w:hideMark/>
          </w:tcPr>
          <w:p w14:paraId="548B48B4" w14:textId="77777777" w:rsidR="008D6E0D" w:rsidRPr="00847D2A" w:rsidRDefault="008D6E0D" w:rsidP="008D6E0D">
            <w:r w:rsidRPr="00847D2A">
              <w:t>CH09</w:t>
            </w:r>
          </w:p>
        </w:tc>
        <w:tc>
          <w:tcPr>
            <w:tcW w:w="2580" w:type="dxa"/>
            <w:noWrap/>
            <w:hideMark/>
          </w:tcPr>
          <w:p w14:paraId="7E7112AE" w14:textId="77777777" w:rsidR="008D6E0D" w:rsidRPr="00847D2A" w:rsidRDefault="008D6E0D" w:rsidP="008D6E0D">
            <w:r w:rsidRPr="00847D2A">
              <w:t>Homeless charity</w:t>
            </w:r>
          </w:p>
        </w:tc>
        <w:tc>
          <w:tcPr>
            <w:tcW w:w="4718" w:type="dxa"/>
            <w:hideMark/>
          </w:tcPr>
          <w:p w14:paraId="52E68FA0" w14:textId="425C20D0" w:rsidR="008D6E0D" w:rsidRPr="00847D2A" w:rsidRDefault="00046E3C" w:rsidP="008D6E0D">
            <w:r>
              <w:t>P</w:t>
            </w:r>
            <w:r w:rsidR="008D6E0D" w:rsidRPr="00847D2A">
              <w:t xml:space="preserve">eer support </w:t>
            </w:r>
            <w:r w:rsidR="008D6E0D">
              <w:t>worker</w:t>
            </w:r>
          </w:p>
        </w:tc>
        <w:tc>
          <w:tcPr>
            <w:tcW w:w="1276" w:type="dxa"/>
            <w:noWrap/>
            <w:hideMark/>
          </w:tcPr>
          <w:p w14:paraId="7220D50C" w14:textId="77777777" w:rsidR="008D6E0D" w:rsidRPr="00847D2A" w:rsidRDefault="008D6E0D" w:rsidP="008D6E0D">
            <w:r w:rsidRPr="00847D2A">
              <w:t>m</w:t>
            </w:r>
          </w:p>
        </w:tc>
      </w:tr>
      <w:tr w:rsidR="008D6E0D" w:rsidRPr="00847D2A" w14:paraId="18CD4259" w14:textId="77777777" w:rsidTr="00172070">
        <w:trPr>
          <w:trHeight w:val="20"/>
        </w:trPr>
        <w:tc>
          <w:tcPr>
            <w:tcW w:w="964" w:type="dxa"/>
            <w:noWrap/>
            <w:hideMark/>
          </w:tcPr>
          <w:p w14:paraId="6573E366" w14:textId="77777777" w:rsidR="008D6E0D" w:rsidRPr="00847D2A" w:rsidRDefault="008D6E0D" w:rsidP="008D6E0D">
            <w:r w:rsidRPr="00847D2A">
              <w:t>CH10</w:t>
            </w:r>
          </w:p>
        </w:tc>
        <w:tc>
          <w:tcPr>
            <w:tcW w:w="2580" w:type="dxa"/>
            <w:noWrap/>
            <w:hideMark/>
          </w:tcPr>
          <w:p w14:paraId="29E7BC5D" w14:textId="77777777" w:rsidR="008D6E0D" w:rsidRPr="00847D2A" w:rsidRDefault="008D6E0D" w:rsidP="008D6E0D">
            <w:r w:rsidRPr="00847D2A">
              <w:t>Homeless charity</w:t>
            </w:r>
          </w:p>
        </w:tc>
        <w:tc>
          <w:tcPr>
            <w:tcW w:w="4718" w:type="dxa"/>
            <w:hideMark/>
          </w:tcPr>
          <w:p w14:paraId="3A31FC60" w14:textId="6363A3D4" w:rsidR="008D6E0D" w:rsidRPr="00847D2A" w:rsidRDefault="00046E3C" w:rsidP="008D6E0D">
            <w:r>
              <w:t>P</w:t>
            </w:r>
            <w:r w:rsidR="008D6E0D" w:rsidRPr="00847D2A">
              <w:t xml:space="preserve">eer support </w:t>
            </w:r>
            <w:r w:rsidR="008D6E0D">
              <w:t>worker</w:t>
            </w:r>
          </w:p>
        </w:tc>
        <w:tc>
          <w:tcPr>
            <w:tcW w:w="1276" w:type="dxa"/>
            <w:noWrap/>
            <w:hideMark/>
          </w:tcPr>
          <w:p w14:paraId="2AABB862" w14:textId="77777777" w:rsidR="008D6E0D" w:rsidRPr="00847D2A" w:rsidRDefault="008D6E0D" w:rsidP="008D6E0D">
            <w:r w:rsidRPr="00847D2A">
              <w:t>m</w:t>
            </w:r>
          </w:p>
        </w:tc>
      </w:tr>
      <w:tr w:rsidR="008D6E0D" w:rsidRPr="00847D2A" w14:paraId="3515B072" w14:textId="77777777" w:rsidTr="00172070">
        <w:trPr>
          <w:trHeight w:val="20"/>
        </w:trPr>
        <w:tc>
          <w:tcPr>
            <w:tcW w:w="964" w:type="dxa"/>
            <w:noWrap/>
            <w:hideMark/>
          </w:tcPr>
          <w:p w14:paraId="15771365" w14:textId="77777777" w:rsidR="008D6E0D" w:rsidRPr="00847D2A" w:rsidRDefault="008D6E0D" w:rsidP="008D6E0D">
            <w:r w:rsidRPr="00847D2A">
              <w:t>CH11</w:t>
            </w:r>
          </w:p>
        </w:tc>
        <w:tc>
          <w:tcPr>
            <w:tcW w:w="2580" w:type="dxa"/>
            <w:noWrap/>
            <w:hideMark/>
          </w:tcPr>
          <w:p w14:paraId="142FD2F9" w14:textId="77777777" w:rsidR="008D6E0D" w:rsidRPr="00847D2A" w:rsidRDefault="008D6E0D" w:rsidP="008D6E0D">
            <w:r w:rsidRPr="00847D2A">
              <w:t>Homeless charity</w:t>
            </w:r>
          </w:p>
        </w:tc>
        <w:tc>
          <w:tcPr>
            <w:tcW w:w="4718" w:type="dxa"/>
            <w:hideMark/>
          </w:tcPr>
          <w:p w14:paraId="09BD66AA" w14:textId="0090D4CF" w:rsidR="008D6E0D" w:rsidRPr="00847D2A" w:rsidRDefault="00046E3C" w:rsidP="008D6E0D">
            <w:r>
              <w:t>P</w:t>
            </w:r>
            <w:r w:rsidR="008D6E0D" w:rsidRPr="00847D2A">
              <w:t xml:space="preserve">eer support </w:t>
            </w:r>
            <w:r w:rsidR="008D6E0D">
              <w:t>worker</w:t>
            </w:r>
          </w:p>
        </w:tc>
        <w:tc>
          <w:tcPr>
            <w:tcW w:w="1276" w:type="dxa"/>
            <w:noWrap/>
            <w:hideMark/>
          </w:tcPr>
          <w:p w14:paraId="421830D2" w14:textId="77777777" w:rsidR="008D6E0D" w:rsidRPr="00847D2A" w:rsidRDefault="008D6E0D" w:rsidP="008D6E0D">
            <w:r w:rsidRPr="00847D2A">
              <w:t>m</w:t>
            </w:r>
          </w:p>
        </w:tc>
      </w:tr>
    </w:tbl>
    <w:p w14:paraId="1C1EDC2F" w14:textId="77777777" w:rsidR="008D6E0D" w:rsidRPr="00847D2A" w:rsidRDefault="008D6E0D" w:rsidP="008D6E0D">
      <w:r w:rsidRPr="00847D2A">
        <w:t xml:space="preserve">Interviews conducted Autumn 2020 (pre pandemic) unless marked. </w:t>
      </w:r>
    </w:p>
    <w:p w14:paraId="66F1B796" w14:textId="77777777" w:rsidR="008D6E0D" w:rsidRPr="00847D2A" w:rsidRDefault="008D6E0D" w:rsidP="008D6E0D">
      <w:r w:rsidRPr="00847D2A">
        <w:t>* conducted in Spring 2021</w:t>
      </w:r>
    </w:p>
    <w:p w14:paraId="621CDE64" w14:textId="77777777" w:rsidR="008D6E0D" w:rsidRDefault="008D6E0D" w:rsidP="008D6E0D">
      <w:r w:rsidRPr="00847D2A">
        <w:t># conducted Summer 2021Oct-Dec 2020</w:t>
      </w:r>
    </w:p>
    <w:p w14:paraId="088C878F" w14:textId="77777777" w:rsidR="008D6E0D" w:rsidRPr="00847D2A" w:rsidRDefault="008D6E0D" w:rsidP="008D6E0D"/>
    <w:p w14:paraId="12393BA3" w14:textId="36453F4E" w:rsidR="008D6E0D" w:rsidRPr="00FA7917" w:rsidRDefault="008D6E0D" w:rsidP="002C6771">
      <w:pPr>
        <w:pStyle w:val="Heading2"/>
      </w:pPr>
      <w:bookmarkStart w:id="77" w:name="_Toc99031410"/>
      <w:r w:rsidRPr="00FA7917">
        <w:t>Qualitative interviews – Australia</w:t>
      </w:r>
      <w:bookmarkEnd w:id="77"/>
      <w:r w:rsidRPr="00FA7917">
        <w:t xml:space="preserve"> </w:t>
      </w:r>
    </w:p>
    <w:p w14:paraId="38B1A904" w14:textId="77777777" w:rsidR="008D6E0D" w:rsidRPr="00E82074" w:rsidRDefault="008D6E0D" w:rsidP="008D6E0D">
      <w:r w:rsidRPr="00E82074">
        <w:t xml:space="preserve">A qualitative interview study was conducted with </w:t>
      </w:r>
      <w:proofErr w:type="spellStart"/>
      <w:r w:rsidRPr="00E82074">
        <w:t>Healthdirect</w:t>
      </w:r>
      <w:proofErr w:type="spellEnd"/>
      <w:r w:rsidRPr="00E82074">
        <w:t xml:space="preserve"> staff and external stakeholders to explore the work of this service and perspectives on the role of </w:t>
      </w:r>
      <w:proofErr w:type="spellStart"/>
      <w:r w:rsidRPr="00E82074">
        <w:t>Healthdirect</w:t>
      </w:r>
      <w:proofErr w:type="spellEnd"/>
      <w:r w:rsidRPr="00E82074">
        <w:t xml:space="preserve"> in the </w:t>
      </w:r>
      <w:r w:rsidRPr="007E6811">
        <w:t xml:space="preserve">Australian healthcare system. These interviews addressed objective 4 to compare the workforce experience of NHS 111 online with the Australian </w:t>
      </w:r>
      <w:proofErr w:type="spellStart"/>
      <w:r w:rsidRPr="007E6811">
        <w:t>Healthdirect</w:t>
      </w:r>
      <w:proofErr w:type="spellEnd"/>
      <w:r w:rsidRPr="007E6811">
        <w:t xml:space="preserve"> service with the aim of learning from their experience of introducing similar virtual triage and assessment services.</w:t>
      </w:r>
      <w:r w:rsidRPr="00E82074">
        <w:t xml:space="preserve"> </w:t>
      </w:r>
    </w:p>
    <w:p w14:paraId="335ADAE4" w14:textId="79420BAD" w:rsidR="008D6E0D" w:rsidRPr="00E82074" w:rsidRDefault="008D6E0D" w:rsidP="00FA7917">
      <w:pPr>
        <w:pStyle w:val="Heading3"/>
      </w:pPr>
      <w:bookmarkStart w:id="78" w:name="_Toc99031411"/>
      <w:r w:rsidRPr="00E82074">
        <w:t>Selection and recruitment of interview participants – Australia</w:t>
      </w:r>
      <w:bookmarkEnd w:id="78"/>
      <w:r w:rsidRPr="00E82074">
        <w:t xml:space="preserve"> </w:t>
      </w:r>
    </w:p>
    <w:p w14:paraId="3F8C3698" w14:textId="77777777" w:rsidR="008D6E0D" w:rsidRPr="00E82074" w:rsidRDefault="008D6E0D" w:rsidP="008D6E0D">
      <w:r w:rsidRPr="00E82074">
        <w:t xml:space="preserve">The Australian interviews sought perspectives from stakeholders involved in, interacting with, or affected by, </w:t>
      </w:r>
      <w:proofErr w:type="spellStart"/>
      <w:r w:rsidRPr="00E82074">
        <w:t>Healthdirect’s</w:t>
      </w:r>
      <w:proofErr w:type="spellEnd"/>
      <w:r w:rsidRPr="00E82074">
        <w:t xml:space="preserve"> triaging system. Interviewees included </w:t>
      </w:r>
      <w:proofErr w:type="spellStart"/>
      <w:r w:rsidRPr="00E82074">
        <w:t>Healthdirect</w:t>
      </w:r>
      <w:proofErr w:type="spellEnd"/>
      <w:r w:rsidRPr="00E82074">
        <w:t xml:space="preserve"> staff, national policymakers, representatives of Primary health networks (PHNs), ED clinicians, GPs, service users, and representatives of other organisations linked to </w:t>
      </w:r>
      <w:proofErr w:type="spellStart"/>
      <w:r w:rsidRPr="00E82074">
        <w:t>Healthdirect</w:t>
      </w:r>
      <w:proofErr w:type="spellEnd"/>
      <w:r w:rsidRPr="00E82074">
        <w:t xml:space="preserve">. Recruitment was enabled in four ways: 1) facilitation by </w:t>
      </w:r>
      <w:proofErr w:type="spellStart"/>
      <w:r w:rsidRPr="00E82074">
        <w:t>Healthdirect</w:t>
      </w:r>
      <w:proofErr w:type="spellEnd"/>
      <w:r w:rsidRPr="00E82074">
        <w:t xml:space="preserve"> leadership; 2) contacting organisations (e.g. PHNs, Royal Australian College of General Practitioners) to request they distribute information about the study </w:t>
      </w:r>
      <w:r>
        <w:t xml:space="preserve">to relevant members/employees; </w:t>
      </w:r>
      <w:r w:rsidRPr="00E82074">
        <w:t>3) emailing professional cont</w:t>
      </w:r>
      <w:r>
        <w:t xml:space="preserve">acts of the research team; and </w:t>
      </w:r>
      <w:r w:rsidRPr="00E82074">
        <w:t xml:space="preserve">4) </w:t>
      </w:r>
      <w:r w:rsidRPr="00E82074">
        <w:lastRenderedPageBreak/>
        <w:t>snowballing, where interviewees and contacts forwarded details to other potential participants.</w:t>
      </w:r>
    </w:p>
    <w:p w14:paraId="71964E3E" w14:textId="77777777" w:rsidR="008D6E0D" w:rsidRPr="00E82074" w:rsidRDefault="008D6E0D" w:rsidP="008D6E0D">
      <w:r w:rsidRPr="00E82074">
        <w:t xml:space="preserve">Data collection took place in July and August of 2021, with semi-structured interviews conducted via video conferencing platforms. Using a semi-structured interview schedule, participants responded to open-ended questions about: their current role and organisation, level of knowledge and involvement with </w:t>
      </w:r>
      <w:proofErr w:type="spellStart"/>
      <w:r w:rsidRPr="00E82074">
        <w:t>Healthdirect</w:t>
      </w:r>
      <w:proofErr w:type="spellEnd"/>
      <w:r w:rsidRPr="00E82074">
        <w:t xml:space="preserve">, views on how its triage services are being used and by whom, impact of </w:t>
      </w:r>
      <w:proofErr w:type="spellStart"/>
      <w:r w:rsidRPr="00E82074">
        <w:t>Healthdirect</w:t>
      </w:r>
      <w:proofErr w:type="spellEnd"/>
      <w:r w:rsidRPr="00E82074">
        <w:t xml:space="preserve"> on the broader health system, and their knowledge of NHS 111 services, if any, and how th</w:t>
      </w:r>
      <w:r>
        <w:t>ese</w:t>
      </w:r>
      <w:r w:rsidRPr="00E82074">
        <w:t xml:space="preserve"> compare with </w:t>
      </w:r>
      <w:proofErr w:type="spellStart"/>
      <w:r w:rsidRPr="00E82074">
        <w:t>Healthdirect</w:t>
      </w:r>
      <w:proofErr w:type="spellEnd"/>
      <w:r w:rsidRPr="00E82074">
        <w:t>. In these discussions, the interviewer (</w:t>
      </w:r>
      <w:proofErr w:type="spellStart"/>
      <w:r w:rsidRPr="00E82074">
        <w:t>Chur</w:t>
      </w:r>
      <w:r>
        <w:t>r</w:t>
      </w:r>
      <w:r w:rsidRPr="00E82074">
        <w:t>uca</w:t>
      </w:r>
      <w:proofErr w:type="spellEnd"/>
      <w:r w:rsidRPr="00E82074">
        <w:t xml:space="preserve"> or Ellis) paid particular attention to</w:t>
      </w:r>
      <w:r>
        <w:t xml:space="preserve"> comments relating to</w:t>
      </w:r>
      <w:r w:rsidRPr="00E82074">
        <w:t xml:space="preserve"> the</w:t>
      </w:r>
      <w:r>
        <w:t xml:space="preserve"> online</w:t>
      </w:r>
      <w:r w:rsidRPr="00E82074">
        <w:t xml:space="preserve"> services offered by </w:t>
      </w:r>
      <w:proofErr w:type="spellStart"/>
      <w:r w:rsidRPr="00E82074">
        <w:t>Healthdirect</w:t>
      </w:r>
      <w:proofErr w:type="spellEnd"/>
      <w:r w:rsidRPr="00E82074">
        <w:t>, and specifically the use of the</w:t>
      </w:r>
      <w:r>
        <w:t xml:space="preserve"> online</w:t>
      </w:r>
      <w:r w:rsidRPr="00E82074">
        <w:t xml:space="preserve"> symptom checker. Interviews were audio-recorded and transcribed verbatim.</w:t>
      </w:r>
    </w:p>
    <w:p w14:paraId="2E4494BD" w14:textId="5FF26954" w:rsidR="008D6E0D" w:rsidRPr="00E82074" w:rsidRDefault="008D6E0D" w:rsidP="008D6E0D">
      <w:r w:rsidRPr="00E82074">
        <w:t xml:space="preserve">A total of 37 interviews were conducted with 41 participants (some interviews were conducted in </w:t>
      </w:r>
      <w:r>
        <w:t xml:space="preserve">small </w:t>
      </w:r>
      <w:r w:rsidRPr="00E82074">
        <w:t>groups</w:t>
      </w:r>
      <w:r>
        <w:t xml:space="preserve"> of two or three</w:t>
      </w:r>
      <w:r w:rsidRPr="00E82074">
        <w:t xml:space="preserve">). The primary role for each participant is summarised in </w:t>
      </w:r>
      <w:r w:rsidR="001270B2">
        <w:t xml:space="preserve">Table </w:t>
      </w:r>
      <w:r>
        <w:t>7</w:t>
      </w:r>
      <w:r w:rsidRPr="00E82074">
        <w:t xml:space="preserve"> below however, this categorisation does not capture overlapping roles. Several interviewees working within </w:t>
      </w:r>
      <w:proofErr w:type="spellStart"/>
      <w:r w:rsidRPr="00E82074">
        <w:t>Healthdirect</w:t>
      </w:r>
      <w:proofErr w:type="spellEnd"/>
      <w:r w:rsidRPr="00E82074">
        <w:t xml:space="preserve">, in policy or in PHNs had a clinical background, and likewise several interviewees from policy and PHNs reported using </w:t>
      </w:r>
      <w:proofErr w:type="spellStart"/>
      <w:r w:rsidRPr="00E82074">
        <w:t>Healthdirect</w:t>
      </w:r>
      <w:proofErr w:type="spellEnd"/>
      <w:r w:rsidRPr="00E82074">
        <w:t xml:space="preserve"> triage services. </w:t>
      </w:r>
    </w:p>
    <w:p w14:paraId="180AF18D" w14:textId="77777777" w:rsidR="008D6E0D" w:rsidRPr="00E82074" w:rsidRDefault="008D6E0D" w:rsidP="008D6E0D"/>
    <w:p w14:paraId="76E16E5C" w14:textId="71BFB0A0" w:rsidR="008D6E0D" w:rsidRPr="00E82074" w:rsidRDefault="001270B2" w:rsidP="008D6E0D">
      <w:pPr>
        <w:pStyle w:val="Heading6"/>
      </w:pPr>
      <w:r>
        <w:t>Table</w:t>
      </w:r>
      <w:r w:rsidRPr="008879FC">
        <w:t xml:space="preserve"> </w:t>
      </w:r>
      <w:r w:rsidR="008D6E0D">
        <w:t>7</w:t>
      </w:r>
      <w:r w:rsidR="008D6E0D" w:rsidRPr="008879FC">
        <w:t xml:space="preserve"> Characteristics of participants in</w:t>
      </w:r>
      <w:r w:rsidR="008D6E0D">
        <w:t xml:space="preserve"> </w:t>
      </w:r>
      <w:proofErr w:type="spellStart"/>
      <w:r w:rsidR="008D6E0D">
        <w:t>Healthdirect</w:t>
      </w:r>
      <w:proofErr w:type="spellEnd"/>
      <w:r w:rsidR="008D6E0D">
        <w:t xml:space="preserve"> interviews </w:t>
      </w:r>
    </w:p>
    <w:tbl>
      <w:tblPr>
        <w:tblW w:w="7816" w:type="dxa"/>
        <w:tblLook w:val="04A0" w:firstRow="1" w:lastRow="0" w:firstColumn="1" w:lastColumn="0" w:noHBand="0" w:noVBand="1"/>
      </w:tblPr>
      <w:tblGrid>
        <w:gridCol w:w="2120"/>
        <w:gridCol w:w="4679"/>
        <w:gridCol w:w="1017"/>
      </w:tblGrid>
      <w:tr w:rsidR="008D6E0D" w:rsidRPr="00E82074" w14:paraId="02F8AE17" w14:textId="77777777" w:rsidTr="007E6811">
        <w:trPr>
          <w:trHeight w:val="315"/>
        </w:trPr>
        <w:tc>
          <w:tcPr>
            <w:tcW w:w="2120"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14:paraId="4153ABD8" w14:textId="77777777" w:rsidR="008D6E0D" w:rsidRPr="00E82074" w:rsidRDefault="008D6E0D" w:rsidP="008D6E0D">
            <w:pPr>
              <w:rPr>
                <w:lang w:eastAsia="en-AU"/>
              </w:rPr>
            </w:pPr>
            <w:r w:rsidRPr="00E82074">
              <w:rPr>
                <w:lang w:eastAsia="en-AU"/>
              </w:rPr>
              <w:t>Participant Code</w:t>
            </w:r>
          </w:p>
        </w:tc>
        <w:tc>
          <w:tcPr>
            <w:tcW w:w="4679" w:type="dxa"/>
            <w:tcBorders>
              <w:top w:val="single" w:sz="4" w:space="0" w:color="auto"/>
              <w:left w:val="nil"/>
              <w:bottom w:val="single" w:sz="4" w:space="0" w:color="auto"/>
              <w:right w:val="single" w:sz="4" w:space="0" w:color="auto"/>
            </w:tcBorders>
            <w:shd w:val="clear" w:color="000000" w:fill="FFFFFF"/>
            <w:noWrap/>
            <w:vAlign w:val="bottom"/>
            <w:hideMark/>
          </w:tcPr>
          <w:p w14:paraId="41F45104" w14:textId="77777777" w:rsidR="008D6E0D" w:rsidRPr="00E82074" w:rsidRDefault="008D6E0D" w:rsidP="008D6E0D">
            <w:pPr>
              <w:rPr>
                <w:lang w:eastAsia="en-AU"/>
              </w:rPr>
            </w:pPr>
            <w:r w:rsidRPr="00E82074">
              <w:rPr>
                <w:lang w:eastAsia="en-AU"/>
              </w:rPr>
              <w:t>ROLE</w:t>
            </w:r>
          </w:p>
        </w:tc>
        <w:tc>
          <w:tcPr>
            <w:tcW w:w="1017" w:type="dxa"/>
            <w:tcBorders>
              <w:top w:val="single" w:sz="4" w:space="0" w:color="auto"/>
              <w:left w:val="nil"/>
              <w:bottom w:val="single" w:sz="4" w:space="0" w:color="auto"/>
              <w:right w:val="single" w:sz="4" w:space="0" w:color="auto"/>
            </w:tcBorders>
            <w:shd w:val="clear" w:color="000000" w:fill="FFFFFF"/>
            <w:noWrap/>
            <w:vAlign w:val="bottom"/>
            <w:hideMark/>
          </w:tcPr>
          <w:p w14:paraId="54D4CE3C" w14:textId="77777777" w:rsidR="008D6E0D" w:rsidRPr="00E82074" w:rsidRDefault="008D6E0D" w:rsidP="008D6E0D">
            <w:pPr>
              <w:rPr>
                <w:lang w:eastAsia="en-AU"/>
              </w:rPr>
            </w:pPr>
            <w:r w:rsidRPr="00E82074">
              <w:rPr>
                <w:lang w:eastAsia="en-AU"/>
              </w:rPr>
              <w:t>Gender</w:t>
            </w:r>
          </w:p>
        </w:tc>
      </w:tr>
      <w:tr w:rsidR="008D6E0D" w:rsidRPr="00E82074" w14:paraId="144E2A49" w14:textId="77777777" w:rsidTr="007E6811">
        <w:trPr>
          <w:trHeight w:val="315"/>
        </w:trPr>
        <w:tc>
          <w:tcPr>
            <w:tcW w:w="2120" w:type="dxa"/>
            <w:tcBorders>
              <w:top w:val="nil"/>
              <w:left w:val="single" w:sz="4" w:space="0" w:color="auto"/>
              <w:bottom w:val="single" w:sz="4" w:space="0" w:color="auto"/>
              <w:right w:val="single" w:sz="4" w:space="0" w:color="auto"/>
            </w:tcBorders>
            <w:shd w:val="clear" w:color="D9E1F2" w:fill="FFFFFF"/>
            <w:noWrap/>
            <w:vAlign w:val="center"/>
            <w:hideMark/>
          </w:tcPr>
          <w:p w14:paraId="193B571D" w14:textId="77777777" w:rsidR="008D6E0D" w:rsidRPr="00E82074" w:rsidRDefault="008D6E0D" w:rsidP="008D6E0D">
            <w:pPr>
              <w:rPr>
                <w:lang w:eastAsia="en-AU"/>
              </w:rPr>
            </w:pPr>
            <w:r w:rsidRPr="00E82074">
              <w:rPr>
                <w:lang w:eastAsia="en-AU"/>
              </w:rPr>
              <w:t>HD01</w:t>
            </w:r>
          </w:p>
        </w:tc>
        <w:tc>
          <w:tcPr>
            <w:tcW w:w="4679" w:type="dxa"/>
            <w:tcBorders>
              <w:top w:val="nil"/>
              <w:left w:val="nil"/>
              <w:bottom w:val="single" w:sz="4" w:space="0" w:color="auto"/>
              <w:right w:val="single" w:sz="4" w:space="0" w:color="auto"/>
            </w:tcBorders>
            <w:shd w:val="clear" w:color="000000" w:fill="FFFFFF"/>
            <w:noWrap/>
            <w:vAlign w:val="center"/>
            <w:hideMark/>
          </w:tcPr>
          <w:p w14:paraId="1489B434" w14:textId="77777777" w:rsidR="008D6E0D" w:rsidRPr="00E82074" w:rsidRDefault="008D6E0D" w:rsidP="008D6E0D">
            <w:pPr>
              <w:rPr>
                <w:lang w:eastAsia="en-AU"/>
              </w:rPr>
            </w:pPr>
            <w:proofErr w:type="spellStart"/>
            <w:r w:rsidRPr="00E82074">
              <w:rPr>
                <w:lang w:eastAsia="en-AU"/>
              </w:rPr>
              <w:t>Healthdirect</w:t>
            </w:r>
            <w:proofErr w:type="spellEnd"/>
            <w:r w:rsidRPr="00E82074">
              <w:rPr>
                <w:lang w:eastAsia="en-AU"/>
              </w:rPr>
              <w:t xml:space="preserve"> operational staff</w:t>
            </w:r>
          </w:p>
        </w:tc>
        <w:tc>
          <w:tcPr>
            <w:tcW w:w="1017" w:type="dxa"/>
            <w:tcBorders>
              <w:top w:val="nil"/>
              <w:left w:val="nil"/>
              <w:bottom w:val="single" w:sz="4" w:space="0" w:color="auto"/>
              <w:right w:val="single" w:sz="4" w:space="0" w:color="auto"/>
            </w:tcBorders>
            <w:shd w:val="clear" w:color="D9E1F2" w:fill="FFFFFF"/>
            <w:noWrap/>
            <w:vAlign w:val="center"/>
            <w:hideMark/>
          </w:tcPr>
          <w:p w14:paraId="01D2F002" w14:textId="77777777" w:rsidR="008D6E0D" w:rsidRPr="00E82074" w:rsidRDefault="008D6E0D" w:rsidP="008D6E0D">
            <w:pPr>
              <w:rPr>
                <w:lang w:eastAsia="en-AU"/>
              </w:rPr>
            </w:pPr>
            <w:r w:rsidRPr="00E82074">
              <w:rPr>
                <w:lang w:eastAsia="en-AU"/>
              </w:rPr>
              <w:t>m</w:t>
            </w:r>
          </w:p>
        </w:tc>
      </w:tr>
      <w:tr w:rsidR="008D6E0D" w:rsidRPr="00E82074" w14:paraId="5CDD1B6F" w14:textId="77777777" w:rsidTr="007E6811">
        <w:trPr>
          <w:trHeight w:val="315"/>
        </w:trPr>
        <w:tc>
          <w:tcPr>
            <w:tcW w:w="2120" w:type="dxa"/>
            <w:tcBorders>
              <w:top w:val="nil"/>
              <w:left w:val="single" w:sz="4" w:space="0" w:color="auto"/>
              <w:bottom w:val="single" w:sz="4" w:space="0" w:color="auto"/>
              <w:right w:val="single" w:sz="4" w:space="0" w:color="auto"/>
            </w:tcBorders>
            <w:shd w:val="clear" w:color="000000" w:fill="FFFFFF"/>
            <w:noWrap/>
            <w:vAlign w:val="center"/>
            <w:hideMark/>
          </w:tcPr>
          <w:p w14:paraId="15B8F6C9" w14:textId="77777777" w:rsidR="008D6E0D" w:rsidRPr="00E82074" w:rsidRDefault="008D6E0D" w:rsidP="008D6E0D">
            <w:pPr>
              <w:rPr>
                <w:lang w:eastAsia="en-AU"/>
              </w:rPr>
            </w:pPr>
            <w:r w:rsidRPr="00E82074">
              <w:rPr>
                <w:lang w:eastAsia="en-AU"/>
              </w:rPr>
              <w:t>HD02</w:t>
            </w:r>
          </w:p>
        </w:tc>
        <w:tc>
          <w:tcPr>
            <w:tcW w:w="4679" w:type="dxa"/>
            <w:tcBorders>
              <w:top w:val="nil"/>
              <w:left w:val="nil"/>
              <w:bottom w:val="single" w:sz="4" w:space="0" w:color="auto"/>
              <w:right w:val="single" w:sz="4" w:space="0" w:color="auto"/>
            </w:tcBorders>
            <w:shd w:val="clear" w:color="000000" w:fill="FFFFFF"/>
            <w:noWrap/>
            <w:vAlign w:val="center"/>
            <w:hideMark/>
          </w:tcPr>
          <w:p w14:paraId="73E03357" w14:textId="77777777" w:rsidR="008D6E0D" w:rsidRPr="00E82074" w:rsidRDefault="008D6E0D" w:rsidP="008D6E0D">
            <w:pPr>
              <w:rPr>
                <w:lang w:eastAsia="en-AU"/>
              </w:rPr>
            </w:pPr>
            <w:proofErr w:type="spellStart"/>
            <w:r w:rsidRPr="00E82074">
              <w:rPr>
                <w:lang w:eastAsia="en-AU"/>
              </w:rPr>
              <w:t>Healthdirect</w:t>
            </w:r>
            <w:proofErr w:type="spellEnd"/>
            <w:r w:rsidRPr="00E82074">
              <w:rPr>
                <w:lang w:eastAsia="en-AU"/>
              </w:rPr>
              <w:t xml:space="preserve"> operational staff</w:t>
            </w:r>
          </w:p>
        </w:tc>
        <w:tc>
          <w:tcPr>
            <w:tcW w:w="1017" w:type="dxa"/>
            <w:tcBorders>
              <w:top w:val="nil"/>
              <w:left w:val="nil"/>
              <w:bottom w:val="single" w:sz="4" w:space="0" w:color="auto"/>
              <w:right w:val="single" w:sz="4" w:space="0" w:color="auto"/>
            </w:tcBorders>
            <w:shd w:val="clear" w:color="000000" w:fill="FFFFFF"/>
            <w:noWrap/>
            <w:vAlign w:val="center"/>
            <w:hideMark/>
          </w:tcPr>
          <w:p w14:paraId="7B1E84E4" w14:textId="77777777" w:rsidR="008D6E0D" w:rsidRPr="00E82074" w:rsidRDefault="008D6E0D" w:rsidP="008D6E0D">
            <w:pPr>
              <w:rPr>
                <w:lang w:eastAsia="en-AU"/>
              </w:rPr>
            </w:pPr>
            <w:r w:rsidRPr="00E82074">
              <w:rPr>
                <w:lang w:eastAsia="en-AU"/>
              </w:rPr>
              <w:t>f</w:t>
            </w:r>
          </w:p>
        </w:tc>
      </w:tr>
      <w:tr w:rsidR="008D6E0D" w:rsidRPr="00E82074" w14:paraId="527ACAB8" w14:textId="77777777" w:rsidTr="007E6811">
        <w:trPr>
          <w:trHeight w:val="315"/>
        </w:trPr>
        <w:tc>
          <w:tcPr>
            <w:tcW w:w="2120" w:type="dxa"/>
            <w:tcBorders>
              <w:top w:val="nil"/>
              <w:left w:val="single" w:sz="4" w:space="0" w:color="auto"/>
              <w:bottom w:val="single" w:sz="4" w:space="0" w:color="auto"/>
              <w:right w:val="single" w:sz="4" w:space="0" w:color="auto"/>
            </w:tcBorders>
            <w:shd w:val="clear" w:color="D9E1F2" w:fill="FFFFFF"/>
            <w:noWrap/>
            <w:vAlign w:val="center"/>
            <w:hideMark/>
          </w:tcPr>
          <w:p w14:paraId="29724DDD" w14:textId="77777777" w:rsidR="008D6E0D" w:rsidRPr="00E82074" w:rsidRDefault="008D6E0D" w:rsidP="008D6E0D">
            <w:pPr>
              <w:rPr>
                <w:lang w:eastAsia="en-AU"/>
              </w:rPr>
            </w:pPr>
            <w:r w:rsidRPr="00E82074">
              <w:rPr>
                <w:lang w:eastAsia="en-AU"/>
              </w:rPr>
              <w:t>HD03</w:t>
            </w:r>
          </w:p>
        </w:tc>
        <w:tc>
          <w:tcPr>
            <w:tcW w:w="4679" w:type="dxa"/>
            <w:tcBorders>
              <w:top w:val="nil"/>
              <w:left w:val="nil"/>
              <w:bottom w:val="single" w:sz="4" w:space="0" w:color="auto"/>
              <w:right w:val="single" w:sz="4" w:space="0" w:color="auto"/>
            </w:tcBorders>
            <w:shd w:val="clear" w:color="D9E1F2" w:fill="FFFFFF"/>
            <w:noWrap/>
            <w:vAlign w:val="center"/>
            <w:hideMark/>
          </w:tcPr>
          <w:p w14:paraId="2121D747" w14:textId="77777777" w:rsidR="008D6E0D" w:rsidRPr="00E82074" w:rsidRDefault="008D6E0D" w:rsidP="008D6E0D">
            <w:pPr>
              <w:rPr>
                <w:lang w:eastAsia="en-AU"/>
              </w:rPr>
            </w:pPr>
            <w:proofErr w:type="spellStart"/>
            <w:r w:rsidRPr="00E82074">
              <w:rPr>
                <w:lang w:eastAsia="en-AU"/>
              </w:rPr>
              <w:t>Healthdirect</w:t>
            </w:r>
            <w:proofErr w:type="spellEnd"/>
            <w:r w:rsidRPr="00E82074">
              <w:rPr>
                <w:lang w:eastAsia="en-AU"/>
              </w:rPr>
              <w:t xml:space="preserve"> senior leadership</w:t>
            </w:r>
          </w:p>
        </w:tc>
        <w:tc>
          <w:tcPr>
            <w:tcW w:w="1017" w:type="dxa"/>
            <w:tcBorders>
              <w:top w:val="nil"/>
              <w:left w:val="nil"/>
              <w:bottom w:val="single" w:sz="4" w:space="0" w:color="auto"/>
              <w:right w:val="single" w:sz="4" w:space="0" w:color="auto"/>
            </w:tcBorders>
            <w:shd w:val="clear" w:color="D9E1F2" w:fill="FFFFFF"/>
            <w:noWrap/>
            <w:vAlign w:val="center"/>
            <w:hideMark/>
          </w:tcPr>
          <w:p w14:paraId="2A4C76EA" w14:textId="77777777" w:rsidR="008D6E0D" w:rsidRPr="00E82074" w:rsidRDefault="008D6E0D" w:rsidP="008D6E0D">
            <w:pPr>
              <w:rPr>
                <w:lang w:eastAsia="en-AU"/>
              </w:rPr>
            </w:pPr>
            <w:r w:rsidRPr="00E82074">
              <w:rPr>
                <w:lang w:eastAsia="en-AU"/>
              </w:rPr>
              <w:t>f</w:t>
            </w:r>
          </w:p>
        </w:tc>
      </w:tr>
      <w:tr w:rsidR="008D6E0D" w:rsidRPr="00E82074" w14:paraId="62B69F15" w14:textId="77777777" w:rsidTr="007E6811">
        <w:trPr>
          <w:trHeight w:val="315"/>
        </w:trPr>
        <w:tc>
          <w:tcPr>
            <w:tcW w:w="2120" w:type="dxa"/>
            <w:tcBorders>
              <w:top w:val="nil"/>
              <w:left w:val="single" w:sz="4" w:space="0" w:color="auto"/>
              <w:bottom w:val="single" w:sz="4" w:space="0" w:color="auto"/>
              <w:right w:val="single" w:sz="4" w:space="0" w:color="auto"/>
            </w:tcBorders>
            <w:shd w:val="clear" w:color="000000" w:fill="FFFFFF"/>
            <w:noWrap/>
            <w:vAlign w:val="center"/>
            <w:hideMark/>
          </w:tcPr>
          <w:p w14:paraId="4BBFDB45" w14:textId="77777777" w:rsidR="008D6E0D" w:rsidRPr="00E82074" w:rsidRDefault="008D6E0D" w:rsidP="008D6E0D">
            <w:pPr>
              <w:rPr>
                <w:lang w:eastAsia="en-AU"/>
              </w:rPr>
            </w:pPr>
            <w:r w:rsidRPr="00E82074">
              <w:rPr>
                <w:lang w:eastAsia="en-AU"/>
              </w:rPr>
              <w:t>HD04</w:t>
            </w:r>
          </w:p>
        </w:tc>
        <w:tc>
          <w:tcPr>
            <w:tcW w:w="4679" w:type="dxa"/>
            <w:tcBorders>
              <w:top w:val="nil"/>
              <w:left w:val="nil"/>
              <w:bottom w:val="single" w:sz="4" w:space="0" w:color="auto"/>
              <w:right w:val="single" w:sz="4" w:space="0" w:color="auto"/>
            </w:tcBorders>
            <w:shd w:val="clear" w:color="000000" w:fill="FFFFFF"/>
            <w:noWrap/>
            <w:vAlign w:val="center"/>
            <w:hideMark/>
          </w:tcPr>
          <w:p w14:paraId="1A4BCB86" w14:textId="77777777" w:rsidR="008D6E0D" w:rsidRPr="00E82074" w:rsidRDefault="008D6E0D" w:rsidP="008D6E0D">
            <w:pPr>
              <w:rPr>
                <w:lang w:eastAsia="en-AU"/>
              </w:rPr>
            </w:pPr>
            <w:proofErr w:type="spellStart"/>
            <w:r w:rsidRPr="00E82074">
              <w:rPr>
                <w:lang w:eastAsia="en-AU"/>
              </w:rPr>
              <w:t>Healthdirect</w:t>
            </w:r>
            <w:proofErr w:type="spellEnd"/>
            <w:r w:rsidRPr="00E82074">
              <w:rPr>
                <w:lang w:eastAsia="en-AU"/>
              </w:rPr>
              <w:t xml:space="preserve"> senior leadership</w:t>
            </w:r>
          </w:p>
        </w:tc>
        <w:tc>
          <w:tcPr>
            <w:tcW w:w="1017" w:type="dxa"/>
            <w:tcBorders>
              <w:top w:val="nil"/>
              <w:left w:val="nil"/>
              <w:bottom w:val="single" w:sz="4" w:space="0" w:color="auto"/>
              <w:right w:val="single" w:sz="4" w:space="0" w:color="auto"/>
            </w:tcBorders>
            <w:shd w:val="clear" w:color="000000" w:fill="FFFFFF"/>
            <w:noWrap/>
            <w:vAlign w:val="center"/>
            <w:hideMark/>
          </w:tcPr>
          <w:p w14:paraId="68CB84E8" w14:textId="77777777" w:rsidR="008D6E0D" w:rsidRPr="00E82074" w:rsidRDefault="008D6E0D" w:rsidP="008D6E0D">
            <w:pPr>
              <w:rPr>
                <w:lang w:eastAsia="en-AU"/>
              </w:rPr>
            </w:pPr>
            <w:r w:rsidRPr="00E82074">
              <w:rPr>
                <w:lang w:eastAsia="en-AU"/>
              </w:rPr>
              <w:t>f</w:t>
            </w:r>
          </w:p>
        </w:tc>
      </w:tr>
      <w:tr w:rsidR="008D6E0D" w:rsidRPr="00E82074" w14:paraId="623D9DD7" w14:textId="77777777" w:rsidTr="007E6811">
        <w:trPr>
          <w:trHeight w:val="315"/>
        </w:trPr>
        <w:tc>
          <w:tcPr>
            <w:tcW w:w="2120" w:type="dxa"/>
            <w:tcBorders>
              <w:top w:val="nil"/>
              <w:left w:val="single" w:sz="4" w:space="0" w:color="auto"/>
              <w:bottom w:val="single" w:sz="4" w:space="0" w:color="auto"/>
              <w:right w:val="single" w:sz="4" w:space="0" w:color="auto"/>
            </w:tcBorders>
            <w:shd w:val="clear" w:color="000000" w:fill="FFFFFF"/>
            <w:noWrap/>
            <w:vAlign w:val="center"/>
          </w:tcPr>
          <w:p w14:paraId="1301CA90" w14:textId="77777777" w:rsidR="008D6E0D" w:rsidRPr="00E82074" w:rsidRDefault="008D6E0D" w:rsidP="008D6E0D">
            <w:pPr>
              <w:rPr>
                <w:lang w:eastAsia="en-AU"/>
              </w:rPr>
            </w:pPr>
            <w:r>
              <w:rPr>
                <w:lang w:eastAsia="en-AU"/>
              </w:rPr>
              <w:t xml:space="preserve">HD05 </w:t>
            </w:r>
          </w:p>
        </w:tc>
        <w:tc>
          <w:tcPr>
            <w:tcW w:w="4679" w:type="dxa"/>
            <w:tcBorders>
              <w:top w:val="nil"/>
              <w:left w:val="nil"/>
              <w:bottom w:val="single" w:sz="4" w:space="0" w:color="auto"/>
              <w:right w:val="single" w:sz="4" w:space="0" w:color="auto"/>
            </w:tcBorders>
            <w:shd w:val="clear" w:color="000000" w:fill="FFFFFF"/>
            <w:noWrap/>
            <w:vAlign w:val="center"/>
          </w:tcPr>
          <w:p w14:paraId="46C4B94C" w14:textId="77777777" w:rsidR="008D6E0D" w:rsidRPr="00584991" w:rsidRDefault="008D6E0D" w:rsidP="008D6E0D">
            <w:pPr>
              <w:rPr>
                <w:lang w:eastAsia="en-AU"/>
              </w:rPr>
            </w:pPr>
            <w:r w:rsidRPr="00584991">
              <w:rPr>
                <w:lang w:eastAsia="en-AU"/>
              </w:rPr>
              <w:t>Consumer and patient representative</w:t>
            </w:r>
          </w:p>
        </w:tc>
        <w:tc>
          <w:tcPr>
            <w:tcW w:w="1017" w:type="dxa"/>
            <w:tcBorders>
              <w:top w:val="nil"/>
              <w:left w:val="nil"/>
              <w:bottom w:val="single" w:sz="4" w:space="0" w:color="auto"/>
              <w:right w:val="single" w:sz="4" w:space="0" w:color="auto"/>
            </w:tcBorders>
            <w:shd w:val="clear" w:color="000000" w:fill="FFFFFF"/>
            <w:noWrap/>
            <w:vAlign w:val="center"/>
          </w:tcPr>
          <w:p w14:paraId="0405814A" w14:textId="77777777" w:rsidR="008D6E0D" w:rsidRPr="00E82074" w:rsidRDefault="008D6E0D" w:rsidP="008D6E0D">
            <w:pPr>
              <w:rPr>
                <w:lang w:eastAsia="en-AU"/>
              </w:rPr>
            </w:pPr>
            <w:r w:rsidRPr="00E82074">
              <w:rPr>
                <w:lang w:eastAsia="en-AU"/>
              </w:rPr>
              <w:t>f</w:t>
            </w:r>
          </w:p>
        </w:tc>
      </w:tr>
      <w:tr w:rsidR="008D6E0D" w:rsidRPr="00E82074" w14:paraId="12BADCC4" w14:textId="77777777" w:rsidTr="007E6811">
        <w:trPr>
          <w:trHeight w:val="315"/>
        </w:trPr>
        <w:tc>
          <w:tcPr>
            <w:tcW w:w="2120" w:type="dxa"/>
            <w:tcBorders>
              <w:top w:val="nil"/>
              <w:left w:val="single" w:sz="4" w:space="0" w:color="auto"/>
              <w:bottom w:val="single" w:sz="4" w:space="0" w:color="auto"/>
              <w:right w:val="single" w:sz="4" w:space="0" w:color="auto"/>
            </w:tcBorders>
            <w:shd w:val="clear" w:color="000000" w:fill="FFFFFF"/>
            <w:noWrap/>
            <w:vAlign w:val="center"/>
            <w:hideMark/>
          </w:tcPr>
          <w:p w14:paraId="70DD3684" w14:textId="77777777" w:rsidR="008D6E0D" w:rsidRPr="00E82074" w:rsidRDefault="008D6E0D" w:rsidP="008D6E0D">
            <w:pPr>
              <w:rPr>
                <w:lang w:eastAsia="en-AU"/>
              </w:rPr>
            </w:pPr>
            <w:r w:rsidRPr="00E82074">
              <w:rPr>
                <w:lang w:eastAsia="en-AU"/>
              </w:rPr>
              <w:t>HD06</w:t>
            </w:r>
          </w:p>
        </w:tc>
        <w:tc>
          <w:tcPr>
            <w:tcW w:w="4679" w:type="dxa"/>
            <w:tcBorders>
              <w:top w:val="nil"/>
              <w:left w:val="nil"/>
              <w:bottom w:val="single" w:sz="4" w:space="0" w:color="auto"/>
              <w:right w:val="single" w:sz="4" w:space="0" w:color="auto"/>
            </w:tcBorders>
            <w:shd w:val="clear" w:color="000000" w:fill="FFFFFF"/>
            <w:noWrap/>
            <w:vAlign w:val="center"/>
            <w:hideMark/>
          </w:tcPr>
          <w:p w14:paraId="718157FE" w14:textId="77777777" w:rsidR="008D6E0D" w:rsidRPr="00E82074" w:rsidRDefault="008D6E0D" w:rsidP="008D6E0D">
            <w:pPr>
              <w:rPr>
                <w:lang w:eastAsia="en-AU"/>
              </w:rPr>
            </w:pPr>
            <w:proofErr w:type="spellStart"/>
            <w:r w:rsidRPr="00E82074">
              <w:rPr>
                <w:lang w:eastAsia="en-AU"/>
              </w:rPr>
              <w:t>Healthdirect</w:t>
            </w:r>
            <w:proofErr w:type="spellEnd"/>
            <w:r w:rsidRPr="00E82074">
              <w:rPr>
                <w:lang w:eastAsia="en-AU"/>
              </w:rPr>
              <w:t xml:space="preserve"> operational staff</w:t>
            </w:r>
          </w:p>
        </w:tc>
        <w:tc>
          <w:tcPr>
            <w:tcW w:w="1017" w:type="dxa"/>
            <w:tcBorders>
              <w:top w:val="nil"/>
              <w:left w:val="nil"/>
              <w:bottom w:val="single" w:sz="4" w:space="0" w:color="auto"/>
              <w:right w:val="single" w:sz="4" w:space="0" w:color="auto"/>
            </w:tcBorders>
            <w:shd w:val="clear" w:color="000000" w:fill="FFFFFF"/>
            <w:noWrap/>
            <w:vAlign w:val="center"/>
            <w:hideMark/>
          </w:tcPr>
          <w:p w14:paraId="0A1996CD" w14:textId="77777777" w:rsidR="008D6E0D" w:rsidRPr="00E82074" w:rsidRDefault="008D6E0D" w:rsidP="008D6E0D">
            <w:pPr>
              <w:rPr>
                <w:lang w:eastAsia="en-AU"/>
              </w:rPr>
            </w:pPr>
            <w:r w:rsidRPr="00E82074">
              <w:rPr>
                <w:lang w:eastAsia="en-AU"/>
              </w:rPr>
              <w:t>m</w:t>
            </w:r>
          </w:p>
        </w:tc>
      </w:tr>
      <w:tr w:rsidR="008D6E0D" w:rsidRPr="00E82074" w14:paraId="105A0225" w14:textId="77777777" w:rsidTr="007E6811">
        <w:trPr>
          <w:trHeight w:val="315"/>
        </w:trPr>
        <w:tc>
          <w:tcPr>
            <w:tcW w:w="2120" w:type="dxa"/>
            <w:tcBorders>
              <w:top w:val="nil"/>
              <w:left w:val="single" w:sz="4" w:space="0" w:color="auto"/>
              <w:bottom w:val="single" w:sz="4" w:space="0" w:color="auto"/>
              <w:right w:val="single" w:sz="4" w:space="0" w:color="auto"/>
            </w:tcBorders>
            <w:shd w:val="clear" w:color="D9E1F2" w:fill="FFFFFF"/>
            <w:noWrap/>
            <w:vAlign w:val="center"/>
            <w:hideMark/>
          </w:tcPr>
          <w:p w14:paraId="25B3F7B6" w14:textId="77777777" w:rsidR="008D6E0D" w:rsidRPr="00E82074" w:rsidRDefault="008D6E0D" w:rsidP="008D6E0D">
            <w:pPr>
              <w:rPr>
                <w:lang w:eastAsia="en-AU"/>
              </w:rPr>
            </w:pPr>
            <w:r w:rsidRPr="00E82074">
              <w:rPr>
                <w:lang w:eastAsia="en-AU"/>
              </w:rPr>
              <w:lastRenderedPageBreak/>
              <w:t>HD07</w:t>
            </w:r>
          </w:p>
        </w:tc>
        <w:tc>
          <w:tcPr>
            <w:tcW w:w="4679" w:type="dxa"/>
            <w:tcBorders>
              <w:top w:val="nil"/>
              <w:left w:val="nil"/>
              <w:bottom w:val="single" w:sz="4" w:space="0" w:color="auto"/>
              <w:right w:val="single" w:sz="4" w:space="0" w:color="auto"/>
            </w:tcBorders>
            <w:shd w:val="clear" w:color="000000" w:fill="FFFFFF"/>
            <w:noWrap/>
            <w:vAlign w:val="center"/>
            <w:hideMark/>
          </w:tcPr>
          <w:p w14:paraId="0432D6EA" w14:textId="77777777" w:rsidR="008D6E0D" w:rsidRPr="00E82074" w:rsidRDefault="008D6E0D" w:rsidP="008D6E0D">
            <w:pPr>
              <w:rPr>
                <w:lang w:eastAsia="en-AU"/>
              </w:rPr>
            </w:pPr>
            <w:proofErr w:type="spellStart"/>
            <w:r w:rsidRPr="00E82074">
              <w:rPr>
                <w:lang w:eastAsia="en-AU"/>
              </w:rPr>
              <w:t>Healthdirect</w:t>
            </w:r>
            <w:proofErr w:type="spellEnd"/>
            <w:r w:rsidRPr="00E82074">
              <w:rPr>
                <w:lang w:eastAsia="en-AU"/>
              </w:rPr>
              <w:t xml:space="preserve"> operational staff</w:t>
            </w:r>
          </w:p>
        </w:tc>
        <w:tc>
          <w:tcPr>
            <w:tcW w:w="1017" w:type="dxa"/>
            <w:tcBorders>
              <w:top w:val="nil"/>
              <w:left w:val="nil"/>
              <w:bottom w:val="single" w:sz="4" w:space="0" w:color="auto"/>
              <w:right w:val="single" w:sz="4" w:space="0" w:color="auto"/>
            </w:tcBorders>
            <w:shd w:val="clear" w:color="D9E1F2" w:fill="FFFFFF"/>
            <w:noWrap/>
            <w:vAlign w:val="center"/>
            <w:hideMark/>
          </w:tcPr>
          <w:p w14:paraId="2D6B81A9" w14:textId="77777777" w:rsidR="008D6E0D" w:rsidRPr="00E82074" w:rsidRDefault="008D6E0D" w:rsidP="008D6E0D">
            <w:pPr>
              <w:rPr>
                <w:lang w:eastAsia="en-AU"/>
              </w:rPr>
            </w:pPr>
            <w:r w:rsidRPr="00E82074">
              <w:rPr>
                <w:lang w:eastAsia="en-AU"/>
              </w:rPr>
              <w:t>f</w:t>
            </w:r>
          </w:p>
        </w:tc>
      </w:tr>
      <w:tr w:rsidR="008D6E0D" w:rsidRPr="00E82074" w14:paraId="6D99F1D4" w14:textId="77777777" w:rsidTr="007E6811">
        <w:trPr>
          <w:trHeight w:val="315"/>
        </w:trPr>
        <w:tc>
          <w:tcPr>
            <w:tcW w:w="2120" w:type="dxa"/>
            <w:tcBorders>
              <w:top w:val="nil"/>
              <w:left w:val="single" w:sz="4" w:space="0" w:color="auto"/>
              <w:bottom w:val="single" w:sz="4" w:space="0" w:color="auto"/>
              <w:right w:val="single" w:sz="4" w:space="0" w:color="auto"/>
            </w:tcBorders>
            <w:shd w:val="clear" w:color="000000" w:fill="FFFFFF"/>
            <w:noWrap/>
            <w:vAlign w:val="center"/>
            <w:hideMark/>
          </w:tcPr>
          <w:p w14:paraId="6810FF6F" w14:textId="77777777" w:rsidR="008D6E0D" w:rsidRPr="00E82074" w:rsidRDefault="008D6E0D" w:rsidP="008D6E0D">
            <w:pPr>
              <w:rPr>
                <w:lang w:eastAsia="en-AU"/>
              </w:rPr>
            </w:pPr>
            <w:r w:rsidRPr="00E82074">
              <w:rPr>
                <w:lang w:eastAsia="en-AU"/>
              </w:rPr>
              <w:t>HD08</w:t>
            </w:r>
          </w:p>
        </w:tc>
        <w:tc>
          <w:tcPr>
            <w:tcW w:w="4679" w:type="dxa"/>
            <w:tcBorders>
              <w:top w:val="nil"/>
              <w:left w:val="nil"/>
              <w:bottom w:val="single" w:sz="4" w:space="0" w:color="auto"/>
              <w:right w:val="single" w:sz="4" w:space="0" w:color="auto"/>
            </w:tcBorders>
            <w:shd w:val="clear" w:color="000000" w:fill="FFFFFF"/>
            <w:noWrap/>
            <w:vAlign w:val="center"/>
            <w:hideMark/>
          </w:tcPr>
          <w:p w14:paraId="6F2435CA" w14:textId="77777777" w:rsidR="008D6E0D" w:rsidRPr="00E82074" w:rsidRDefault="008D6E0D" w:rsidP="008D6E0D">
            <w:pPr>
              <w:rPr>
                <w:lang w:eastAsia="en-AU"/>
              </w:rPr>
            </w:pPr>
            <w:proofErr w:type="spellStart"/>
            <w:r w:rsidRPr="00E82074">
              <w:rPr>
                <w:lang w:eastAsia="en-AU"/>
              </w:rPr>
              <w:t>Healthdirect</w:t>
            </w:r>
            <w:proofErr w:type="spellEnd"/>
            <w:r w:rsidRPr="00E82074">
              <w:rPr>
                <w:lang w:eastAsia="en-AU"/>
              </w:rPr>
              <w:t xml:space="preserve"> senior leadership</w:t>
            </w:r>
          </w:p>
        </w:tc>
        <w:tc>
          <w:tcPr>
            <w:tcW w:w="1017" w:type="dxa"/>
            <w:tcBorders>
              <w:top w:val="nil"/>
              <w:left w:val="nil"/>
              <w:bottom w:val="single" w:sz="4" w:space="0" w:color="auto"/>
              <w:right w:val="single" w:sz="4" w:space="0" w:color="auto"/>
            </w:tcBorders>
            <w:shd w:val="clear" w:color="000000" w:fill="FFFFFF"/>
            <w:noWrap/>
            <w:vAlign w:val="center"/>
            <w:hideMark/>
          </w:tcPr>
          <w:p w14:paraId="5B3078DF" w14:textId="77777777" w:rsidR="008D6E0D" w:rsidRPr="00E82074" w:rsidRDefault="008D6E0D" w:rsidP="008D6E0D">
            <w:pPr>
              <w:rPr>
                <w:lang w:eastAsia="en-AU"/>
              </w:rPr>
            </w:pPr>
            <w:r w:rsidRPr="00E82074">
              <w:rPr>
                <w:lang w:eastAsia="en-AU"/>
              </w:rPr>
              <w:t>m</w:t>
            </w:r>
          </w:p>
        </w:tc>
      </w:tr>
      <w:tr w:rsidR="008D6E0D" w:rsidRPr="00E82074" w14:paraId="1785B5C7" w14:textId="77777777" w:rsidTr="007E6811">
        <w:trPr>
          <w:trHeight w:val="315"/>
        </w:trPr>
        <w:tc>
          <w:tcPr>
            <w:tcW w:w="2120" w:type="dxa"/>
            <w:tcBorders>
              <w:top w:val="nil"/>
              <w:left w:val="single" w:sz="4" w:space="0" w:color="auto"/>
              <w:bottom w:val="single" w:sz="4" w:space="0" w:color="auto"/>
              <w:right w:val="single" w:sz="4" w:space="0" w:color="auto"/>
            </w:tcBorders>
            <w:shd w:val="clear" w:color="D9E1F2" w:fill="FFFFFF"/>
            <w:noWrap/>
            <w:vAlign w:val="center"/>
            <w:hideMark/>
          </w:tcPr>
          <w:p w14:paraId="45DF44A8" w14:textId="77777777" w:rsidR="008D6E0D" w:rsidRPr="00E82074" w:rsidRDefault="008D6E0D" w:rsidP="008D6E0D">
            <w:pPr>
              <w:rPr>
                <w:lang w:eastAsia="en-AU"/>
              </w:rPr>
            </w:pPr>
            <w:r w:rsidRPr="00E82074">
              <w:rPr>
                <w:lang w:eastAsia="en-AU"/>
              </w:rPr>
              <w:t>HD09</w:t>
            </w:r>
          </w:p>
        </w:tc>
        <w:tc>
          <w:tcPr>
            <w:tcW w:w="4679" w:type="dxa"/>
            <w:tcBorders>
              <w:top w:val="nil"/>
              <w:left w:val="nil"/>
              <w:bottom w:val="single" w:sz="4" w:space="0" w:color="auto"/>
              <w:right w:val="single" w:sz="4" w:space="0" w:color="auto"/>
            </w:tcBorders>
            <w:shd w:val="clear" w:color="000000" w:fill="FFFFFF"/>
            <w:noWrap/>
            <w:vAlign w:val="center"/>
            <w:hideMark/>
          </w:tcPr>
          <w:p w14:paraId="2159B793" w14:textId="77777777" w:rsidR="008D6E0D" w:rsidRPr="00E82074" w:rsidRDefault="008D6E0D" w:rsidP="008D6E0D">
            <w:pPr>
              <w:rPr>
                <w:lang w:eastAsia="en-AU"/>
              </w:rPr>
            </w:pPr>
            <w:proofErr w:type="spellStart"/>
            <w:r w:rsidRPr="00E82074">
              <w:rPr>
                <w:lang w:eastAsia="en-AU"/>
              </w:rPr>
              <w:t>Healthdirect</w:t>
            </w:r>
            <w:proofErr w:type="spellEnd"/>
            <w:r w:rsidRPr="00E82074">
              <w:rPr>
                <w:lang w:eastAsia="en-AU"/>
              </w:rPr>
              <w:t xml:space="preserve"> operational staff</w:t>
            </w:r>
          </w:p>
        </w:tc>
        <w:tc>
          <w:tcPr>
            <w:tcW w:w="1017" w:type="dxa"/>
            <w:tcBorders>
              <w:top w:val="nil"/>
              <w:left w:val="nil"/>
              <w:bottom w:val="single" w:sz="4" w:space="0" w:color="auto"/>
              <w:right w:val="single" w:sz="4" w:space="0" w:color="auto"/>
            </w:tcBorders>
            <w:shd w:val="clear" w:color="D9E1F2" w:fill="FFFFFF"/>
            <w:noWrap/>
            <w:vAlign w:val="center"/>
            <w:hideMark/>
          </w:tcPr>
          <w:p w14:paraId="09E45461" w14:textId="77777777" w:rsidR="008D6E0D" w:rsidRPr="00E82074" w:rsidRDefault="008D6E0D" w:rsidP="008D6E0D">
            <w:pPr>
              <w:rPr>
                <w:lang w:eastAsia="en-AU"/>
              </w:rPr>
            </w:pPr>
            <w:r w:rsidRPr="00E82074">
              <w:rPr>
                <w:lang w:eastAsia="en-AU"/>
              </w:rPr>
              <w:t>m</w:t>
            </w:r>
          </w:p>
        </w:tc>
      </w:tr>
      <w:tr w:rsidR="008D6E0D" w:rsidRPr="00E82074" w14:paraId="77B85118" w14:textId="77777777" w:rsidTr="007E6811">
        <w:trPr>
          <w:trHeight w:val="315"/>
        </w:trPr>
        <w:tc>
          <w:tcPr>
            <w:tcW w:w="2120" w:type="dxa"/>
            <w:tcBorders>
              <w:top w:val="nil"/>
              <w:left w:val="single" w:sz="4" w:space="0" w:color="auto"/>
              <w:bottom w:val="single" w:sz="4" w:space="0" w:color="auto"/>
              <w:right w:val="single" w:sz="4" w:space="0" w:color="auto"/>
            </w:tcBorders>
            <w:shd w:val="clear" w:color="000000" w:fill="FFFFFF"/>
            <w:noWrap/>
            <w:vAlign w:val="center"/>
            <w:hideMark/>
          </w:tcPr>
          <w:p w14:paraId="7F9B5108" w14:textId="77777777" w:rsidR="008D6E0D" w:rsidRPr="00E82074" w:rsidRDefault="008D6E0D" w:rsidP="008D6E0D">
            <w:pPr>
              <w:rPr>
                <w:lang w:eastAsia="en-AU"/>
              </w:rPr>
            </w:pPr>
            <w:r w:rsidRPr="00E82074">
              <w:rPr>
                <w:lang w:eastAsia="en-AU"/>
              </w:rPr>
              <w:t>HD10</w:t>
            </w:r>
          </w:p>
        </w:tc>
        <w:tc>
          <w:tcPr>
            <w:tcW w:w="4679" w:type="dxa"/>
            <w:tcBorders>
              <w:top w:val="nil"/>
              <w:left w:val="nil"/>
              <w:bottom w:val="single" w:sz="4" w:space="0" w:color="auto"/>
              <w:right w:val="single" w:sz="4" w:space="0" w:color="auto"/>
            </w:tcBorders>
            <w:shd w:val="clear" w:color="000000" w:fill="FFFFFF"/>
            <w:noWrap/>
            <w:vAlign w:val="center"/>
            <w:hideMark/>
          </w:tcPr>
          <w:p w14:paraId="04809386" w14:textId="77777777" w:rsidR="008D6E0D" w:rsidRPr="00E82074" w:rsidRDefault="008D6E0D" w:rsidP="008D6E0D">
            <w:pPr>
              <w:rPr>
                <w:lang w:eastAsia="en-AU"/>
              </w:rPr>
            </w:pPr>
            <w:proofErr w:type="spellStart"/>
            <w:r w:rsidRPr="00E82074">
              <w:rPr>
                <w:lang w:eastAsia="en-AU"/>
              </w:rPr>
              <w:t>Healthdirect</w:t>
            </w:r>
            <w:proofErr w:type="spellEnd"/>
            <w:r w:rsidRPr="00E82074">
              <w:rPr>
                <w:lang w:eastAsia="en-AU"/>
              </w:rPr>
              <w:t xml:space="preserve"> operational staff</w:t>
            </w:r>
          </w:p>
        </w:tc>
        <w:tc>
          <w:tcPr>
            <w:tcW w:w="1017" w:type="dxa"/>
            <w:tcBorders>
              <w:top w:val="nil"/>
              <w:left w:val="nil"/>
              <w:bottom w:val="single" w:sz="4" w:space="0" w:color="auto"/>
              <w:right w:val="single" w:sz="4" w:space="0" w:color="auto"/>
            </w:tcBorders>
            <w:shd w:val="clear" w:color="000000" w:fill="FFFFFF"/>
            <w:noWrap/>
            <w:vAlign w:val="center"/>
            <w:hideMark/>
          </w:tcPr>
          <w:p w14:paraId="53A839A5" w14:textId="77777777" w:rsidR="008D6E0D" w:rsidRPr="00E82074" w:rsidRDefault="008D6E0D" w:rsidP="008D6E0D">
            <w:pPr>
              <w:rPr>
                <w:lang w:eastAsia="en-AU"/>
              </w:rPr>
            </w:pPr>
            <w:r w:rsidRPr="00E82074">
              <w:rPr>
                <w:lang w:eastAsia="en-AU"/>
              </w:rPr>
              <w:t>f</w:t>
            </w:r>
          </w:p>
        </w:tc>
      </w:tr>
      <w:tr w:rsidR="008D6E0D" w:rsidRPr="00E82074" w14:paraId="0E16DDB4" w14:textId="77777777" w:rsidTr="007E6811">
        <w:trPr>
          <w:trHeight w:val="315"/>
        </w:trPr>
        <w:tc>
          <w:tcPr>
            <w:tcW w:w="2120" w:type="dxa"/>
            <w:tcBorders>
              <w:top w:val="nil"/>
              <w:left w:val="single" w:sz="4" w:space="0" w:color="auto"/>
              <w:bottom w:val="single" w:sz="4" w:space="0" w:color="auto"/>
              <w:right w:val="single" w:sz="4" w:space="0" w:color="auto"/>
            </w:tcBorders>
            <w:shd w:val="clear" w:color="D9E1F2" w:fill="FFFFFF"/>
            <w:noWrap/>
            <w:vAlign w:val="center"/>
            <w:hideMark/>
          </w:tcPr>
          <w:p w14:paraId="750C03F8" w14:textId="77777777" w:rsidR="008D6E0D" w:rsidRPr="00E82074" w:rsidRDefault="008D6E0D" w:rsidP="008D6E0D">
            <w:pPr>
              <w:rPr>
                <w:lang w:eastAsia="en-AU"/>
              </w:rPr>
            </w:pPr>
            <w:r w:rsidRPr="00E82074">
              <w:rPr>
                <w:lang w:eastAsia="en-AU"/>
              </w:rPr>
              <w:t>HD11</w:t>
            </w:r>
          </w:p>
        </w:tc>
        <w:tc>
          <w:tcPr>
            <w:tcW w:w="4679" w:type="dxa"/>
            <w:tcBorders>
              <w:top w:val="nil"/>
              <w:left w:val="nil"/>
              <w:bottom w:val="single" w:sz="4" w:space="0" w:color="auto"/>
              <w:right w:val="single" w:sz="4" w:space="0" w:color="auto"/>
            </w:tcBorders>
            <w:shd w:val="clear" w:color="D9E1F2" w:fill="FFFFFF"/>
            <w:noWrap/>
            <w:vAlign w:val="center"/>
            <w:hideMark/>
          </w:tcPr>
          <w:p w14:paraId="690143D7" w14:textId="77777777" w:rsidR="008D6E0D" w:rsidRPr="00E82074" w:rsidRDefault="008D6E0D" w:rsidP="008D6E0D">
            <w:pPr>
              <w:rPr>
                <w:lang w:eastAsia="en-AU"/>
              </w:rPr>
            </w:pPr>
            <w:proofErr w:type="spellStart"/>
            <w:r w:rsidRPr="00E82074">
              <w:rPr>
                <w:lang w:eastAsia="en-AU"/>
              </w:rPr>
              <w:t>Healthdirect</w:t>
            </w:r>
            <w:proofErr w:type="spellEnd"/>
            <w:r w:rsidRPr="00E82074">
              <w:rPr>
                <w:lang w:eastAsia="en-AU"/>
              </w:rPr>
              <w:t xml:space="preserve"> senior leadership</w:t>
            </w:r>
          </w:p>
        </w:tc>
        <w:tc>
          <w:tcPr>
            <w:tcW w:w="1017" w:type="dxa"/>
            <w:tcBorders>
              <w:top w:val="nil"/>
              <w:left w:val="nil"/>
              <w:bottom w:val="single" w:sz="4" w:space="0" w:color="auto"/>
              <w:right w:val="single" w:sz="4" w:space="0" w:color="auto"/>
            </w:tcBorders>
            <w:shd w:val="clear" w:color="D9E1F2" w:fill="FFFFFF"/>
            <w:noWrap/>
            <w:vAlign w:val="center"/>
            <w:hideMark/>
          </w:tcPr>
          <w:p w14:paraId="70948DF5" w14:textId="77777777" w:rsidR="008D6E0D" w:rsidRPr="00E82074" w:rsidRDefault="008D6E0D" w:rsidP="008D6E0D">
            <w:pPr>
              <w:rPr>
                <w:lang w:eastAsia="en-AU"/>
              </w:rPr>
            </w:pPr>
            <w:r w:rsidRPr="00E82074">
              <w:rPr>
                <w:lang w:eastAsia="en-AU"/>
              </w:rPr>
              <w:t>f</w:t>
            </w:r>
          </w:p>
        </w:tc>
      </w:tr>
      <w:tr w:rsidR="008D6E0D" w:rsidRPr="00E82074" w14:paraId="0FA3F0D4" w14:textId="77777777" w:rsidTr="007E6811">
        <w:trPr>
          <w:trHeight w:val="315"/>
        </w:trPr>
        <w:tc>
          <w:tcPr>
            <w:tcW w:w="2120" w:type="dxa"/>
            <w:tcBorders>
              <w:top w:val="nil"/>
              <w:left w:val="single" w:sz="4" w:space="0" w:color="auto"/>
              <w:bottom w:val="single" w:sz="4" w:space="0" w:color="auto"/>
              <w:right w:val="single" w:sz="4" w:space="0" w:color="auto"/>
            </w:tcBorders>
            <w:shd w:val="clear" w:color="000000" w:fill="FFFFFF"/>
            <w:noWrap/>
            <w:vAlign w:val="center"/>
            <w:hideMark/>
          </w:tcPr>
          <w:p w14:paraId="1E43F2DF" w14:textId="77777777" w:rsidR="008D6E0D" w:rsidRPr="00E82074" w:rsidRDefault="008D6E0D" w:rsidP="008D6E0D">
            <w:pPr>
              <w:rPr>
                <w:lang w:eastAsia="en-AU"/>
              </w:rPr>
            </w:pPr>
            <w:r w:rsidRPr="00E82074">
              <w:rPr>
                <w:lang w:eastAsia="en-AU"/>
              </w:rPr>
              <w:t>HD12</w:t>
            </w:r>
          </w:p>
        </w:tc>
        <w:tc>
          <w:tcPr>
            <w:tcW w:w="4679" w:type="dxa"/>
            <w:tcBorders>
              <w:top w:val="nil"/>
              <w:left w:val="nil"/>
              <w:bottom w:val="single" w:sz="4" w:space="0" w:color="auto"/>
              <w:right w:val="single" w:sz="4" w:space="0" w:color="auto"/>
            </w:tcBorders>
            <w:shd w:val="clear" w:color="000000" w:fill="FFFFFF"/>
            <w:noWrap/>
            <w:vAlign w:val="center"/>
            <w:hideMark/>
          </w:tcPr>
          <w:p w14:paraId="2FC91C7F" w14:textId="77777777" w:rsidR="008D6E0D" w:rsidRPr="00E82074" w:rsidRDefault="008D6E0D" w:rsidP="008D6E0D">
            <w:pPr>
              <w:rPr>
                <w:lang w:eastAsia="en-AU"/>
              </w:rPr>
            </w:pPr>
            <w:proofErr w:type="spellStart"/>
            <w:r w:rsidRPr="00E82074">
              <w:rPr>
                <w:lang w:eastAsia="en-AU"/>
              </w:rPr>
              <w:t>Healthdirect</w:t>
            </w:r>
            <w:proofErr w:type="spellEnd"/>
            <w:r w:rsidRPr="00E82074">
              <w:rPr>
                <w:lang w:eastAsia="en-AU"/>
              </w:rPr>
              <w:t xml:space="preserve"> operational staff</w:t>
            </w:r>
          </w:p>
        </w:tc>
        <w:tc>
          <w:tcPr>
            <w:tcW w:w="1017" w:type="dxa"/>
            <w:tcBorders>
              <w:top w:val="nil"/>
              <w:left w:val="nil"/>
              <w:bottom w:val="single" w:sz="4" w:space="0" w:color="auto"/>
              <w:right w:val="single" w:sz="4" w:space="0" w:color="auto"/>
            </w:tcBorders>
            <w:shd w:val="clear" w:color="000000" w:fill="FFFFFF"/>
            <w:noWrap/>
            <w:vAlign w:val="center"/>
            <w:hideMark/>
          </w:tcPr>
          <w:p w14:paraId="5156F28D" w14:textId="77777777" w:rsidR="008D6E0D" w:rsidRPr="00E82074" w:rsidRDefault="008D6E0D" w:rsidP="008D6E0D">
            <w:pPr>
              <w:rPr>
                <w:lang w:eastAsia="en-AU"/>
              </w:rPr>
            </w:pPr>
            <w:r w:rsidRPr="00E82074">
              <w:rPr>
                <w:lang w:eastAsia="en-AU"/>
              </w:rPr>
              <w:t>m</w:t>
            </w:r>
          </w:p>
        </w:tc>
      </w:tr>
      <w:tr w:rsidR="008D6E0D" w:rsidRPr="00E82074" w14:paraId="10EFD5C5" w14:textId="77777777" w:rsidTr="007E6811">
        <w:trPr>
          <w:trHeight w:val="315"/>
        </w:trPr>
        <w:tc>
          <w:tcPr>
            <w:tcW w:w="2120" w:type="dxa"/>
            <w:tcBorders>
              <w:top w:val="nil"/>
              <w:left w:val="single" w:sz="4" w:space="0" w:color="auto"/>
              <w:bottom w:val="single" w:sz="4" w:space="0" w:color="auto"/>
              <w:right w:val="single" w:sz="4" w:space="0" w:color="auto"/>
            </w:tcBorders>
            <w:shd w:val="clear" w:color="D9E1F2" w:fill="FFFFFF"/>
            <w:noWrap/>
            <w:vAlign w:val="center"/>
            <w:hideMark/>
          </w:tcPr>
          <w:p w14:paraId="1F5AB42F" w14:textId="77777777" w:rsidR="008D6E0D" w:rsidRPr="00E82074" w:rsidRDefault="008D6E0D" w:rsidP="008D6E0D">
            <w:pPr>
              <w:rPr>
                <w:lang w:eastAsia="en-AU"/>
              </w:rPr>
            </w:pPr>
            <w:r w:rsidRPr="00E82074">
              <w:rPr>
                <w:lang w:eastAsia="en-AU"/>
              </w:rPr>
              <w:t>HD13</w:t>
            </w:r>
          </w:p>
        </w:tc>
        <w:tc>
          <w:tcPr>
            <w:tcW w:w="4679" w:type="dxa"/>
            <w:tcBorders>
              <w:top w:val="nil"/>
              <w:left w:val="nil"/>
              <w:bottom w:val="single" w:sz="4" w:space="0" w:color="auto"/>
              <w:right w:val="single" w:sz="4" w:space="0" w:color="auto"/>
            </w:tcBorders>
            <w:shd w:val="clear" w:color="000000" w:fill="FFFFFF"/>
            <w:noWrap/>
            <w:vAlign w:val="center"/>
            <w:hideMark/>
          </w:tcPr>
          <w:p w14:paraId="75BF2744" w14:textId="77777777" w:rsidR="008D6E0D" w:rsidRPr="00E82074" w:rsidRDefault="008D6E0D" w:rsidP="008D6E0D">
            <w:pPr>
              <w:rPr>
                <w:lang w:eastAsia="en-AU"/>
              </w:rPr>
            </w:pPr>
            <w:proofErr w:type="spellStart"/>
            <w:r w:rsidRPr="00E82074">
              <w:rPr>
                <w:lang w:eastAsia="en-AU"/>
              </w:rPr>
              <w:t>Healthdirect</w:t>
            </w:r>
            <w:proofErr w:type="spellEnd"/>
            <w:r w:rsidRPr="00E82074">
              <w:rPr>
                <w:lang w:eastAsia="en-AU"/>
              </w:rPr>
              <w:t xml:space="preserve"> operational staff</w:t>
            </w:r>
          </w:p>
        </w:tc>
        <w:tc>
          <w:tcPr>
            <w:tcW w:w="1017" w:type="dxa"/>
            <w:tcBorders>
              <w:top w:val="nil"/>
              <w:left w:val="nil"/>
              <w:bottom w:val="single" w:sz="4" w:space="0" w:color="auto"/>
              <w:right w:val="single" w:sz="4" w:space="0" w:color="auto"/>
            </w:tcBorders>
            <w:shd w:val="clear" w:color="D9E1F2" w:fill="FFFFFF"/>
            <w:noWrap/>
            <w:vAlign w:val="center"/>
            <w:hideMark/>
          </w:tcPr>
          <w:p w14:paraId="415264BF" w14:textId="77777777" w:rsidR="008D6E0D" w:rsidRPr="00E82074" w:rsidRDefault="008D6E0D" w:rsidP="008D6E0D">
            <w:pPr>
              <w:rPr>
                <w:lang w:eastAsia="en-AU"/>
              </w:rPr>
            </w:pPr>
            <w:r w:rsidRPr="00E82074">
              <w:rPr>
                <w:lang w:eastAsia="en-AU"/>
              </w:rPr>
              <w:t>m</w:t>
            </w:r>
          </w:p>
        </w:tc>
      </w:tr>
      <w:tr w:rsidR="008D6E0D" w:rsidRPr="00E82074" w14:paraId="178D191E" w14:textId="77777777" w:rsidTr="007E6811">
        <w:trPr>
          <w:trHeight w:val="315"/>
        </w:trPr>
        <w:tc>
          <w:tcPr>
            <w:tcW w:w="2120" w:type="dxa"/>
            <w:tcBorders>
              <w:top w:val="nil"/>
              <w:left w:val="single" w:sz="4" w:space="0" w:color="auto"/>
              <w:bottom w:val="single" w:sz="4" w:space="0" w:color="auto"/>
              <w:right w:val="single" w:sz="4" w:space="0" w:color="auto"/>
            </w:tcBorders>
            <w:shd w:val="clear" w:color="000000" w:fill="FFFFFF"/>
            <w:noWrap/>
            <w:vAlign w:val="center"/>
            <w:hideMark/>
          </w:tcPr>
          <w:p w14:paraId="5BE8ACFF" w14:textId="77777777" w:rsidR="008D6E0D" w:rsidRPr="00E82074" w:rsidRDefault="008D6E0D" w:rsidP="008D6E0D">
            <w:pPr>
              <w:rPr>
                <w:lang w:eastAsia="en-AU"/>
              </w:rPr>
            </w:pPr>
            <w:r w:rsidRPr="00E82074">
              <w:rPr>
                <w:lang w:eastAsia="en-AU"/>
              </w:rPr>
              <w:t>HD14</w:t>
            </w:r>
          </w:p>
        </w:tc>
        <w:tc>
          <w:tcPr>
            <w:tcW w:w="4679" w:type="dxa"/>
            <w:tcBorders>
              <w:top w:val="nil"/>
              <w:left w:val="nil"/>
              <w:bottom w:val="single" w:sz="4" w:space="0" w:color="auto"/>
              <w:right w:val="single" w:sz="4" w:space="0" w:color="auto"/>
            </w:tcBorders>
            <w:shd w:val="clear" w:color="000000" w:fill="FFFFFF"/>
            <w:noWrap/>
            <w:vAlign w:val="center"/>
            <w:hideMark/>
          </w:tcPr>
          <w:p w14:paraId="0841A8F4" w14:textId="77777777" w:rsidR="008D6E0D" w:rsidRPr="00E82074" w:rsidRDefault="008D6E0D" w:rsidP="008D6E0D">
            <w:pPr>
              <w:rPr>
                <w:lang w:eastAsia="en-AU"/>
              </w:rPr>
            </w:pPr>
            <w:proofErr w:type="spellStart"/>
            <w:r w:rsidRPr="00E82074">
              <w:rPr>
                <w:lang w:eastAsia="en-AU"/>
              </w:rPr>
              <w:t>Healthdirect</w:t>
            </w:r>
            <w:proofErr w:type="spellEnd"/>
            <w:r w:rsidRPr="00E82074">
              <w:rPr>
                <w:lang w:eastAsia="en-AU"/>
              </w:rPr>
              <w:t xml:space="preserve"> operational staff</w:t>
            </w:r>
          </w:p>
        </w:tc>
        <w:tc>
          <w:tcPr>
            <w:tcW w:w="1017" w:type="dxa"/>
            <w:tcBorders>
              <w:top w:val="nil"/>
              <w:left w:val="nil"/>
              <w:bottom w:val="single" w:sz="4" w:space="0" w:color="auto"/>
              <w:right w:val="single" w:sz="4" w:space="0" w:color="auto"/>
            </w:tcBorders>
            <w:shd w:val="clear" w:color="000000" w:fill="FFFFFF"/>
            <w:noWrap/>
            <w:vAlign w:val="center"/>
            <w:hideMark/>
          </w:tcPr>
          <w:p w14:paraId="59FB44D9" w14:textId="77777777" w:rsidR="008D6E0D" w:rsidRPr="00E82074" w:rsidRDefault="008D6E0D" w:rsidP="008D6E0D">
            <w:pPr>
              <w:rPr>
                <w:lang w:eastAsia="en-AU"/>
              </w:rPr>
            </w:pPr>
            <w:r w:rsidRPr="00E82074">
              <w:rPr>
                <w:lang w:eastAsia="en-AU"/>
              </w:rPr>
              <w:t>f</w:t>
            </w:r>
          </w:p>
        </w:tc>
      </w:tr>
      <w:tr w:rsidR="008D6E0D" w:rsidRPr="00E82074" w14:paraId="228C1ADB" w14:textId="77777777" w:rsidTr="007E6811">
        <w:trPr>
          <w:trHeight w:val="315"/>
        </w:trPr>
        <w:tc>
          <w:tcPr>
            <w:tcW w:w="2120" w:type="dxa"/>
            <w:tcBorders>
              <w:top w:val="nil"/>
              <w:left w:val="single" w:sz="4" w:space="0" w:color="auto"/>
              <w:bottom w:val="single" w:sz="4" w:space="0" w:color="auto"/>
              <w:right w:val="single" w:sz="4" w:space="0" w:color="auto"/>
            </w:tcBorders>
            <w:shd w:val="clear" w:color="D9E1F2" w:fill="FFFFFF"/>
            <w:noWrap/>
            <w:vAlign w:val="center"/>
          </w:tcPr>
          <w:p w14:paraId="1B095709" w14:textId="77777777" w:rsidR="008D6E0D" w:rsidRPr="00E82074" w:rsidRDefault="008D6E0D" w:rsidP="008D6E0D">
            <w:pPr>
              <w:rPr>
                <w:lang w:eastAsia="en-AU"/>
              </w:rPr>
            </w:pPr>
            <w:r>
              <w:rPr>
                <w:lang w:eastAsia="en-AU"/>
              </w:rPr>
              <w:t>HD15</w:t>
            </w:r>
          </w:p>
        </w:tc>
        <w:tc>
          <w:tcPr>
            <w:tcW w:w="4679" w:type="dxa"/>
            <w:tcBorders>
              <w:top w:val="nil"/>
              <w:left w:val="nil"/>
              <w:bottom w:val="single" w:sz="4" w:space="0" w:color="auto"/>
              <w:right w:val="single" w:sz="4" w:space="0" w:color="auto"/>
            </w:tcBorders>
            <w:shd w:val="clear" w:color="D9E1F2" w:fill="FFFFFF"/>
            <w:noWrap/>
            <w:vAlign w:val="center"/>
          </w:tcPr>
          <w:p w14:paraId="505CC484" w14:textId="77777777" w:rsidR="008D6E0D" w:rsidRPr="00584991" w:rsidRDefault="008D6E0D" w:rsidP="008D6E0D">
            <w:pPr>
              <w:rPr>
                <w:lang w:eastAsia="en-AU"/>
              </w:rPr>
            </w:pPr>
            <w:r w:rsidRPr="00584991">
              <w:rPr>
                <w:lang w:eastAsia="en-AU"/>
              </w:rPr>
              <w:t>Consumer and patient representative</w:t>
            </w:r>
          </w:p>
        </w:tc>
        <w:tc>
          <w:tcPr>
            <w:tcW w:w="1017" w:type="dxa"/>
            <w:tcBorders>
              <w:top w:val="nil"/>
              <w:left w:val="nil"/>
              <w:bottom w:val="single" w:sz="4" w:space="0" w:color="auto"/>
              <w:right w:val="single" w:sz="4" w:space="0" w:color="auto"/>
            </w:tcBorders>
            <w:shd w:val="clear" w:color="D9E1F2" w:fill="FFFFFF"/>
            <w:noWrap/>
            <w:vAlign w:val="center"/>
          </w:tcPr>
          <w:p w14:paraId="11EBEA67" w14:textId="77777777" w:rsidR="008D6E0D" w:rsidRPr="00E82074" w:rsidRDefault="008D6E0D" w:rsidP="008D6E0D">
            <w:pPr>
              <w:rPr>
                <w:lang w:eastAsia="en-AU"/>
              </w:rPr>
            </w:pPr>
            <w:r w:rsidRPr="00E82074">
              <w:rPr>
                <w:lang w:eastAsia="en-AU"/>
              </w:rPr>
              <w:t>f</w:t>
            </w:r>
          </w:p>
        </w:tc>
      </w:tr>
      <w:tr w:rsidR="008D6E0D" w:rsidRPr="00E82074" w14:paraId="4688B514" w14:textId="77777777" w:rsidTr="007E6811">
        <w:trPr>
          <w:trHeight w:val="315"/>
        </w:trPr>
        <w:tc>
          <w:tcPr>
            <w:tcW w:w="2120" w:type="dxa"/>
            <w:tcBorders>
              <w:top w:val="nil"/>
              <w:left w:val="single" w:sz="4" w:space="0" w:color="auto"/>
              <w:bottom w:val="single" w:sz="4" w:space="0" w:color="auto"/>
              <w:right w:val="single" w:sz="4" w:space="0" w:color="auto"/>
            </w:tcBorders>
            <w:shd w:val="clear" w:color="D9E1F2" w:fill="FFFFFF"/>
            <w:noWrap/>
            <w:vAlign w:val="center"/>
            <w:hideMark/>
          </w:tcPr>
          <w:p w14:paraId="73EF0831" w14:textId="77777777" w:rsidR="008D6E0D" w:rsidRPr="00E82074" w:rsidRDefault="008D6E0D" w:rsidP="008D6E0D">
            <w:pPr>
              <w:rPr>
                <w:lang w:eastAsia="en-AU"/>
              </w:rPr>
            </w:pPr>
            <w:r>
              <w:rPr>
                <w:lang w:eastAsia="en-AU"/>
              </w:rPr>
              <w:t xml:space="preserve">HD16 </w:t>
            </w:r>
          </w:p>
        </w:tc>
        <w:tc>
          <w:tcPr>
            <w:tcW w:w="4679" w:type="dxa"/>
            <w:tcBorders>
              <w:top w:val="nil"/>
              <w:left w:val="nil"/>
              <w:bottom w:val="single" w:sz="4" w:space="0" w:color="auto"/>
              <w:right w:val="single" w:sz="4" w:space="0" w:color="auto"/>
            </w:tcBorders>
            <w:shd w:val="clear" w:color="D9E1F2" w:fill="FFFFFF"/>
            <w:noWrap/>
            <w:vAlign w:val="center"/>
            <w:hideMark/>
          </w:tcPr>
          <w:p w14:paraId="341A2854" w14:textId="77777777" w:rsidR="008D6E0D" w:rsidRPr="00E82074" w:rsidRDefault="008D6E0D" w:rsidP="008D6E0D">
            <w:pPr>
              <w:rPr>
                <w:lang w:eastAsia="en-AU"/>
              </w:rPr>
            </w:pPr>
            <w:r w:rsidRPr="00E82074">
              <w:rPr>
                <w:lang w:eastAsia="en-AU"/>
              </w:rPr>
              <w:t>GP</w:t>
            </w:r>
          </w:p>
        </w:tc>
        <w:tc>
          <w:tcPr>
            <w:tcW w:w="1017" w:type="dxa"/>
            <w:tcBorders>
              <w:top w:val="nil"/>
              <w:left w:val="nil"/>
              <w:bottom w:val="single" w:sz="4" w:space="0" w:color="auto"/>
              <w:right w:val="single" w:sz="4" w:space="0" w:color="auto"/>
            </w:tcBorders>
            <w:shd w:val="clear" w:color="D9E1F2" w:fill="FFFFFF"/>
            <w:noWrap/>
            <w:vAlign w:val="center"/>
            <w:hideMark/>
          </w:tcPr>
          <w:p w14:paraId="6A89E0FA" w14:textId="77777777" w:rsidR="008D6E0D" w:rsidRPr="00E82074" w:rsidRDefault="008D6E0D" w:rsidP="008D6E0D">
            <w:pPr>
              <w:rPr>
                <w:lang w:eastAsia="en-AU"/>
              </w:rPr>
            </w:pPr>
            <w:r w:rsidRPr="00E82074">
              <w:rPr>
                <w:lang w:eastAsia="en-AU"/>
              </w:rPr>
              <w:t>f</w:t>
            </w:r>
          </w:p>
        </w:tc>
      </w:tr>
      <w:tr w:rsidR="008D6E0D" w:rsidRPr="00E82074" w14:paraId="7DB22A70" w14:textId="77777777" w:rsidTr="007E6811">
        <w:trPr>
          <w:trHeight w:val="315"/>
        </w:trPr>
        <w:tc>
          <w:tcPr>
            <w:tcW w:w="2120" w:type="dxa"/>
            <w:tcBorders>
              <w:top w:val="nil"/>
              <w:left w:val="single" w:sz="4" w:space="0" w:color="auto"/>
              <w:bottom w:val="single" w:sz="4" w:space="0" w:color="auto"/>
              <w:right w:val="single" w:sz="4" w:space="0" w:color="auto"/>
            </w:tcBorders>
            <w:shd w:val="clear" w:color="000000" w:fill="FFFFFF"/>
            <w:noWrap/>
            <w:vAlign w:val="center"/>
            <w:hideMark/>
          </w:tcPr>
          <w:p w14:paraId="0597AD71" w14:textId="77777777" w:rsidR="008D6E0D" w:rsidRPr="00E82074" w:rsidRDefault="008D6E0D" w:rsidP="008D6E0D">
            <w:pPr>
              <w:rPr>
                <w:lang w:eastAsia="en-AU"/>
              </w:rPr>
            </w:pPr>
            <w:r>
              <w:rPr>
                <w:lang w:eastAsia="en-AU"/>
              </w:rPr>
              <w:t xml:space="preserve">HD17 </w:t>
            </w:r>
          </w:p>
        </w:tc>
        <w:tc>
          <w:tcPr>
            <w:tcW w:w="4679" w:type="dxa"/>
            <w:tcBorders>
              <w:top w:val="nil"/>
              <w:left w:val="nil"/>
              <w:bottom w:val="single" w:sz="4" w:space="0" w:color="auto"/>
              <w:right w:val="single" w:sz="4" w:space="0" w:color="auto"/>
            </w:tcBorders>
            <w:shd w:val="clear" w:color="000000" w:fill="FFFFFF"/>
            <w:noWrap/>
            <w:vAlign w:val="center"/>
            <w:hideMark/>
          </w:tcPr>
          <w:p w14:paraId="26E56E1E" w14:textId="77777777" w:rsidR="008D6E0D" w:rsidRPr="00E82074" w:rsidRDefault="008D6E0D" w:rsidP="008D6E0D">
            <w:pPr>
              <w:rPr>
                <w:lang w:eastAsia="en-AU"/>
              </w:rPr>
            </w:pPr>
            <w:r w:rsidRPr="00E82074">
              <w:rPr>
                <w:lang w:eastAsia="en-AU"/>
              </w:rPr>
              <w:t>GP</w:t>
            </w:r>
          </w:p>
        </w:tc>
        <w:tc>
          <w:tcPr>
            <w:tcW w:w="1017" w:type="dxa"/>
            <w:tcBorders>
              <w:top w:val="nil"/>
              <w:left w:val="nil"/>
              <w:bottom w:val="single" w:sz="4" w:space="0" w:color="auto"/>
              <w:right w:val="single" w:sz="4" w:space="0" w:color="auto"/>
            </w:tcBorders>
            <w:shd w:val="clear" w:color="000000" w:fill="FFFFFF"/>
            <w:noWrap/>
            <w:vAlign w:val="center"/>
            <w:hideMark/>
          </w:tcPr>
          <w:p w14:paraId="4ABE32DD" w14:textId="77777777" w:rsidR="008D6E0D" w:rsidRPr="00E82074" w:rsidRDefault="008D6E0D" w:rsidP="008D6E0D">
            <w:pPr>
              <w:rPr>
                <w:lang w:eastAsia="en-AU"/>
              </w:rPr>
            </w:pPr>
            <w:r w:rsidRPr="00E82074">
              <w:rPr>
                <w:lang w:eastAsia="en-AU"/>
              </w:rPr>
              <w:t>f</w:t>
            </w:r>
          </w:p>
        </w:tc>
      </w:tr>
      <w:tr w:rsidR="008D6E0D" w:rsidRPr="00E82074" w14:paraId="0C80D6AD" w14:textId="77777777" w:rsidTr="007E6811">
        <w:trPr>
          <w:trHeight w:val="315"/>
        </w:trPr>
        <w:tc>
          <w:tcPr>
            <w:tcW w:w="2120" w:type="dxa"/>
            <w:tcBorders>
              <w:top w:val="nil"/>
              <w:left w:val="single" w:sz="4" w:space="0" w:color="auto"/>
              <w:bottom w:val="single" w:sz="4" w:space="0" w:color="auto"/>
              <w:right w:val="single" w:sz="4" w:space="0" w:color="auto"/>
            </w:tcBorders>
            <w:shd w:val="clear" w:color="D9E1F2" w:fill="FFFFFF"/>
            <w:noWrap/>
            <w:vAlign w:val="center"/>
            <w:hideMark/>
          </w:tcPr>
          <w:p w14:paraId="371308F1" w14:textId="77777777" w:rsidR="008D6E0D" w:rsidRPr="00E82074" w:rsidRDefault="008D6E0D" w:rsidP="008D6E0D">
            <w:pPr>
              <w:rPr>
                <w:lang w:eastAsia="en-AU"/>
              </w:rPr>
            </w:pPr>
            <w:r>
              <w:rPr>
                <w:lang w:eastAsia="en-AU"/>
              </w:rPr>
              <w:t xml:space="preserve">HD18 </w:t>
            </w:r>
          </w:p>
        </w:tc>
        <w:tc>
          <w:tcPr>
            <w:tcW w:w="4679" w:type="dxa"/>
            <w:tcBorders>
              <w:top w:val="nil"/>
              <w:left w:val="nil"/>
              <w:bottom w:val="single" w:sz="4" w:space="0" w:color="auto"/>
              <w:right w:val="single" w:sz="4" w:space="0" w:color="auto"/>
            </w:tcBorders>
            <w:shd w:val="clear" w:color="D9E1F2" w:fill="FFFFFF"/>
            <w:noWrap/>
            <w:vAlign w:val="center"/>
            <w:hideMark/>
          </w:tcPr>
          <w:p w14:paraId="704AE1EF" w14:textId="77777777" w:rsidR="008D6E0D" w:rsidRPr="00E82074" w:rsidRDefault="008D6E0D" w:rsidP="008D6E0D">
            <w:pPr>
              <w:rPr>
                <w:lang w:eastAsia="en-AU"/>
              </w:rPr>
            </w:pPr>
            <w:r w:rsidRPr="00E82074">
              <w:rPr>
                <w:lang w:eastAsia="en-AU"/>
              </w:rPr>
              <w:t>ED doctor</w:t>
            </w:r>
          </w:p>
        </w:tc>
        <w:tc>
          <w:tcPr>
            <w:tcW w:w="1017" w:type="dxa"/>
            <w:tcBorders>
              <w:top w:val="nil"/>
              <w:left w:val="nil"/>
              <w:bottom w:val="single" w:sz="4" w:space="0" w:color="auto"/>
              <w:right w:val="single" w:sz="4" w:space="0" w:color="auto"/>
            </w:tcBorders>
            <w:shd w:val="clear" w:color="D9E1F2" w:fill="FFFFFF"/>
            <w:noWrap/>
            <w:vAlign w:val="center"/>
            <w:hideMark/>
          </w:tcPr>
          <w:p w14:paraId="03CA8C9B" w14:textId="77777777" w:rsidR="008D6E0D" w:rsidRPr="00E82074" w:rsidRDefault="008D6E0D" w:rsidP="008D6E0D">
            <w:pPr>
              <w:rPr>
                <w:lang w:eastAsia="en-AU"/>
              </w:rPr>
            </w:pPr>
            <w:r w:rsidRPr="00E82074">
              <w:rPr>
                <w:lang w:eastAsia="en-AU"/>
              </w:rPr>
              <w:t>m</w:t>
            </w:r>
          </w:p>
        </w:tc>
      </w:tr>
      <w:tr w:rsidR="008D6E0D" w:rsidRPr="00E82074" w14:paraId="10599E44" w14:textId="77777777" w:rsidTr="007E6811">
        <w:trPr>
          <w:trHeight w:val="315"/>
        </w:trPr>
        <w:tc>
          <w:tcPr>
            <w:tcW w:w="2120" w:type="dxa"/>
            <w:tcBorders>
              <w:top w:val="nil"/>
              <w:left w:val="single" w:sz="4" w:space="0" w:color="auto"/>
              <w:bottom w:val="single" w:sz="4" w:space="0" w:color="auto"/>
              <w:right w:val="single" w:sz="4" w:space="0" w:color="auto"/>
            </w:tcBorders>
            <w:shd w:val="clear" w:color="000000" w:fill="FFFFFF"/>
            <w:noWrap/>
            <w:vAlign w:val="center"/>
            <w:hideMark/>
          </w:tcPr>
          <w:p w14:paraId="45B85F73" w14:textId="77777777" w:rsidR="008D6E0D" w:rsidRPr="00E82074" w:rsidRDefault="008D6E0D" w:rsidP="008D6E0D">
            <w:pPr>
              <w:rPr>
                <w:lang w:eastAsia="en-AU"/>
              </w:rPr>
            </w:pPr>
            <w:r>
              <w:rPr>
                <w:lang w:eastAsia="en-AU"/>
              </w:rPr>
              <w:t xml:space="preserve">HD19 </w:t>
            </w:r>
          </w:p>
        </w:tc>
        <w:tc>
          <w:tcPr>
            <w:tcW w:w="4679" w:type="dxa"/>
            <w:tcBorders>
              <w:top w:val="nil"/>
              <w:left w:val="nil"/>
              <w:bottom w:val="single" w:sz="4" w:space="0" w:color="auto"/>
              <w:right w:val="single" w:sz="4" w:space="0" w:color="auto"/>
            </w:tcBorders>
            <w:shd w:val="clear" w:color="000000" w:fill="FFFFFF"/>
            <w:noWrap/>
            <w:vAlign w:val="center"/>
            <w:hideMark/>
          </w:tcPr>
          <w:p w14:paraId="4D3285E2" w14:textId="77777777" w:rsidR="008D6E0D" w:rsidRPr="00E82074" w:rsidRDefault="008D6E0D" w:rsidP="008D6E0D">
            <w:pPr>
              <w:rPr>
                <w:lang w:eastAsia="en-AU"/>
              </w:rPr>
            </w:pPr>
            <w:r w:rsidRPr="00E82074">
              <w:rPr>
                <w:lang w:eastAsia="en-AU"/>
              </w:rPr>
              <w:t>GP</w:t>
            </w:r>
          </w:p>
        </w:tc>
        <w:tc>
          <w:tcPr>
            <w:tcW w:w="1017" w:type="dxa"/>
            <w:tcBorders>
              <w:top w:val="nil"/>
              <w:left w:val="nil"/>
              <w:bottom w:val="single" w:sz="4" w:space="0" w:color="auto"/>
              <w:right w:val="single" w:sz="4" w:space="0" w:color="auto"/>
            </w:tcBorders>
            <w:shd w:val="clear" w:color="000000" w:fill="FFFFFF"/>
            <w:noWrap/>
            <w:vAlign w:val="center"/>
            <w:hideMark/>
          </w:tcPr>
          <w:p w14:paraId="26471767" w14:textId="77777777" w:rsidR="008D6E0D" w:rsidRPr="00E82074" w:rsidRDefault="008D6E0D" w:rsidP="008D6E0D">
            <w:pPr>
              <w:rPr>
                <w:lang w:eastAsia="en-AU"/>
              </w:rPr>
            </w:pPr>
            <w:r w:rsidRPr="00E82074">
              <w:rPr>
                <w:lang w:eastAsia="en-AU"/>
              </w:rPr>
              <w:t>f</w:t>
            </w:r>
          </w:p>
        </w:tc>
      </w:tr>
      <w:tr w:rsidR="008D6E0D" w:rsidRPr="00E82074" w14:paraId="5196A90F" w14:textId="77777777" w:rsidTr="007E6811">
        <w:trPr>
          <w:trHeight w:val="315"/>
        </w:trPr>
        <w:tc>
          <w:tcPr>
            <w:tcW w:w="2120" w:type="dxa"/>
            <w:tcBorders>
              <w:top w:val="nil"/>
              <w:left w:val="single" w:sz="4" w:space="0" w:color="auto"/>
              <w:bottom w:val="single" w:sz="4" w:space="0" w:color="auto"/>
              <w:right w:val="single" w:sz="4" w:space="0" w:color="auto"/>
            </w:tcBorders>
            <w:shd w:val="clear" w:color="D9E1F2" w:fill="FFFFFF"/>
            <w:noWrap/>
            <w:vAlign w:val="center"/>
            <w:hideMark/>
          </w:tcPr>
          <w:p w14:paraId="591953FE" w14:textId="77777777" w:rsidR="008D6E0D" w:rsidRPr="00E82074" w:rsidRDefault="008D6E0D" w:rsidP="008D6E0D">
            <w:pPr>
              <w:rPr>
                <w:lang w:eastAsia="en-AU"/>
              </w:rPr>
            </w:pPr>
            <w:r>
              <w:rPr>
                <w:lang w:eastAsia="en-AU"/>
              </w:rPr>
              <w:t xml:space="preserve">HD20 </w:t>
            </w:r>
          </w:p>
        </w:tc>
        <w:tc>
          <w:tcPr>
            <w:tcW w:w="4679" w:type="dxa"/>
            <w:tcBorders>
              <w:top w:val="nil"/>
              <w:left w:val="nil"/>
              <w:bottom w:val="single" w:sz="4" w:space="0" w:color="auto"/>
              <w:right w:val="single" w:sz="4" w:space="0" w:color="auto"/>
            </w:tcBorders>
            <w:shd w:val="clear" w:color="D9E1F2" w:fill="FFFFFF"/>
            <w:noWrap/>
            <w:vAlign w:val="center"/>
            <w:hideMark/>
          </w:tcPr>
          <w:p w14:paraId="3BB82771" w14:textId="77777777" w:rsidR="008D6E0D" w:rsidRPr="00E82074" w:rsidRDefault="008D6E0D" w:rsidP="008D6E0D">
            <w:pPr>
              <w:rPr>
                <w:lang w:eastAsia="en-AU"/>
              </w:rPr>
            </w:pPr>
            <w:r>
              <w:rPr>
                <w:lang w:eastAsia="en-AU"/>
              </w:rPr>
              <w:t>ED nurse</w:t>
            </w:r>
          </w:p>
        </w:tc>
        <w:tc>
          <w:tcPr>
            <w:tcW w:w="1017" w:type="dxa"/>
            <w:tcBorders>
              <w:top w:val="nil"/>
              <w:left w:val="nil"/>
              <w:bottom w:val="single" w:sz="4" w:space="0" w:color="auto"/>
              <w:right w:val="single" w:sz="4" w:space="0" w:color="auto"/>
            </w:tcBorders>
            <w:shd w:val="clear" w:color="D9E1F2" w:fill="FFFFFF"/>
            <w:noWrap/>
            <w:vAlign w:val="center"/>
            <w:hideMark/>
          </w:tcPr>
          <w:p w14:paraId="22CDF0AC" w14:textId="77777777" w:rsidR="008D6E0D" w:rsidRPr="00E82074" w:rsidRDefault="008D6E0D" w:rsidP="008D6E0D">
            <w:pPr>
              <w:rPr>
                <w:lang w:eastAsia="en-AU"/>
              </w:rPr>
            </w:pPr>
            <w:r w:rsidRPr="00E82074">
              <w:rPr>
                <w:lang w:eastAsia="en-AU"/>
              </w:rPr>
              <w:t>f</w:t>
            </w:r>
          </w:p>
        </w:tc>
      </w:tr>
      <w:tr w:rsidR="008D6E0D" w:rsidRPr="00E82074" w14:paraId="54ECF21B" w14:textId="77777777" w:rsidTr="007E6811">
        <w:trPr>
          <w:trHeight w:val="315"/>
        </w:trPr>
        <w:tc>
          <w:tcPr>
            <w:tcW w:w="2120" w:type="dxa"/>
            <w:tcBorders>
              <w:top w:val="nil"/>
              <w:left w:val="single" w:sz="4" w:space="0" w:color="auto"/>
              <w:bottom w:val="single" w:sz="4" w:space="0" w:color="auto"/>
              <w:right w:val="single" w:sz="4" w:space="0" w:color="auto"/>
            </w:tcBorders>
            <w:shd w:val="clear" w:color="000000" w:fill="FFFFFF"/>
            <w:noWrap/>
            <w:vAlign w:val="center"/>
            <w:hideMark/>
          </w:tcPr>
          <w:p w14:paraId="1BE09598" w14:textId="77777777" w:rsidR="008D6E0D" w:rsidRPr="00E82074" w:rsidRDefault="008D6E0D" w:rsidP="008D6E0D">
            <w:pPr>
              <w:rPr>
                <w:lang w:eastAsia="en-AU"/>
              </w:rPr>
            </w:pPr>
            <w:r>
              <w:rPr>
                <w:lang w:eastAsia="en-AU"/>
              </w:rPr>
              <w:t xml:space="preserve">HD21 </w:t>
            </w:r>
          </w:p>
        </w:tc>
        <w:tc>
          <w:tcPr>
            <w:tcW w:w="4679" w:type="dxa"/>
            <w:tcBorders>
              <w:top w:val="nil"/>
              <w:left w:val="nil"/>
              <w:bottom w:val="single" w:sz="4" w:space="0" w:color="auto"/>
              <w:right w:val="single" w:sz="4" w:space="0" w:color="auto"/>
            </w:tcBorders>
            <w:shd w:val="clear" w:color="000000" w:fill="FFFFFF"/>
            <w:noWrap/>
            <w:vAlign w:val="center"/>
            <w:hideMark/>
          </w:tcPr>
          <w:p w14:paraId="11D7A656" w14:textId="77777777" w:rsidR="008D6E0D" w:rsidRPr="00E82074" w:rsidRDefault="008D6E0D" w:rsidP="008D6E0D">
            <w:pPr>
              <w:rPr>
                <w:lang w:eastAsia="en-AU"/>
              </w:rPr>
            </w:pPr>
            <w:r>
              <w:rPr>
                <w:lang w:eastAsia="en-AU"/>
              </w:rPr>
              <w:t>ED nurse</w:t>
            </w:r>
          </w:p>
        </w:tc>
        <w:tc>
          <w:tcPr>
            <w:tcW w:w="1017" w:type="dxa"/>
            <w:tcBorders>
              <w:top w:val="nil"/>
              <w:left w:val="nil"/>
              <w:bottom w:val="single" w:sz="4" w:space="0" w:color="auto"/>
              <w:right w:val="single" w:sz="4" w:space="0" w:color="auto"/>
            </w:tcBorders>
            <w:shd w:val="clear" w:color="000000" w:fill="FFFFFF"/>
            <w:noWrap/>
            <w:vAlign w:val="center"/>
            <w:hideMark/>
          </w:tcPr>
          <w:p w14:paraId="1914FAF9" w14:textId="77777777" w:rsidR="008D6E0D" w:rsidRPr="00E82074" w:rsidRDefault="008D6E0D" w:rsidP="008D6E0D">
            <w:pPr>
              <w:rPr>
                <w:lang w:eastAsia="en-AU"/>
              </w:rPr>
            </w:pPr>
            <w:r w:rsidRPr="00E82074">
              <w:rPr>
                <w:lang w:eastAsia="en-AU"/>
              </w:rPr>
              <w:t>m</w:t>
            </w:r>
          </w:p>
        </w:tc>
      </w:tr>
      <w:tr w:rsidR="008D6E0D" w:rsidRPr="00E82074" w14:paraId="195E7290" w14:textId="77777777" w:rsidTr="007E6811">
        <w:trPr>
          <w:trHeight w:val="315"/>
        </w:trPr>
        <w:tc>
          <w:tcPr>
            <w:tcW w:w="2120" w:type="dxa"/>
            <w:tcBorders>
              <w:top w:val="nil"/>
              <w:left w:val="single" w:sz="4" w:space="0" w:color="auto"/>
              <w:bottom w:val="single" w:sz="4" w:space="0" w:color="auto"/>
              <w:right w:val="single" w:sz="4" w:space="0" w:color="auto"/>
            </w:tcBorders>
            <w:shd w:val="clear" w:color="D9E1F2" w:fill="FFFFFF"/>
            <w:noWrap/>
            <w:vAlign w:val="center"/>
            <w:hideMark/>
          </w:tcPr>
          <w:p w14:paraId="2110D2DF" w14:textId="77777777" w:rsidR="008D6E0D" w:rsidRPr="00E82074" w:rsidRDefault="008D6E0D" w:rsidP="008D6E0D">
            <w:pPr>
              <w:rPr>
                <w:lang w:eastAsia="en-AU"/>
              </w:rPr>
            </w:pPr>
            <w:r>
              <w:rPr>
                <w:lang w:eastAsia="en-AU"/>
              </w:rPr>
              <w:t xml:space="preserve">HD22 </w:t>
            </w:r>
          </w:p>
        </w:tc>
        <w:tc>
          <w:tcPr>
            <w:tcW w:w="4679" w:type="dxa"/>
            <w:tcBorders>
              <w:top w:val="nil"/>
              <w:left w:val="nil"/>
              <w:bottom w:val="single" w:sz="4" w:space="0" w:color="auto"/>
              <w:right w:val="single" w:sz="4" w:space="0" w:color="auto"/>
            </w:tcBorders>
            <w:shd w:val="clear" w:color="D9E1F2" w:fill="FFFFFF"/>
            <w:noWrap/>
            <w:vAlign w:val="center"/>
            <w:hideMark/>
          </w:tcPr>
          <w:p w14:paraId="1D767F6B" w14:textId="77777777" w:rsidR="008D6E0D" w:rsidRPr="00E82074" w:rsidRDefault="008D6E0D" w:rsidP="008D6E0D">
            <w:pPr>
              <w:rPr>
                <w:lang w:eastAsia="en-AU"/>
              </w:rPr>
            </w:pPr>
            <w:r w:rsidRPr="00E82074">
              <w:rPr>
                <w:lang w:eastAsia="en-AU"/>
              </w:rPr>
              <w:t>Paediatrician</w:t>
            </w:r>
          </w:p>
        </w:tc>
        <w:tc>
          <w:tcPr>
            <w:tcW w:w="1017" w:type="dxa"/>
            <w:tcBorders>
              <w:top w:val="nil"/>
              <w:left w:val="nil"/>
              <w:bottom w:val="single" w:sz="4" w:space="0" w:color="auto"/>
              <w:right w:val="single" w:sz="4" w:space="0" w:color="auto"/>
            </w:tcBorders>
            <w:shd w:val="clear" w:color="D9E1F2" w:fill="FFFFFF"/>
            <w:noWrap/>
            <w:vAlign w:val="center"/>
            <w:hideMark/>
          </w:tcPr>
          <w:p w14:paraId="6602ED82" w14:textId="77777777" w:rsidR="008D6E0D" w:rsidRPr="00E82074" w:rsidRDefault="008D6E0D" w:rsidP="008D6E0D">
            <w:pPr>
              <w:rPr>
                <w:lang w:eastAsia="en-AU"/>
              </w:rPr>
            </w:pPr>
            <w:r w:rsidRPr="00E82074">
              <w:rPr>
                <w:lang w:eastAsia="en-AU"/>
              </w:rPr>
              <w:t>m</w:t>
            </w:r>
          </w:p>
        </w:tc>
      </w:tr>
      <w:tr w:rsidR="008D6E0D" w:rsidRPr="00E82074" w14:paraId="45077BB7" w14:textId="77777777" w:rsidTr="007E6811">
        <w:trPr>
          <w:trHeight w:val="315"/>
        </w:trPr>
        <w:tc>
          <w:tcPr>
            <w:tcW w:w="2120" w:type="dxa"/>
            <w:tcBorders>
              <w:top w:val="nil"/>
              <w:left w:val="single" w:sz="4" w:space="0" w:color="auto"/>
              <w:bottom w:val="single" w:sz="4" w:space="0" w:color="auto"/>
              <w:right w:val="single" w:sz="4" w:space="0" w:color="auto"/>
            </w:tcBorders>
            <w:shd w:val="clear" w:color="000000" w:fill="FFFFFF"/>
            <w:noWrap/>
            <w:vAlign w:val="center"/>
            <w:hideMark/>
          </w:tcPr>
          <w:p w14:paraId="575DCC16" w14:textId="77777777" w:rsidR="008D6E0D" w:rsidRPr="00E82074" w:rsidRDefault="008D6E0D" w:rsidP="008D6E0D">
            <w:pPr>
              <w:rPr>
                <w:lang w:eastAsia="en-AU"/>
              </w:rPr>
            </w:pPr>
            <w:r>
              <w:rPr>
                <w:lang w:eastAsia="en-AU"/>
              </w:rPr>
              <w:t xml:space="preserve">HD23 </w:t>
            </w:r>
          </w:p>
        </w:tc>
        <w:tc>
          <w:tcPr>
            <w:tcW w:w="4679" w:type="dxa"/>
            <w:tcBorders>
              <w:top w:val="nil"/>
              <w:left w:val="nil"/>
              <w:bottom w:val="single" w:sz="4" w:space="0" w:color="auto"/>
              <w:right w:val="single" w:sz="4" w:space="0" w:color="auto"/>
            </w:tcBorders>
            <w:shd w:val="clear" w:color="000000" w:fill="FFFFFF"/>
            <w:noWrap/>
            <w:vAlign w:val="center"/>
            <w:hideMark/>
          </w:tcPr>
          <w:p w14:paraId="446B56A9" w14:textId="77777777" w:rsidR="008D6E0D" w:rsidRPr="00E82074" w:rsidRDefault="008D6E0D" w:rsidP="008D6E0D">
            <w:pPr>
              <w:rPr>
                <w:lang w:eastAsia="en-AU"/>
              </w:rPr>
            </w:pPr>
            <w:r w:rsidRPr="00E82074">
              <w:rPr>
                <w:lang w:eastAsia="en-AU"/>
              </w:rPr>
              <w:t>Mental health professional</w:t>
            </w:r>
          </w:p>
        </w:tc>
        <w:tc>
          <w:tcPr>
            <w:tcW w:w="1017" w:type="dxa"/>
            <w:tcBorders>
              <w:top w:val="nil"/>
              <w:left w:val="nil"/>
              <w:bottom w:val="single" w:sz="4" w:space="0" w:color="auto"/>
              <w:right w:val="single" w:sz="4" w:space="0" w:color="auto"/>
            </w:tcBorders>
            <w:shd w:val="clear" w:color="000000" w:fill="FFFFFF"/>
            <w:noWrap/>
            <w:vAlign w:val="center"/>
            <w:hideMark/>
          </w:tcPr>
          <w:p w14:paraId="64E87619" w14:textId="77777777" w:rsidR="008D6E0D" w:rsidRPr="00E82074" w:rsidRDefault="008D6E0D" w:rsidP="008D6E0D">
            <w:pPr>
              <w:rPr>
                <w:lang w:eastAsia="en-AU"/>
              </w:rPr>
            </w:pPr>
            <w:r w:rsidRPr="00E82074">
              <w:rPr>
                <w:lang w:eastAsia="en-AU"/>
              </w:rPr>
              <w:t>m</w:t>
            </w:r>
          </w:p>
        </w:tc>
      </w:tr>
      <w:tr w:rsidR="008D6E0D" w:rsidRPr="00E82074" w14:paraId="17FB30FD" w14:textId="77777777" w:rsidTr="007E6811">
        <w:trPr>
          <w:trHeight w:val="315"/>
        </w:trPr>
        <w:tc>
          <w:tcPr>
            <w:tcW w:w="2120" w:type="dxa"/>
            <w:tcBorders>
              <w:top w:val="nil"/>
              <w:left w:val="single" w:sz="4" w:space="0" w:color="auto"/>
              <w:bottom w:val="single" w:sz="4" w:space="0" w:color="auto"/>
              <w:right w:val="single" w:sz="4" w:space="0" w:color="auto"/>
            </w:tcBorders>
            <w:shd w:val="clear" w:color="D9E1F2" w:fill="FFFFFF"/>
            <w:noWrap/>
            <w:vAlign w:val="center"/>
            <w:hideMark/>
          </w:tcPr>
          <w:p w14:paraId="4B220521" w14:textId="77777777" w:rsidR="008D6E0D" w:rsidRPr="00E82074" w:rsidRDefault="008D6E0D" w:rsidP="008D6E0D">
            <w:pPr>
              <w:rPr>
                <w:lang w:eastAsia="en-AU"/>
              </w:rPr>
            </w:pPr>
            <w:r>
              <w:rPr>
                <w:lang w:eastAsia="en-AU"/>
              </w:rPr>
              <w:t xml:space="preserve">HD24 </w:t>
            </w:r>
          </w:p>
        </w:tc>
        <w:tc>
          <w:tcPr>
            <w:tcW w:w="4679" w:type="dxa"/>
            <w:tcBorders>
              <w:top w:val="nil"/>
              <w:left w:val="nil"/>
              <w:bottom w:val="single" w:sz="4" w:space="0" w:color="auto"/>
              <w:right w:val="single" w:sz="4" w:space="0" w:color="auto"/>
            </w:tcBorders>
            <w:shd w:val="clear" w:color="D9E1F2" w:fill="FFFFFF"/>
            <w:noWrap/>
            <w:vAlign w:val="center"/>
            <w:hideMark/>
          </w:tcPr>
          <w:p w14:paraId="732BA12C" w14:textId="77777777" w:rsidR="008D6E0D" w:rsidRPr="00E82074" w:rsidRDefault="008D6E0D" w:rsidP="008D6E0D">
            <w:pPr>
              <w:rPr>
                <w:lang w:eastAsia="en-AU"/>
              </w:rPr>
            </w:pPr>
            <w:r w:rsidRPr="00E82074">
              <w:rPr>
                <w:lang w:eastAsia="en-AU"/>
              </w:rPr>
              <w:t>Policymaker</w:t>
            </w:r>
          </w:p>
        </w:tc>
        <w:tc>
          <w:tcPr>
            <w:tcW w:w="1017" w:type="dxa"/>
            <w:tcBorders>
              <w:top w:val="nil"/>
              <w:left w:val="nil"/>
              <w:bottom w:val="single" w:sz="4" w:space="0" w:color="auto"/>
              <w:right w:val="single" w:sz="4" w:space="0" w:color="auto"/>
            </w:tcBorders>
            <w:shd w:val="clear" w:color="D9E1F2" w:fill="FFFFFF"/>
            <w:noWrap/>
            <w:vAlign w:val="center"/>
            <w:hideMark/>
          </w:tcPr>
          <w:p w14:paraId="6BD2FB2F" w14:textId="77777777" w:rsidR="008D6E0D" w:rsidRPr="00E82074" w:rsidRDefault="008D6E0D" w:rsidP="008D6E0D">
            <w:pPr>
              <w:rPr>
                <w:lang w:eastAsia="en-AU"/>
              </w:rPr>
            </w:pPr>
            <w:r w:rsidRPr="00E82074">
              <w:rPr>
                <w:lang w:eastAsia="en-AU"/>
              </w:rPr>
              <w:t>f</w:t>
            </w:r>
          </w:p>
        </w:tc>
      </w:tr>
      <w:tr w:rsidR="008D6E0D" w:rsidRPr="00E82074" w14:paraId="2AA5721D" w14:textId="77777777" w:rsidTr="007E6811">
        <w:trPr>
          <w:trHeight w:val="315"/>
        </w:trPr>
        <w:tc>
          <w:tcPr>
            <w:tcW w:w="2120" w:type="dxa"/>
            <w:tcBorders>
              <w:top w:val="nil"/>
              <w:left w:val="single" w:sz="4" w:space="0" w:color="auto"/>
              <w:bottom w:val="single" w:sz="4" w:space="0" w:color="auto"/>
              <w:right w:val="single" w:sz="4" w:space="0" w:color="auto"/>
            </w:tcBorders>
            <w:shd w:val="clear" w:color="000000" w:fill="FFFFFF"/>
            <w:noWrap/>
            <w:vAlign w:val="center"/>
            <w:hideMark/>
          </w:tcPr>
          <w:p w14:paraId="1A931794" w14:textId="77777777" w:rsidR="008D6E0D" w:rsidRPr="00E82074" w:rsidRDefault="008D6E0D" w:rsidP="008D6E0D">
            <w:pPr>
              <w:rPr>
                <w:lang w:eastAsia="en-AU"/>
              </w:rPr>
            </w:pPr>
            <w:r>
              <w:rPr>
                <w:lang w:eastAsia="en-AU"/>
              </w:rPr>
              <w:t xml:space="preserve">HD25 </w:t>
            </w:r>
          </w:p>
        </w:tc>
        <w:tc>
          <w:tcPr>
            <w:tcW w:w="4679" w:type="dxa"/>
            <w:tcBorders>
              <w:top w:val="nil"/>
              <w:left w:val="nil"/>
              <w:bottom w:val="single" w:sz="4" w:space="0" w:color="auto"/>
              <w:right w:val="single" w:sz="4" w:space="0" w:color="auto"/>
            </w:tcBorders>
            <w:shd w:val="clear" w:color="000000" w:fill="FFFFFF"/>
            <w:noWrap/>
            <w:vAlign w:val="center"/>
            <w:hideMark/>
          </w:tcPr>
          <w:p w14:paraId="17FC4F0D" w14:textId="77777777" w:rsidR="008D6E0D" w:rsidRPr="00E82074" w:rsidRDefault="008D6E0D" w:rsidP="008D6E0D">
            <w:pPr>
              <w:rPr>
                <w:lang w:eastAsia="en-AU"/>
              </w:rPr>
            </w:pPr>
            <w:r w:rsidRPr="00E82074">
              <w:rPr>
                <w:lang w:eastAsia="en-AU"/>
              </w:rPr>
              <w:t>PHN representative</w:t>
            </w:r>
          </w:p>
        </w:tc>
        <w:tc>
          <w:tcPr>
            <w:tcW w:w="1017" w:type="dxa"/>
            <w:tcBorders>
              <w:top w:val="nil"/>
              <w:left w:val="nil"/>
              <w:bottom w:val="single" w:sz="4" w:space="0" w:color="auto"/>
              <w:right w:val="single" w:sz="4" w:space="0" w:color="auto"/>
            </w:tcBorders>
            <w:shd w:val="clear" w:color="000000" w:fill="FFFFFF"/>
            <w:noWrap/>
            <w:vAlign w:val="center"/>
            <w:hideMark/>
          </w:tcPr>
          <w:p w14:paraId="457167BC" w14:textId="77777777" w:rsidR="008D6E0D" w:rsidRPr="00E82074" w:rsidRDefault="008D6E0D" w:rsidP="008D6E0D">
            <w:pPr>
              <w:rPr>
                <w:lang w:eastAsia="en-AU"/>
              </w:rPr>
            </w:pPr>
            <w:r w:rsidRPr="00E82074">
              <w:rPr>
                <w:lang w:eastAsia="en-AU"/>
              </w:rPr>
              <w:t>f</w:t>
            </w:r>
          </w:p>
        </w:tc>
      </w:tr>
      <w:tr w:rsidR="008D6E0D" w:rsidRPr="00E82074" w14:paraId="55F5B111" w14:textId="77777777" w:rsidTr="007E6811">
        <w:trPr>
          <w:trHeight w:val="315"/>
        </w:trPr>
        <w:tc>
          <w:tcPr>
            <w:tcW w:w="2120" w:type="dxa"/>
            <w:tcBorders>
              <w:top w:val="nil"/>
              <w:left w:val="single" w:sz="4" w:space="0" w:color="auto"/>
              <w:bottom w:val="single" w:sz="4" w:space="0" w:color="auto"/>
              <w:right w:val="single" w:sz="4" w:space="0" w:color="auto"/>
            </w:tcBorders>
            <w:shd w:val="clear" w:color="D9E1F2" w:fill="FFFFFF"/>
            <w:noWrap/>
            <w:vAlign w:val="center"/>
            <w:hideMark/>
          </w:tcPr>
          <w:p w14:paraId="28177BB5" w14:textId="77777777" w:rsidR="008D6E0D" w:rsidRPr="00E82074" w:rsidRDefault="008D6E0D" w:rsidP="008D6E0D">
            <w:pPr>
              <w:rPr>
                <w:lang w:eastAsia="en-AU"/>
              </w:rPr>
            </w:pPr>
            <w:r>
              <w:rPr>
                <w:lang w:eastAsia="en-AU"/>
              </w:rPr>
              <w:t xml:space="preserve">HD26 </w:t>
            </w:r>
          </w:p>
        </w:tc>
        <w:tc>
          <w:tcPr>
            <w:tcW w:w="4679" w:type="dxa"/>
            <w:tcBorders>
              <w:top w:val="nil"/>
              <w:left w:val="nil"/>
              <w:bottom w:val="single" w:sz="4" w:space="0" w:color="auto"/>
              <w:right w:val="single" w:sz="4" w:space="0" w:color="auto"/>
            </w:tcBorders>
            <w:shd w:val="clear" w:color="D9E1F2" w:fill="FFFFFF"/>
            <w:noWrap/>
            <w:vAlign w:val="center"/>
            <w:hideMark/>
          </w:tcPr>
          <w:p w14:paraId="27F198EF" w14:textId="77777777" w:rsidR="008D6E0D" w:rsidRPr="00E82074" w:rsidRDefault="008D6E0D" w:rsidP="008D6E0D">
            <w:pPr>
              <w:rPr>
                <w:lang w:eastAsia="en-AU"/>
              </w:rPr>
            </w:pPr>
            <w:r w:rsidRPr="00E82074">
              <w:rPr>
                <w:lang w:eastAsia="en-AU"/>
              </w:rPr>
              <w:t>PHN representative</w:t>
            </w:r>
          </w:p>
        </w:tc>
        <w:tc>
          <w:tcPr>
            <w:tcW w:w="1017" w:type="dxa"/>
            <w:tcBorders>
              <w:top w:val="nil"/>
              <w:left w:val="nil"/>
              <w:bottom w:val="single" w:sz="4" w:space="0" w:color="auto"/>
              <w:right w:val="single" w:sz="4" w:space="0" w:color="auto"/>
            </w:tcBorders>
            <w:shd w:val="clear" w:color="D9E1F2" w:fill="FFFFFF"/>
            <w:noWrap/>
            <w:vAlign w:val="center"/>
            <w:hideMark/>
          </w:tcPr>
          <w:p w14:paraId="7A84DBEB" w14:textId="77777777" w:rsidR="008D6E0D" w:rsidRPr="00E82074" w:rsidRDefault="008D6E0D" w:rsidP="008D6E0D">
            <w:pPr>
              <w:rPr>
                <w:lang w:eastAsia="en-AU"/>
              </w:rPr>
            </w:pPr>
            <w:r w:rsidRPr="00E82074">
              <w:rPr>
                <w:lang w:eastAsia="en-AU"/>
              </w:rPr>
              <w:t>m</w:t>
            </w:r>
          </w:p>
        </w:tc>
      </w:tr>
      <w:tr w:rsidR="008D6E0D" w:rsidRPr="00E82074" w14:paraId="266F1ECF" w14:textId="77777777" w:rsidTr="007E6811">
        <w:trPr>
          <w:trHeight w:val="315"/>
        </w:trPr>
        <w:tc>
          <w:tcPr>
            <w:tcW w:w="2120" w:type="dxa"/>
            <w:tcBorders>
              <w:top w:val="nil"/>
              <w:left w:val="single" w:sz="4" w:space="0" w:color="auto"/>
              <w:bottom w:val="single" w:sz="4" w:space="0" w:color="auto"/>
              <w:right w:val="single" w:sz="4" w:space="0" w:color="auto"/>
            </w:tcBorders>
            <w:shd w:val="clear" w:color="000000" w:fill="FFFFFF"/>
            <w:noWrap/>
            <w:vAlign w:val="center"/>
            <w:hideMark/>
          </w:tcPr>
          <w:p w14:paraId="4D96CC31" w14:textId="77777777" w:rsidR="008D6E0D" w:rsidRPr="00E82074" w:rsidRDefault="008D6E0D" w:rsidP="008D6E0D">
            <w:pPr>
              <w:rPr>
                <w:lang w:eastAsia="en-AU"/>
              </w:rPr>
            </w:pPr>
            <w:r>
              <w:rPr>
                <w:lang w:eastAsia="en-AU"/>
              </w:rPr>
              <w:lastRenderedPageBreak/>
              <w:t xml:space="preserve">HD27 </w:t>
            </w:r>
          </w:p>
        </w:tc>
        <w:tc>
          <w:tcPr>
            <w:tcW w:w="4679" w:type="dxa"/>
            <w:tcBorders>
              <w:top w:val="nil"/>
              <w:left w:val="nil"/>
              <w:bottom w:val="single" w:sz="4" w:space="0" w:color="auto"/>
              <w:right w:val="single" w:sz="4" w:space="0" w:color="auto"/>
            </w:tcBorders>
            <w:shd w:val="clear" w:color="000000" w:fill="FFFFFF"/>
            <w:noWrap/>
            <w:vAlign w:val="center"/>
            <w:hideMark/>
          </w:tcPr>
          <w:p w14:paraId="2D2446AC" w14:textId="77777777" w:rsidR="008D6E0D" w:rsidRPr="00E82074" w:rsidRDefault="008D6E0D" w:rsidP="008D6E0D">
            <w:pPr>
              <w:rPr>
                <w:lang w:eastAsia="en-AU"/>
              </w:rPr>
            </w:pPr>
            <w:r w:rsidRPr="00E82074">
              <w:rPr>
                <w:lang w:eastAsia="en-AU"/>
              </w:rPr>
              <w:t>PHN representative</w:t>
            </w:r>
          </w:p>
        </w:tc>
        <w:tc>
          <w:tcPr>
            <w:tcW w:w="1017" w:type="dxa"/>
            <w:tcBorders>
              <w:top w:val="nil"/>
              <w:left w:val="nil"/>
              <w:bottom w:val="single" w:sz="4" w:space="0" w:color="auto"/>
              <w:right w:val="single" w:sz="4" w:space="0" w:color="auto"/>
            </w:tcBorders>
            <w:shd w:val="clear" w:color="000000" w:fill="FFFFFF"/>
            <w:noWrap/>
            <w:vAlign w:val="center"/>
            <w:hideMark/>
          </w:tcPr>
          <w:p w14:paraId="63B80A47" w14:textId="77777777" w:rsidR="008D6E0D" w:rsidRPr="00E82074" w:rsidRDefault="008D6E0D" w:rsidP="008D6E0D">
            <w:pPr>
              <w:rPr>
                <w:lang w:eastAsia="en-AU"/>
              </w:rPr>
            </w:pPr>
            <w:r w:rsidRPr="00E82074">
              <w:rPr>
                <w:lang w:eastAsia="en-AU"/>
              </w:rPr>
              <w:t>f</w:t>
            </w:r>
          </w:p>
        </w:tc>
      </w:tr>
      <w:tr w:rsidR="008D6E0D" w:rsidRPr="00E82074" w14:paraId="631E0EE5" w14:textId="77777777" w:rsidTr="007E6811">
        <w:trPr>
          <w:trHeight w:val="315"/>
        </w:trPr>
        <w:tc>
          <w:tcPr>
            <w:tcW w:w="2120" w:type="dxa"/>
            <w:tcBorders>
              <w:top w:val="nil"/>
              <w:left w:val="single" w:sz="4" w:space="0" w:color="auto"/>
              <w:bottom w:val="single" w:sz="4" w:space="0" w:color="auto"/>
              <w:right w:val="single" w:sz="4" w:space="0" w:color="auto"/>
            </w:tcBorders>
            <w:shd w:val="clear" w:color="D9E1F2" w:fill="FFFFFF"/>
            <w:noWrap/>
            <w:vAlign w:val="center"/>
            <w:hideMark/>
          </w:tcPr>
          <w:p w14:paraId="0FFDBCF3" w14:textId="77777777" w:rsidR="008D6E0D" w:rsidRPr="00E82074" w:rsidRDefault="008D6E0D" w:rsidP="008D6E0D">
            <w:pPr>
              <w:rPr>
                <w:lang w:eastAsia="en-AU"/>
              </w:rPr>
            </w:pPr>
            <w:r>
              <w:rPr>
                <w:lang w:eastAsia="en-AU"/>
              </w:rPr>
              <w:t xml:space="preserve">HD28 </w:t>
            </w:r>
          </w:p>
        </w:tc>
        <w:tc>
          <w:tcPr>
            <w:tcW w:w="4679" w:type="dxa"/>
            <w:tcBorders>
              <w:top w:val="nil"/>
              <w:left w:val="nil"/>
              <w:bottom w:val="single" w:sz="4" w:space="0" w:color="auto"/>
              <w:right w:val="single" w:sz="4" w:space="0" w:color="auto"/>
            </w:tcBorders>
            <w:shd w:val="clear" w:color="D9E1F2" w:fill="FFFFFF"/>
            <w:noWrap/>
            <w:vAlign w:val="center"/>
            <w:hideMark/>
          </w:tcPr>
          <w:p w14:paraId="14467046" w14:textId="77777777" w:rsidR="008D6E0D" w:rsidRPr="00E82074" w:rsidRDefault="008D6E0D" w:rsidP="008D6E0D">
            <w:pPr>
              <w:rPr>
                <w:lang w:eastAsia="en-AU"/>
              </w:rPr>
            </w:pPr>
            <w:r w:rsidRPr="00E82074">
              <w:rPr>
                <w:lang w:eastAsia="en-AU"/>
              </w:rPr>
              <w:t>Policymaker</w:t>
            </w:r>
          </w:p>
        </w:tc>
        <w:tc>
          <w:tcPr>
            <w:tcW w:w="1017" w:type="dxa"/>
            <w:tcBorders>
              <w:top w:val="nil"/>
              <w:left w:val="nil"/>
              <w:bottom w:val="single" w:sz="4" w:space="0" w:color="auto"/>
              <w:right w:val="single" w:sz="4" w:space="0" w:color="auto"/>
            </w:tcBorders>
            <w:shd w:val="clear" w:color="D9E1F2" w:fill="FFFFFF"/>
            <w:noWrap/>
            <w:vAlign w:val="center"/>
            <w:hideMark/>
          </w:tcPr>
          <w:p w14:paraId="6D4DF788" w14:textId="77777777" w:rsidR="008D6E0D" w:rsidRPr="00E82074" w:rsidRDefault="008D6E0D" w:rsidP="008D6E0D">
            <w:pPr>
              <w:rPr>
                <w:lang w:eastAsia="en-AU"/>
              </w:rPr>
            </w:pPr>
            <w:r w:rsidRPr="00E82074">
              <w:rPr>
                <w:lang w:eastAsia="en-AU"/>
              </w:rPr>
              <w:t>m</w:t>
            </w:r>
          </w:p>
        </w:tc>
      </w:tr>
      <w:tr w:rsidR="008D6E0D" w:rsidRPr="00E82074" w14:paraId="6DF2799A" w14:textId="77777777" w:rsidTr="007E6811">
        <w:trPr>
          <w:trHeight w:val="315"/>
        </w:trPr>
        <w:tc>
          <w:tcPr>
            <w:tcW w:w="2120" w:type="dxa"/>
            <w:tcBorders>
              <w:top w:val="nil"/>
              <w:left w:val="single" w:sz="4" w:space="0" w:color="auto"/>
              <w:bottom w:val="single" w:sz="4" w:space="0" w:color="auto"/>
              <w:right w:val="single" w:sz="4" w:space="0" w:color="auto"/>
            </w:tcBorders>
            <w:shd w:val="clear" w:color="000000" w:fill="FFFFFF"/>
            <w:noWrap/>
            <w:vAlign w:val="center"/>
            <w:hideMark/>
          </w:tcPr>
          <w:p w14:paraId="132E5603" w14:textId="77777777" w:rsidR="008D6E0D" w:rsidRPr="00E82074" w:rsidRDefault="008D6E0D" w:rsidP="008D6E0D">
            <w:pPr>
              <w:rPr>
                <w:lang w:eastAsia="en-AU"/>
              </w:rPr>
            </w:pPr>
            <w:r>
              <w:rPr>
                <w:lang w:eastAsia="en-AU"/>
              </w:rPr>
              <w:t xml:space="preserve">HD29 </w:t>
            </w:r>
          </w:p>
        </w:tc>
        <w:tc>
          <w:tcPr>
            <w:tcW w:w="4679" w:type="dxa"/>
            <w:tcBorders>
              <w:top w:val="nil"/>
              <w:left w:val="nil"/>
              <w:bottom w:val="single" w:sz="4" w:space="0" w:color="auto"/>
              <w:right w:val="single" w:sz="4" w:space="0" w:color="auto"/>
            </w:tcBorders>
            <w:shd w:val="clear" w:color="000000" w:fill="FFFFFF"/>
            <w:noWrap/>
            <w:vAlign w:val="center"/>
            <w:hideMark/>
          </w:tcPr>
          <w:p w14:paraId="73A67D5D" w14:textId="77777777" w:rsidR="008D6E0D" w:rsidRPr="00E82074" w:rsidRDefault="008D6E0D" w:rsidP="008D6E0D">
            <w:pPr>
              <w:rPr>
                <w:lang w:eastAsia="en-AU"/>
              </w:rPr>
            </w:pPr>
            <w:r w:rsidRPr="00E82074">
              <w:rPr>
                <w:lang w:eastAsia="en-AU"/>
              </w:rPr>
              <w:t>PHN representative</w:t>
            </w:r>
          </w:p>
        </w:tc>
        <w:tc>
          <w:tcPr>
            <w:tcW w:w="1017" w:type="dxa"/>
            <w:tcBorders>
              <w:top w:val="nil"/>
              <w:left w:val="nil"/>
              <w:bottom w:val="single" w:sz="4" w:space="0" w:color="auto"/>
              <w:right w:val="single" w:sz="4" w:space="0" w:color="auto"/>
            </w:tcBorders>
            <w:shd w:val="clear" w:color="000000" w:fill="FFFFFF"/>
            <w:noWrap/>
            <w:vAlign w:val="center"/>
            <w:hideMark/>
          </w:tcPr>
          <w:p w14:paraId="5524558A" w14:textId="77777777" w:rsidR="008D6E0D" w:rsidRPr="00E82074" w:rsidRDefault="008D6E0D" w:rsidP="008D6E0D">
            <w:pPr>
              <w:rPr>
                <w:lang w:eastAsia="en-AU"/>
              </w:rPr>
            </w:pPr>
            <w:r w:rsidRPr="00E82074">
              <w:rPr>
                <w:lang w:eastAsia="en-AU"/>
              </w:rPr>
              <w:t>f</w:t>
            </w:r>
          </w:p>
        </w:tc>
      </w:tr>
      <w:tr w:rsidR="008D6E0D" w:rsidRPr="00E82074" w14:paraId="1E92F50D" w14:textId="77777777" w:rsidTr="007E6811">
        <w:trPr>
          <w:trHeight w:val="315"/>
        </w:trPr>
        <w:tc>
          <w:tcPr>
            <w:tcW w:w="2120" w:type="dxa"/>
            <w:tcBorders>
              <w:top w:val="nil"/>
              <w:left w:val="single" w:sz="4" w:space="0" w:color="auto"/>
              <w:bottom w:val="single" w:sz="4" w:space="0" w:color="auto"/>
              <w:right w:val="single" w:sz="4" w:space="0" w:color="auto"/>
            </w:tcBorders>
            <w:shd w:val="clear" w:color="D9E1F2" w:fill="FFFFFF"/>
            <w:noWrap/>
            <w:vAlign w:val="center"/>
            <w:hideMark/>
          </w:tcPr>
          <w:p w14:paraId="0A300D6C" w14:textId="77777777" w:rsidR="008D6E0D" w:rsidRPr="00E82074" w:rsidRDefault="008D6E0D" w:rsidP="008D6E0D">
            <w:pPr>
              <w:rPr>
                <w:lang w:eastAsia="en-AU"/>
              </w:rPr>
            </w:pPr>
            <w:r>
              <w:rPr>
                <w:lang w:eastAsia="en-AU"/>
              </w:rPr>
              <w:t xml:space="preserve">HD30 </w:t>
            </w:r>
          </w:p>
        </w:tc>
        <w:tc>
          <w:tcPr>
            <w:tcW w:w="4679" w:type="dxa"/>
            <w:tcBorders>
              <w:top w:val="nil"/>
              <w:left w:val="nil"/>
              <w:bottom w:val="single" w:sz="4" w:space="0" w:color="auto"/>
              <w:right w:val="single" w:sz="4" w:space="0" w:color="auto"/>
            </w:tcBorders>
            <w:shd w:val="clear" w:color="D9E1F2" w:fill="FFFFFF"/>
            <w:noWrap/>
            <w:vAlign w:val="center"/>
            <w:hideMark/>
          </w:tcPr>
          <w:p w14:paraId="707FA11A" w14:textId="77777777" w:rsidR="008D6E0D" w:rsidRPr="00E82074" w:rsidRDefault="008D6E0D" w:rsidP="008D6E0D">
            <w:pPr>
              <w:rPr>
                <w:lang w:eastAsia="en-AU"/>
              </w:rPr>
            </w:pPr>
            <w:r w:rsidRPr="00E82074">
              <w:rPr>
                <w:lang w:eastAsia="en-AU"/>
              </w:rPr>
              <w:t>PHN representative</w:t>
            </w:r>
          </w:p>
        </w:tc>
        <w:tc>
          <w:tcPr>
            <w:tcW w:w="1017" w:type="dxa"/>
            <w:tcBorders>
              <w:top w:val="nil"/>
              <w:left w:val="nil"/>
              <w:bottom w:val="single" w:sz="4" w:space="0" w:color="auto"/>
              <w:right w:val="single" w:sz="4" w:space="0" w:color="auto"/>
            </w:tcBorders>
            <w:shd w:val="clear" w:color="D9E1F2" w:fill="FFFFFF"/>
            <w:noWrap/>
            <w:vAlign w:val="center"/>
            <w:hideMark/>
          </w:tcPr>
          <w:p w14:paraId="6B545D7A" w14:textId="77777777" w:rsidR="008D6E0D" w:rsidRPr="00E82074" w:rsidRDefault="008D6E0D" w:rsidP="008D6E0D">
            <w:pPr>
              <w:rPr>
                <w:lang w:eastAsia="en-AU"/>
              </w:rPr>
            </w:pPr>
            <w:r w:rsidRPr="00E82074">
              <w:rPr>
                <w:lang w:eastAsia="en-AU"/>
              </w:rPr>
              <w:t>f</w:t>
            </w:r>
          </w:p>
        </w:tc>
      </w:tr>
      <w:tr w:rsidR="008D6E0D" w:rsidRPr="00E82074" w14:paraId="72BF2727" w14:textId="77777777" w:rsidTr="007E6811">
        <w:trPr>
          <w:trHeight w:val="315"/>
        </w:trPr>
        <w:tc>
          <w:tcPr>
            <w:tcW w:w="2120" w:type="dxa"/>
            <w:tcBorders>
              <w:top w:val="nil"/>
              <w:left w:val="single" w:sz="4" w:space="0" w:color="auto"/>
              <w:bottom w:val="single" w:sz="4" w:space="0" w:color="auto"/>
              <w:right w:val="single" w:sz="4" w:space="0" w:color="auto"/>
            </w:tcBorders>
            <w:shd w:val="clear" w:color="000000" w:fill="FFFFFF"/>
            <w:noWrap/>
            <w:vAlign w:val="center"/>
            <w:hideMark/>
          </w:tcPr>
          <w:p w14:paraId="06CFC493" w14:textId="77777777" w:rsidR="008D6E0D" w:rsidRPr="00E82074" w:rsidRDefault="008D6E0D" w:rsidP="008D6E0D">
            <w:pPr>
              <w:rPr>
                <w:lang w:eastAsia="en-AU"/>
              </w:rPr>
            </w:pPr>
            <w:r>
              <w:rPr>
                <w:lang w:eastAsia="en-AU"/>
              </w:rPr>
              <w:t xml:space="preserve">HD31 </w:t>
            </w:r>
          </w:p>
        </w:tc>
        <w:tc>
          <w:tcPr>
            <w:tcW w:w="4679" w:type="dxa"/>
            <w:tcBorders>
              <w:top w:val="nil"/>
              <w:left w:val="nil"/>
              <w:bottom w:val="single" w:sz="4" w:space="0" w:color="auto"/>
              <w:right w:val="single" w:sz="4" w:space="0" w:color="auto"/>
            </w:tcBorders>
            <w:shd w:val="clear" w:color="000000" w:fill="FFFFFF"/>
            <w:noWrap/>
            <w:vAlign w:val="center"/>
            <w:hideMark/>
          </w:tcPr>
          <w:p w14:paraId="6BB4EE80" w14:textId="77777777" w:rsidR="008D6E0D" w:rsidRPr="00E82074" w:rsidRDefault="008D6E0D" w:rsidP="008D6E0D">
            <w:pPr>
              <w:rPr>
                <w:lang w:eastAsia="en-AU"/>
              </w:rPr>
            </w:pPr>
            <w:r w:rsidRPr="00E82074">
              <w:rPr>
                <w:lang w:eastAsia="en-AU"/>
              </w:rPr>
              <w:t>PHN representative</w:t>
            </w:r>
          </w:p>
        </w:tc>
        <w:tc>
          <w:tcPr>
            <w:tcW w:w="1017" w:type="dxa"/>
            <w:tcBorders>
              <w:top w:val="nil"/>
              <w:left w:val="nil"/>
              <w:bottom w:val="single" w:sz="4" w:space="0" w:color="auto"/>
              <w:right w:val="single" w:sz="4" w:space="0" w:color="auto"/>
            </w:tcBorders>
            <w:shd w:val="clear" w:color="000000" w:fill="FFFFFF"/>
            <w:noWrap/>
            <w:vAlign w:val="center"/>
            <w:hideMark/>
          </w:tcPr>
          <w:p w14:paraId="172EA00F" w14:textId="77777777" w:rsidR="008D6E0D" w:rsidRPr="00E82074" w:rsidRDefault="008D6E0D" w:rsidP="008D6E0D">
            <w:pPr>
              <w:rPr>
                <w:lang w:eastAsia="en-AU"/>
              </w:rPr>
            </w:pPr>
            <w:r w:rsidRPr="00E82074">
              <w:rPr>
                <w:lang w:eastAsia="en-AU"/>
              </w:rPr>
              <w:t>f</w:t>
            </w:r>
          </w:p>
        </w:tc>
      </w:tr>
      <w:tr w:rsidR="008D6E0D" w:rsidRPr="00E82074" w14:paraId="38B342D1" w14:textId="77777777" w:rsidTr="007E6811">
        <w:trPr>
          <w:trHeight w:val="315"/>
        </w:trPr>
        <w:tc>
          <w:tcPr>
            <w:tcW w:w="2120" w:type="dxa"/>
            <w:tcBorders>
              <w:top w:val="nil"/>
              <w:left w:val="single" w:sz="4" w:space="0" w:color="auto"/>
              <w:bottom w:val="single" w:sz="4" w:space="0" w:color="auto"/>
              <w:right w:val="single" w:sz="4" w:space="0" w:color="auto"/>
            </w:tcBorders>
            <w:shd w:val="clear" w:color="D9E1F2" w:fill="FFFFFF"/>
            <w:noWrap/>
            <w:vAlign w:val="center"/>
            <w:hideMark/>
          </w:tcPr>
          <w:p w14:paraId="2A4DFCDA" w14:textId="77777777" w:rsidR="008D6E0D" w:rsidRPr="00E82074" w:rsidRDefault="008D6E0D" w:rsidP="008D6E0D">
            <w:pPr>
              <w:rPr>
                <w:lang w:eastAsia="en-AU"/>
              </w:rPr>
            </w:pPr>
            <w:r>
              <w:rPr>
                <w:lang w:eastAsia="en-AU"/>
              </w:rPr>
              <w:t xml:space="preserve">HD32 </w:t>
            </w:r>
          </w:p>
        </w:tc>
        <w:tc>
          <w:tcPr>
            <w:tcW w:w="4679" w:type="dxa"/>
            <w:tcBorders>
              <w:top w:val="nil"/>
              <w:left w:val="nil"/>
              <w:bottom w:val="single" w:sz="4" w:space="0" w:color="auto"/>
              <w:right w:val="single" w:sz="4" w:space="0" w:color="auto"/>
            </w:tcBorders>
            <w:shd w:val="clear" w:color="D9E1F2" w:fill="FFFFFF"/>
            <w:noWrap/>
            <w:vAlign w:val="center"/>
            <w:hideMark/>
          </w:tcPr>
          <w:p w14:paraId="0CEA1070" w14:textId="77777777" w:rsidR="008D6E0D" w:rsidRPr="00E82074" w:rsidRDefault="008D6E0D" w:rsidP="008D6E0D">
            <w:pPr>
              <w:rPr>
                <w:lang w:eastAsia="en-AU"/>
              </w:rPr>
            </w:pPr>
            <w:r w:rsidRPr="00E82074">
              <w:rPr>
                <w:lang w:eastAsia="en-AU"/>
              </w:rPr>
              <w:t>PHN representative</w:t>
            </w:r>
          </w:p>
        </w:tc>
        <w:tc>
          <w:tcPr>
            <w:tcW w:w="1017" w:type="dxa"/>
            <w:tcBorders>
              <w:top w:val="nil"/>
              <w:left w:val="nil"/>
              <w:bottom w:val="single" w:sz="4" w:space="0" w:color="auto"/>
              <w:right w:val="single" w:sz="4" w:space="0" w:color="auto"/>
            </w:tcBorders>
            <w:shd w:val="clear" w:color="D9E1F2" w:fill="FFFFFF"/>
            <w:noWrap/>
            <w:vAlign w:val="center"/>
            <w:hideMark/>
          </w:tcPr>
          <w:p w14:paraId="0A8558FB" w14:textId="77777777" w:rsidR="008D6E0D" w:rsidRPr="00E82074" w:rsidRDefault="008D6E0D" w:rsidP="008D6E0D">
            <w:pPr>
              <w:rPr>
                <w:lang w:eastAsia="en-AU"/>
              </w:rPr>
            </w:pPr>
            <w:r w:rsidRPr="00E82074">
              <w:rPr>
                <w:lang w:eastAsia="en-AU"/>
              </w:rPr>
              <w:t>f</w:t>
            </w:r>
          </w:p>
        </w:tc>
      </w:tr>
      <w:tr w:rsidR="008D6E0D" w:rsidRPr="00E82074" w14:paraId="498D00E3" w14:textId="77777777" w:rsidTr="007E6811">
        <w:trPr>
          <w:trHeight w:val="315"/>
        </w:trPr>
        <w:tc>
          <w:tcPr>
            <w:tcW w:w="2120" w:type="dxa"/>
            <w:tcBorders>
              <w:top w:val="nil"/>
              <w:left w:val="single" w:sz="4" w:space="0" w:color="auto"/>
              <w:bottom w:val="single" w:sz="4" w:space="0" w:color="auto"/>
              <w:right w:val="single" w:sz="4" w:space="0" w:color="auto"/>
            </w:tcBorders>
            <w:shd w:val="clear" w:color="000000" w:fill="FFFFFF"/>
            <w:noWrap/>
            <w:vAlign w:val="center"/>
            <w:hideMark/>
          </w:tcPr>
          <w:p w14:paraId="50171727" w14:textId="77777777" w:rsidR="008D6E0D" w:rsidRPr="00E82074" w:rsidRDefault="008D6E0D" w:rsidP="008D6E0D">
            <w:pPr>
              <w:rPr>
                <w:lang w:eastAsia="en-AU"/>
              </w:rPr>
            </w:pPr>
            <w:r>
              <w:rPr>
                <w:lang w:eastAsia="en-AU"/>
              </w:rPr>
              <w:t xml:space="preserve">HD33 </w:t>
            </w:r>
          </w:p>
        </w:tc>
        <w:tc>
          <w:tcPr>
            <w:tcW w:w="4679" w:type="dxa"/>
            <w:tcBorders>
              <w:top w:val="nil"/>
              <w:left w:val="nil"/>
              <w:bottom w:val="single" w:sz="4" w:space="0" w:color="auto"/>
              <w:right w:val="single" w:sz="4" w:space="0" w:color="auto"/>
            </w:tcBorders>
            <w:shd w:val="clear" w:color="000000" w:fill="FFFFFF"/>
            <w:noWrap/>
            <w:vAlign w:val="center"/>
            <w:hideMark/>
          </w:tcPr>
          <w:p w14:paraId="20E01B19" w14:textId="77777777" w:rsidR="008D6E0D" w:rsidRPr="00E82074" w:rsidRDefault="008D6E0D" w:rsidP="008D6E0D">
            <w:pPr>
              <w:rPr>
                <w:lang w:eastAsia="en-AU"/>
              </w:rPr>
            </w:pPr>
            <w:r w:rsidRPr="00E82074">
              <w:rPr>
                <w:lang w:eastAsia="en-AU"/>
              </w:rPr>
              <w:t>PHN representative</w:t>
            </w:r>
          </w:p>
        </w:tc>
        <w:tc>
          <w:tcPr>
            <w:tcW w:w="1017" w:type="dxa"/>
            <w:tcBorders>
              <w:top w:val="nil"/>
              <w:left w:val="nil"/>
              <w:bottom w:val="single" w:sz="4" w:space="0" w:color="auto"/>
              <w:right w:val="single" w:sz="4" w:space="0" w:color="auto"/>
            </w:tcBorders>
            <w:shd w:val="clear" w:color="000000" w:fill="FFFFFF"/>
            <w:noWrap/>
            <w:vAlign w:val="center"/>
            <w:hideMark/>
          </w:tcPr>
          <w:p w14:paraId="507C3F16" w14:textId="77777777" w:rsidR="008D6E0D" w:rsidRPr="00E82074" w:rsidRDefault="008D6E0D" w:rsidP="008D6E0D">
            <w:pPr>
              <w:rPr>
                <w:lang w:eastAsia="en-AU"/>
              </w:rPr>
            </w:pPr>
            <w:r w:rsidRPr="00E82074">
              <w:rPr>
                <w:lang w:eastAsia="en-AU"/>
              </w:rPr>
              <w:t>f</w:t>
            </w:r>
          </w:p>
        </w:tc>
      </w:tr>
      <w:tr w:rsidR="008D6E0D" w:rsidRPr="00E82074" w14:paraId="298D0A7B" w14:textId="77777777" w:rsidTr="007E6811">
        <w:trPr>
          <w:trHeight w:val="315"/>
        </w:trPr>
        <w:tc>
          <w:tcPr>
            <w:tcW w:w="2120" w:type="dxa"/>
            <w:tcBorders>
              <w:top w:val="nil"/>
              <w:left w:val="single" w:sz="4" w:space="0" w:color="auto"/>
              <w:bottom w:val="single" w:sz="4" w:space="0" w:color="auto"/>
              <w:right w:val="single" w:sz="4" w:space="0" w:color="auto"/>
            </w:tcBorders>
            <w:shd w:val="clear" w:color="D9E1F2" w:fill="FFFFFF"/>
            <w:noWrap/>
            <w:vAlign w:val="center"/>
            <w:hideMark/>
          </w:tcPr>
          <w:p w14:paraId="4167F2C2" w14:textId="77777777" w:rsidR="008D6E0D" w:rsidRPr="00E82074" w:rsidRDefault="008D6E0D" w:rsidP="008D6E0D">
            <w:pPr>
              <w:rPr>
                <w:lang w:eastAsia="en-AU"/>
              </w:rPr>
            </w:pPr>
            <w:r>
              <w:rPr>
                <w:lang w:eastAsia="en-AU"/>
              </w:rPr>
              <w:t xml:space="preserve">HD34 </w:t>
            </w:r>
          </w:p>
        </w:tc>
        <w:tc>
          <w:tcPr>
            <w:tcW w:w="4679" w:type="dxa"/>
            <w:tcBorders>
              <w:top w:val="nil"/>
              <w:left w:val="nil"/>
              <w:bottom w:val="single" w:sz="4" w:space="0" w:color="auto"/>
              <w:right w:val="single" w:sz="4" w:space="0" w:color="auto"/>
            </w:tcBorders>
            <w:shd w:val="clear" w:color="D9E1F2" w:fill="FFFFFF"/>
            <w:noWrap/>
            <w:vAlign w:val="center"/>
            <w:hideMark/>
          </w:tcPr>
          <w:p w14:paraId="4BD8E4B4" w14:textId="77777777" w:rsidR="008D6E0D" w:rsidRPr="00E82074" w:rsidRDefault="008D6E0D" w:rsidP="008D6E0D">
            <w:pPr>
              <w:rPr>
                <w:lang w:eastAsia="en-AU"/>
              </w:rPr>
            </w:pPr>
            <w:r w:rsidRPr="00E82074">
              <w:rPr>
                <w:lang w:eastAsia="en-AU"/>
              </w:rPr>
              <w:t>PHN representative</w:t>
            </w:r>
          </w:p>
        </w:tc>
        <w:tc>
          <w:tcPr>
            <w:tcW w:w="1017" w:type="dxa"/>
            <w:tcBorders>
              <w:top w:val="nil"/>
              <w:left w:val="nil"/>
              <w:bottom w:val="single" w:sz="4" w:space="0" w:color="auto"/>
              <w:right w:val="single" w:sz="4" w:space="0" w:color="auto"/>
            </w:tcBorders>
            <w:shd w:val="clear" w:color="D9E1F2" w:fill="FFFFFF"/>
            <w:noWrap/>
            <w:vAlign w:val="center"/>
            <w:hideMark/>
          </w:tcPr>
          <w:p w14:paraId="5ACA9A44" w14:textId="77777777" w:rsidR="008D6E0D" w:rsidRPr="00E82074" w:rsidRDefault="008D6E0D" w:rsidP="008D6E0D">
            <w:pPr>
              <w:rPr>
                <w:lang w:eastAsia="en-AU"/>
              </w:rPr>
            </w:pPr>
            <w:r w:rsidRPr="00E82074">
              <w:rPr>
                <w:lang w:eastAsia="en-AU"/>
              </w:rPr>
              <w:t>f</w:t>
            </w:r>
          </w:p>
        </w:tc>
      </w:tr>
      <w:tr w:rsidR="008D6E0D" w:rsidRPr="00E82074" w14:paraId="75C6E3CF" w14:textId="77777777" w:rsidTr="007E6811">
        <w:trPr>
          <w:trHeight w:val="300"/>
        </w:trPr>
        <w:tc>
          <w:tcPr>
            <w:tcW w:w="2120" w:type="dxa"/>
            <w:tcBorders>
              <w:top w:val="nil"/>
              <w:left w:val="single" w:sz="4" w:space="0" w:color="auto"/>
              <w:bottom w:val="single" w:sz="4" w:space="0" w:color="auto"/>
              <w:right w:val="single" w:sz="4" w:space="0" w:color="auto"/>
            </w:tcBorders>
            <w:shd w:val="clear" w:color="000000" w:fill="FFFFFF"/>
            <w:noWrap/>
            <w:vAlign w:val="bottom"/>
            <w:hideMark/>
          </w:tcPr>
          <w:p w14:paraId="22D7DA1E" w14:textId="77777777" w:rsidR="008D6E0D" w:rsidRPr="00E82074" w:rsidRDefault="008D6E0D" w:rsidP="008D6E0D">
            <w:pPr>
              <w:rPr>
                <w:lang w:eastAsia="en-AU"/>
              </w:rPr>
            </w:pPr>
            <w:r>
              <w:rPr>
                <w:lang w:eastAsia="en-AU"/>
              </w:rPr>
              <w:t xml:space="preserve">HD35 </w:t>
            </w:r>
          </w:p>
        </w:tc>
        <w:tc>
          <w:tcPr>
            <w:tcW w:w="4679" w:type="dxa"/>
            <w:tcBorders>
              <w:top w:val="nil"/>
              <w:left w:val="nil"/>
              <w:bottom w:val="single" w:sz="4" w:space="0" w:color="auto"/>
              <w:right w:val="single" w:sz="4" w:space="0" w:color="auto"/>
            </w:tcBorders>
            <w:shd w:val="clear" w:color="000000" w:fill="FFFFFF"/>
            <w:noWrap/>
            <w:vAlign w:val="bottom"/>
            <w:hideMark/>
          </w:tcPr>
          <w:p w14:paraId="4DD764AC" w14:textId="77777777" w:rsidR="008D6E0D" w:rsidRPr="00E82074" w:rsidRDefault="008D6E0D" w:rsidP="008D6E0D">
            <w:pPr>
              <w:rPr>
                <w:lang w:eastAsia="en-AU"/>
              </w:rPr>
            </w:pPr>
            <w:r w:rsidRPr="00E82074">
              <w:rPr>
                <w:lang w:eastAsia="en-AU"/>
              </w:rPr>
              <w:t>PHN representative</w:t>
            </w:r>
          </w:p>
        </w:tc>
        <w:tc>
          <w:tcPr>
            <w:tcW w:w="1017" w:type="dxa"/>
            <w:tcBorders>
              <w:top w:val="nil"/>
              <w:left w:val="nil"/>
              <w:bottom w:val="single" w:sz="4" w:space="0" w:color="auto"/>
              <w:right w:val="single" w:sz="4" w:space="0" w:color="auto"/>
            </w:tcBorders>
            <w:shd w:val="clear" w:color="000000" w:fill="FFFFFF"/>
            <w:noWrap/>
            <w:vAlign w:val="bottom"/>
            <w:hideMark/>
          </w:tcPr>
          <w:p w14:paraId="5B3E0807" w14:textId="77777777" w:rsidR="008D6E0D" w:rsidRPr="00E82074" w:rsidRDefault="008D6E0D" w:rsidP="008D6E0D">
            <w:pPr>
              <w:rPr>
                <w:lang w:eastAsia="en-AU"/>
              </w:rPr>
            </w:pPr>
            <w:r w:rsidRPr="00E82074">
              <w:rPr>
                <w:lang w:eastAsia="en-AU"/>
              </w:rPr>
              <w:t>f</w:t>
            </w:r>
          </w:p>
        </w:tc>
      </w:tr>
      <w:tr w:rsidR="008D6E0D" w:rsidRPr="00E82074" w14:paraId="599CD63D" w14:textId="77777777" w:rsidTr="007E6811">
        <w:trPr>
          <w:trHeight w:val="300"/>
        </w:trPr>
        <w:tc>
          <w:tcPr>
            <w:tcW w:w="2120" w:type="dxa"/>
            <w:tcBorders>
              <w:top w:val="nil"/>
              <w:left w:val="single" w:sz="4" w:space="0" w:color="auto"/>
              <w:bottom w:val="single" w:sz="4" w:space="0" w:color="auto"/>
              <w:right w:val="single" w:sz="4" w:space="0" w:color="auto"/>
            </w:tcBorders>
            <w:shd w:val="clear" w:color="000000" w:fill="FFFFFF"/>
            <w:noWrap/>
            <w:vAlign w:val="bottom"/>
            <w:hideMark/>
          </w:tcPr>
          <w:p w14:paraId="6A1E7249" w14:textId="77777777" w:rsidR="008D6E0D" w:rsidRPr="00E82074" w:rsidRDefault="008D6E0D" w:rsidP="008D6E0D">
            <w:pPr>
              <w:rPr>
                <w:lang w:eastAsia="en-AU"/>
              </w:rPr>
            </w:pPr>
            <w:r>
              <w:rPr>
                <w:lang w:eastAsia="en-AU"/>
              </w:rPr>
              <w:t xml:space="preserve">HD36 </w:t>
            </w:r>
          </w:p>
        </w:tc>
        <w:tc>
          <w:tcPr>
            <w:tcW w:w="4679" w:type="dxa"/>
            <w:tcBorders>
              <w:top w:val="nil"/>
              <w:left w:val="nil"/>
              <w:bottom w:val="single" w:sz="4" w:space="0" w:color="auto"/>
              <w:right w:val="single" w:sz="4" w:space="0" w:color="auto"/>
            </w:tcBorders>
            <w:shd w:val="clear" w:color="000000" w:fill="FFFFFF"/>
            <w:noWrap/>
            <w:vAlign w:val="bottom"/>
            <w:hideMark/>
          </w:tcPr>
          <w:p w14:paraId="2D133E8D" w14:textId="77777777" w:rsidR="008D6E0D" w:rsidRPr="00E82074" w:rsidRDefault="008D6E0D" w:rsidP="008D6E0D">
            <w:pPr>
              <w:rPr>
                <w:lang w:eastAsia="en-AU"/>
              </w:rPr>
            </w:pPr>
            <w:r w:rsidRPr="00E82074">
              <w:rPr>
                <w:lang w:eastAsia="en-AU"/>
              </w:rPr>
              <w:t>PHN representative</w:t>
            </w:r>
          </w:p>
        </w:tc>
        <w:tc>
          <w:tcPr>
            <w:tcW w:w="1017" w:type="dxa"/>
            <w:tcBorders>
              <w:top w:val="nil"/>
              <w:left w:val="nil"/>
              <w:bottom w:val="single" w:sz="4" w:space="0" w:color="auto"/>
              <w:right w:val="single" w:sz="4" w:space="0" w:color="auto"/>
            </w:tcBorders>
            <w:shd w:val="clear" w:color="000000" w:fill="FFFFFF"/>
            <w:noWrap/>
            <w:vAlign w:val="bottom"/>
            <w:hideMark/>
          </w:tcPr>
          <w:p w14:paraId="56536D81" w14:textId="77777777" w:rsidR="008D6E0D" w:rsidRPr="00E82074" w:rsidRDefault="008D6E0D" w:rsidP="008D6E0D">
            <w:pPr>
              <w:rPr>
                <w:lang w:eastAsia="en-AU"/>
              </w:rPr>
            </w:pPr>
            <w:r w:rsidRPr="00E82074">
              <w:rPr>
                <w:lang w:eastAsia="en-AU"/>
              </w:rPr>
              <w:t>f</w:t>
            </w:r>
          </w:p>
        </w:tc>
      </w:tr>
      <w:tr w:rsidR="008D6E0D" w:rsidRPr="00E82074" w14:paraId="1412DA1C" w14:textId="77777777" w:rsidTr="007E6811">
        <w:trPr>
          <w:trHeight w:val="315"/>
        </w:trPr>
        <w:tc>
          <w:tcPr>
            <w:tcW w:w="2120" w:type="dxa"/>
            <w:tcBorders>
              <w:top w:val="nil"/>
              <w:left w:val="single" w:sz="4" w:space="0" w:color="auto"/>
              <w:bottom w:val="single" w:sz="4" w:space="0" w:color="auto"/>
              <w:right w:val="single" w:sz="4" w:space="0" w:color="auto"/>
            </w:tcBorders>
            <w:shd w:val="clear" w:color="000000" w:fill="FFFFFF"/>
            <w:noWrap/>
            <w:vAlign w:val="center"/>
            <w:hideMark/>
          </w:tcPr>
          <w:p w14:paraId="70D3BCF8" w14:textId="77777777" w:rsidR="008D6E0D" w:rsidRPr="00E82074" w:rsidRDefault="008D6E0D" w:rsidP="008D6E0D">
            <w:pPr>
              <w:rPr>
                <w:lang w:eastAsia="en-AU"/>
              </w:rPr>
            </w:pPr>
            <w:r>
              <w:rPr>
                <w:lang w:eastAsia="en-AU"/>
              </w:rPr>
              <w:t xml:space="preserve">HD37 </w:t>
            </w:r>
          </w:p>
        </w:tc>
        <w:tc>
          <w:tcPr>
            <w:tcW w:w="4679" w:type="dxa"/>
            <w:tcBorders>
              <w:top w:val="nil"/>
              <w:left w:val="nil"/>
              <w:bottom w:val="single" w:sz="4" w:space="0" w:color="auto"/>
              <w:right w:val="single" w:sz="4" w:space="0" w:color="auto"/>
            </w:tcBorders>
            <w:shd w:val="clear" w:color="000000" w:fill="FFFFFF"/>
            <w:noWrap/>
            <w:vAlign w:val="center"/>
            <w:hideMark/>
          </w:tcPr>
          <w:p w14:paraId="06057BFF" w14:textId="77777777" w:rsidR="008D6E0D" w:rsidRPr="00E82074" w:rsidRDefault="008D6E0D" w:rsidP="008D6E0D">
            <w:pPr>
              <w:rPr>
                <w:lang w:eastAsia="en-AU"/>
              </w:rPr>
            </w:pPr>
            <w:r w:rsidRPr="00E82074">
              <w:rPr>
                <w:lang w:eastAsia="en-AU"/>
              </w:rPr>
              <w:t>Policymaker/clinician</w:t>
            </w:r>
          </w:p>
        </w:tc>
        <w:tc>
          <w:tcPr>
            <w:tcW w:w="1017" w:type="dxa"/>
            <w:tcBorders>
              <w:top w:val="nil"/>
              <w:left w:val="nil"/>
              <w:bottom w:val="single" w:sz="4" w:space="0" w:color="auto"/>
              <w:right w:val="single" w:sz="4" w:space="0" w:color="auto"/>
            </w:tcBorders>
            <w:shd w:val="clear" w:color="000000" w:fill="FFFFFF"/>
            <w:noWrap/>
            <w:vAlign w:val="center"/>
            <w:hideMark/>
          </w:tcPr>
          <w:p w14:paraId="1B728988" w14:textId="77777777" w:rsidR="008D6E0D" w:rsidRPr="00E82074" w:rsidRDefault="008D6E0D" w:rsidP="008D6E0D">
            <w:pPr>
              <w:rPr>
                <w:lang w:eastAsia="en-AU"/>
              </w:rPr>
            </w:pPr>
            <w:r w:rsidRPr="00E82074">
              <w:rPr>
                <w:lang w:eastAsia="en-AU"/>
              </w:rPr>
              <w:t>f</w:t>
            </w:r>
          </w:p>
        </w:tc>
      </w:tr>
      <w:tr w:rsidR="008D6E0D" w:rsidRPr="00E82074" w14:paraId="0A84A451" w14:textId="77777777" w:rsidTr="007E6811">
        <w:trPr>
          <w:trHeight w:val="300"/>
        </w:trPr>
        <w:tc>
          <w:tcPr>
            <w:tcW w:w="2120" w:type="dxa"/>
            <w:tcBorders>
              <w:top w:val="nil"/>
              <w:left w:val="single" w:sz="4" w:space="0" w:color="auto"/>
              <w:bottom w:val="single" w:sz="4" w:space="0" w:color="auto"/>
              <w:right w:val="single" w:sz="4" w:space="0" w:color="auto"/>
            </w:tcBorders>
            <w:shd w:val="clear" w:color="000000" w:fill="FFFFFF"/>
            <w:noWrap/>
            <w:vAlign w:val="bottom"/>
            <w:hideMark/>
          </w:tcPr>
          <w:p w14:paraId="32462463" w14:textId="77777777" w:rsidR="008D6E0D" w:rsidRPr="00E82074" w:rsidRDefault="008D6E0D" w:rsidP="008D6E0D">
            <w:pPr>
              <w:rPr>
                <w:lang w:eastAsia="en-AU"/>
              </w:rPr>
            </w:pPr>
            <w:r>
              <w:rPr>
                <w:lang w:eastAsia="en-AU"/>
              </w:rPr>
              <w:t xml:space="preserve">HD38 </w:t>
            </w:r>
          </w:p>
        </w:tc>
        <w:tc>
          <w:tcPr>
            <w:tcW w:w="4679" w:type="dxa"/>
            <w:tcBorders>
              <w:top w:val="nil"/>
              <w:left w:val="nil"/>
              <w:bottom w:val="single" w:sz="4" w:space="0" w:color="auto"/>
              <w:right w:val="single" w:sz="4" w:space="0" w:color="auto"/>
            </w:tcBorders>
            <w:shd w:val="clear" w:color="000000" w:fill="FFFFFF"/>
            <w:noWrap/>
            <w:vAlign w:val="bottom"/>
            <w:hideMark/>
          </w:tcPr>
          <w:p w14:paraId="47EEB6FE" w14:textId="77777777" w:rsidR="008D6E0D" w:rsidRPr="00E82074" w:rsidRDefault="008D6E0D" w:rsidP="008D6E0D">
            <w:pPr>
              <w:rPr>
                <w:lang w:eastAsia="en-AU"/>
              </w:rPr>
            </w:pPr>
            <w:r w:rsidRPr="00E82074">
              <w:rPr>
                <w:lang w:eastAsia="en-AU"/>
              </w:rPr>
              <w:t>Policymaker</w:t>
            </w:r>
          </w:p>
        </w:tc>
        <w:tc>
          <w:tcPr>
            <w:tcW w:w="1017" w:type="dxa"/>
            <w:tcBorders>
              <w:top w:val="nil"/>
              <w:left w:val="nil"/>
              <w:bottom w:val="single" w:sz="4" w:space="0" w:color="auto"/>
              <w:right w:val="single" w:sz="4" w:space="0" w:color="auto"/>
            </w:tcBorders>
            <w:shd w:val="clear" w:color="000000" w:fill="FFFFFF"/>
            <w:noWrap/>
            <w:vAlign w:val="bottom"/>
            <w:hideMark/>
          </w:tcPr>
          <w:p w14:paraId="2BEEFDA0" w14:textId="77777777" w:rsidR="008D6E0D" w:rsidRPr="00E82074" w:rsidRDefault="008D6E0D" w:rsidP="008D6E0D">
            <w:pPr>
              <w:rPr>
                <w:lang w:eastAsia="en-AU"/>
              </w:rPr>
            </w:pPr>
            <w:r w:rsidRPr="00E82074">
              <w:rPr>
                <w:lang w:eastAsia="en-AU"/>
              </w:rPr>
              <w:t>m</w:t>
            </w:r>
          </w:p>
        </w:tc>
      </w:tr>
      <w:tr w:rsidR="008D6E0D" w:rsidRPr="00E82074" w14:paraId="5C652CF3" w14:textId="77777777" w:rsidTr="007E6811">
        <w:trPr>
          <w:trHeight w:val="315"/>
        </w:trPr>
        <w:tc>
          <w:tcPr>
            <w:tcW w:w="2120" w:type="dxa"/>
            <w:tcBorders>
              <w:top w:val="nil"/>
              <w:left w:val="single" w:sz="4" w:space="0" w:color="auto"/>
              <w:bottom w:val="single" w:sz="4" w:space="0" w:color="auto"/>
              <w:right w:val="single" w:sz="4" w:space="0" w:color="auto"/>
            </w:tcBorders>
            <w:shd w:val="clear" w:color="D9E1F2" w:fill="FFFFFF"/>
            <w:noWrap/>
            <w:vAlign w:val="center"/>
            <w:hideMark/>
          </w:tcPr>
          <w:p w14:paraId="1DA06BF4" w14:textId="77777777" w:rsidR="008D6E0D" w:rsidRPr="00E82074" w:rsidRDefault="008D6E0D" w:rsidP="008D6E0D">
            <w:pPr>
              <w:rPr>
                <w:lang w:eastAsia="en-AU"/>
              </w:rPr>
            </w:pPr>
            <w:r>
              <w:rPr>
                <w:lang w:eastAsia="en-AU"/>
              </w:rPr>
              <w:t xml:space="preserve">HD39 </w:t>
            </w:r>
          </w:p>
        </w:tc>
        <w:tc>
          <w:tcPr>
            <w:tcW w:w="4679" w:type="dxa"/>
            <w:tcBorders>
              <w:top w:val="nil"/>
              <w:left w:val="nil"/>
              <w:bottom w:val="single" w:sz="4" w:space="0" w:color="auto"/>
              <w:right w:val="single" w:sz="4" w:space="0" w:color="auto"/>
            </w:tcBorders>
            <w:shd w:val="clear" w:color="D9E1F2" w:fill="FFFFFF"/>
            <w:noWrap/>
            <w:vAlign w:val="center"/>
            <w:hideMark/>
          </w:tcPr>
          <w:p w14:paraId="2E5A2FC8" w14:textId="77777777" w:rsidR="008D6E0D" w:rsidRPr="00E82074" w:rsidRDefault="008D6E0D" w:rsidP="008D6E0D">
            <w:pPr>
              <w:rPr>
                <w:lang w:eastAsia="en-AU"/>
              </w:rPr>
            </w:pPr>
            <w:r w:rsidRPr="00E82074">
              <w:rPr>
                <w:lang w:eastAsia="en-AU"/>
              </w:rPr>
              <w:t>Policymaker</w:t>
            </w:r>
          </w:p>
        </w:tc>
        <w:tc>
          <w:tcPr>
            <w:tcW w:w="1017" w:type="dxa"/>
            <w:tcBorders>
              <w:top w:val="nil"/>
              <w:left w:val="nil"/>
              <w:bottom w:val="single" w:sz="4" w:space="0" w:color="auto"/>
              <w:right w:val="single" w:sz="4" w:space="0" w:color="auto"/>
            </w:tcBorders>
            <w:shd w:val="clear" w:color="D9E1F2" w:fill="FFFFFF"/>
            <w:noWrap/>
            <w:vAlign w:val="center"/>
            <w:hideMark/>
          </w:tcPr>
          <w:p w14:paraId="54E7D1B7" w14:textId="77777777" w:rsidR="008D6E0D" w:rsidRPr="00E82074" w:rsidRDefault="008D6E0D" w:rsidP="008D6E0D">
            <w:pPr>
              <w:rPr>
                <w:lang w:eastAsia="en-AU"/>
              </w:rPr>
            </w:pPr>
            <w:r w:rsidRPr="00E82074">
              <w:rPr>
                <w:lang w:eastAsia="en-AU"/>
              </w:rPr>
              <w:t>f</w:t>
            </w:r>
          </w:p>
        </w:tc>
      </w:tr>
      <w:tr w:rsidR="008D6E0D" w:rsidRPr="00E82074" w14:paraId="5671B047" w14:textId="77777777" w:rsidTr="007E6811">
        <w:trPr>
          <w:trHeight w:val="300"/>
        </w:trPr>
        <w:tc>
          <w:tcPr>
            <w:tcW w:w="2120" w:type="dxa"/>
            <w:tcBorders>
              <w:top w:val="nil"/>
              <w:left w:val="single" w:sz="4" w:space="0" w:color="auto"/>
              <w:bottom w:val="single" w:sz="4" w:space="0" w:color="auto"/>
              <w:right w:val="single" w:sz="4" w:space="0" w:color="auto"/>
            </w:tcBorders>
            <w:shd w:val="clear" w:color="000000" w:fill="FFFFFF"/>
            <w:noWrap/>
            <w:vAlign w:val="bottom"/>
            <w:hideMark/>
          </w:tcPr>
          <w:p w14:paraId="307A4D74" w14:textId="77777777" w:rsidR="008D6E0D" w:rsidRPr="00E82074" w:rsidRDefault="008D6E0D" w:rsidP="008D6E0D">
            <w:pPr>
              <w:rPr>
                <w:lang w:eastAsia="en-AU"/>
              </w:rPr>
            </w:pPr>
            <w:r>
              <w:rPr>
                <w:lang w:eastAsia="en-AU"/>
              </w:rPr>
              <w:t xml:space="preserve">HD40 </w:t>
            </w:r>
          </w:p>
        </w:tc>
        <w:tc>
          <w:tcPr>
            <w:tcW w:w="4679" w:type="dxa"/>
            <w:tcBorders>
              <w:top w:val="nil"/>
              <w:left w:val="nil"/>
              <w:bottom w:val="single" w:sz="4" w:space="0" w:color="auto"/>
              <w:right w:val="single" w:sz="4" w:space="0" w:color="auto"/>
            </w:tcBorders>
            <w:shd w:val="clear" w:color="000000" w:fill="FFFFFF"/>
            <w:noWrap/>
            <w:vAlign w:val="bottom"/>
            <w:hideMark/>
          </w:tcPr>
          <w:p w14:paraId="5EFA398C" w14:textId="77777777" w:rsidR="008D6E0D" w:rsidRPr="00E82074" w:rsidRDefault="008D6E0D" w:rsidP="008D6E0D">
            <w:pPr>
              <w:rPr>
                <w:lang w:eastAsia="en-AU"/>
              </w:rPr>
            </w:pPr>
            <w:r w:rsidRPr="00E82074">
              <w:rPr>
                <w:lang w:eastAsia="en-AU"/>
              </w:rPr>
              <w:t>PHN representative</w:t>
            </w:r>
          </w:p>
        </w:tc>
        <w:tc>
          <w:tcPr>
            <w:tcW w:w="1017" w:type="dxa"/>
            <w:tcBorders>
              <w:top w:val="nil"/>
              <w:left w:val="nil"/>
              <w:bottom w:val="single" w:sz="4" w:space="0" w:color="auto"/>
              <w:right w:val="single" w:sz="4" w:space="0" w:color="auto"/>
            </w:tcBorders>
            <w:shd w:val="clear" w:color="000000" w:fill="FFFFFF"/>
            <w:noWrap/>
            <w:vAlign w:val="bottom"/>
            <w:hideMark/>
          </w:tcPr>
          <w:p w14:paraId="407EAAF8" w14:textId="77777777" w:rsidR="008D6E0D" w:rsidRPr="00E82074" w:rsidRDefault="008D6E0D" w:rsidP="008D6E0D">
            <w:pPr>
              <w:rPr>
                <w:lang w:eastAsia="en-AU"/>
              </w:rPr>
            </w:pPr>
            <w:r w:rsidRPr="00E82074">
              <w:rPr>
                <w:lang w:eastAsia="en-AU"/>
              </w:rPr>
              <w:t>f</w:t>
            </w:r>
          </w:p>
        </w:tc>
      </w:tr>
      <w:tr w:rsidR="008D6E0D" w:rsidRPr="00E82074" w14:paraId="1BA6EE2F" w14:textId="77777777" w:rsidTr="007E6811">
        <w:trPr>
          <w:trHeight w:val="315"/>
        </w:trPr>
        <w:tc>
          <w:tcPr>
            <w:tcW w:w="2120" w:type="dxa"/>
            <w:tcBorders>
              <w:top w:val="nil"/>
              <w:left w:val="single" w:sz="4" w:space="0" w:color="auto"/>
              <w:bottom w:val="single" w:sz="4" w:space="0" w:color="auto"/>
              <w:right w:val="single" w:sz="4" w:space="0" w:color="auto"/>
            </w:tcBorders>
            <w:shd w:val="clear" w:color="D9E1F2" w:fill="FFFFFF"/>
            <w:noWrap/>
            <w:vAlign w:val="center"/>
            <w:hideMark/>
          </w:tcPr>
          <w:p w14:paraId="628478DF" w14:textId="77777777" w:rsidR="008D6E0D" w:rsidRPr="00E82074" w:rsidRDefault="008D6E0D" w:rsidP="008D6E0D">
            <w:pPr>
              <w:rPr>
                <w:lang w:eastAsia="en-AU"/>
              </w:rPr>
            </w:pPr>
            <w:r>
              <w:rPr>
                <w:lang w:eastAsia="en-AU"/>
              </w:rPr>
              <w:t xml:space="preserve">HD41 </w:t>
            </w:r>
          </w:p>
        </w:tc>
        <w:tc>
          <w:tcPr>
            <w:tcW w:w="4679" w:type="dxa"/>
            <w:tcBorders>
              <w:top w:val="nil"/>
              <w:left w:val="nil"/>
              <w:bottom w:val="single" w:sz="4" w:space="0" w:color="auto"/>
              <w:right w:val="single" w:sz="4" w:space="0" w:color="auto"/>
            </w:tcBorders>
            <w:shd w:val="clear" w:color="D9E1F2" w:fill="FFFFFF"/>
            <w:noWrap/>
            <w:vAlign w:val="center"/>
            <w:hideMark/>
          </w:tcPr>
          <w:p w14:paraId="0F1DDE21" w14:textId="77777777" w:rsidR="008D6E0D" w:rsidRPr="00E82074" w:rsidRDefault="008D6E0D" w:rsidP="008D6E0D">
            <w:pPr>
              <w:rPr>
                <w:lang w:eastAsia="en-AU"/>
              </w:rPr>
            </w:pPr>
            <w:r w:rsidRPr="00E82074">
              <w:rPr>
                <w:lang w:eastAsia="en-AU"/>
              </w:rPr>
              <w:t>Policymaker</w:t>
            </w:r>
          </w:p>
        </w:tc>
        <w:tc>
          <w:tcPr>
            <w:tcW w:w="1017" w:type="dxa"/>
            <w:tcBorders>
              <w:top w:val="nil"/>
              <w:left w:val="nil"/>
              <w:bottom w:val="single" w:sz="4" w:space="0" w:color="auto"/>
              <w:right w:val="single" w:sz="4" w:space="0" w:color="auto"/>
            </w:tcBorders>
            <w:shd w:val="clear" w:color="D9E1F2" w:fill="FFFFFF"/>
            <w:noWrap/>
            <w:vAlign w:val="center"/>
            <w:hideMark/>
          </w:tcPr>
          <w:p w14:paraId="07DF46AC" w14:textId="77777777" w:rsidR="008D6E0D" w:rsidRPr="00E82074" w:rsidRDefault="008D6E0D" w:rsidP="008D6E0D">
            <w:pPr>
              <w:rPr>
                <w:lang w:eastAsia="en-AU"/>
              </w:rPr>
            </w:pPr>
            <w:r w:rsidRPr="00E82074">
              <w:rPr>
                <w:lang w:eastAsia="en-AU"/>
              </w:rPr>
              <w:t>f</w:t>
            </w:r>
          </w:p>
        </w:tc>
      </w:tr>
    </w:tbl>
    <w:p w14:paraId="6E0C2F4D" w14:textId="77777777" w:rsidR="008D6E0D" w:rsidRPr="00E82074" w:rsidRDefault="008D6E0D" w:rsidP="008D6E0D"/>
    <w:p w14:paraId="647F9FF2" w14:textId="3CB17C81" w:rsidR="008D6E0D" w:rsidRPr="00FA7917" w:rsidRDefault="008D6E0D" w:rsidP="00FA7917">
      <w:pPr>
        <w:pStyle w:val="Heading3"/>
      </w:pPr>
      <w:bookmarkStart w:id="79" w:name="_Toc99031412"/>
      <w:r w:rsidRPr="00FA7917">
        <w:t>Interview data analysis</w:t>
      </w:r>
      <w:bookmarkEnd w:id="79"/>
      <w:r w:rsidRPr="00FA7917">
        <w:t xml:space="preserve"> </w:t>
      </w:r>
    </w:p>
    <w:p w14:paraId="0F27F43D" w14:textId="47D19AE1" w:rsidR="008D6E0D" w:rsidRPr="00E82074" w:rsidRDefault="008D6E0D" w:rsidP="008D6E0D">
      <w:r w:rsidRPr="00E82074">
        <w:t xml:space="preserve">All transcribed interviews were de-identified prior to analysis, removing individual and organisational level identities and names. The English and Australian data sets were initially analysed by </w:t>
      </w:r>
      <w:r w:rsidRPr="009B0C88">
        <w:t>teams based in each country before opening up discussion to the wider analysis team meetings. Transcripts were read and reread for familiarisation and imported into NVivo</w:t>
      </w:r>
      <w:r w:rsidR="007E6811" w:rsidRPr="009B0C88">
        <w:fldChar w:fldCharType="begin"/>
      </w:r>
      <w:r w:rsidR="00277356">
        <w:instrText xml:space="preserve"> ADDIN EN.CITE &lt;EndNote&gt;&lt;Cite&gt;&lt;Author&gt;QSR International Pty Ltd&lt;/Author&gt;&lt;Year&gt;2020&lt;/Year&gt;&lt;RecNum&gt;400&lt;/RecNum&gt;&lt;DisplayText&gt;&lt;style face="superscript"&gt;46&lt;/style&gt;&lt;/DisplayText&gt;&lt;record&gt;&lt;rec-number&gt;400&lt;/rec-number&gt;&lt;foreign-keys&gt;&lt;key app="EN" db-id="tvt5vppxrrptdpetxr05rtervv55s9wz0wfz" timestamp="1636019200"&gt;400&lt;/key&gt;&lt;/foreign-keys&gt;&lt;ref-type name="Web Page"&gt;12&lt;/ref-type&gt;&lt;contributors&gt;&lt;authors&gt;&lt;author&gt;QSR International Pty Ltd,&lt;/author&gt;&lt;/authors&gt;&lt;/contributors&gt;&lt;titles&gt;&lt;title&gt;NVivo (released in March 2020)&lt;/title&gt;&lt;/titles&gt;&lt;number&gt;24/03/2022&lt;/number&gt;&lt;dates&gt;&lt;year&gt;2020&lt;/year&gt;&lt;/dates&gt;&lt;urls&gt;&lt;related-urls&gt;&lt;url&gt;https://www.qsrinternational.com/nvivo-qualitative-data-analysis-software/home&lt;/url&gt;&lt;/related-urls&gt;&lt;/urls&gt;&lt;custom2&gt;24/03/2022&lt;/custom2&gt;&lt;/record&gt;&lt;/Cite&gt;&lt;/EndNote&gt;</w:instrText>
      </w:r>
      <w:r w:rsidR="007E6811" w:rsidRPr="009B0C88">
        <w:fldChar w:fldCharType="separate"/>
      </w:r>
      <w:r w:rsidR="001761ED" w:rsidRPr="001761ED">
        <w:rPr>
          <w:noProof/>
          <w:vertAlign w:val="superscript"/>
        </w:rPr>
        <w:t>46</w:t>
      </w:r>
      <w:r w:rsidR="007E6811" w:rsidRPr="009B0C88">
        <w:fldChar w:fldCharType="end"/>
      </w:r>
      <w:r w:rsidR="007E6811" w:rsidRPr="009B0C88">
        <w:t xml:space="preserve"> </w:t>
      </w:r>
      <w:r w:rsidRPr="009B0C88">
        <w:t>and coded using a draft coding framework developed in consultation with the wider research</w:t>
      </w:r>
      <w:r w:rsidRPr="00E82074">
        <w:t xml:space="preserve"> team. Revisions to the coding framework were made </w:t>
      </w:r>
      <w:r w:rsidRPr="00E82074">
        <w:lastRenderedPageBreak/>
        <w:t>to capture ideas and data of interest, for example, the lack of awareness of NHS 111</w:t>
      </w:r>
      <w:r>
        <w:t xml:space="preserve"> online</w:t>
      </w:r>
      <w:r w:rsidRPr="00E82074">
        <w:t xml:space="preserve"> in the English interviews, contextual aspects relevant to </w:t>
      </w:r>
      <w:proofErr w:type="spellStart"/>
      <w:r w:rsidRPr="00E82074">
        <w:t>Healthdirect’s</w:t>
      </w:r>
      <w:proofErr w:type="spellEnd"/>
      <w:r w:rsidRPr="00E82074">
        <w:t xml:space="preserve"> triage system such as regional-remote Australian health service provision. Codes were discussed by the respective English and Australian interview teams and then by the larger analytical team comprising the MacLellan, Pope, Turnbull, Prichard, </w:t>
      </w:r>
      <w:proofErr w:type="spellStart"/>
      <w:r w:rsidRPr="00E82074">
        <w:t>Churruca</w:t>
      </w:r>
      <w:proofErr w:type="spellEnd"/>
      <w:r w:rsidRPr="00E82074">
        <w:t>, Ellis and Braithwaite. Themes were developed by grouping related codes together and exploring comparisons using matrices/charts and mind maps to facilitate theme development. PPI members and the Study Steering Group were asked to comment on and consider the veracity and credibility of themes and interpretations, and were provided with de-identified data examples for this purpose.</w:t>
      </w:r>
    </w:p>
    <w:p w14:paraId="0AD17C2A" w14:textId="77777777" w:rsidR="008D6E0D" w:rsidRPr="00E82074" w:rsidRDefault="008D6E0D" w:rsidP="008D6E0D">
      <w:pPr>
        <w:pStyle w:val="TOC2"/>
      </w:pPr>
    </w:p>
    <w:p w14:paraId="21950CFC" w14:textId="4296A219" w:rsidR="008D6E0D" w:rsidRPr="00E82074" w:rsidRDefault="008D6E0D" w:rsidP="00FA7917">
      <w:pPr>
        <w:pStyle w:val="Heading2"/>
      </w:pPr>
      <w:bookmarkStart w:id="80" w:name="_Toc99031413"/>
      <w:r w:rsidRPr="00E82074">
        <w:t xml:space="preserve">Survey of </w:t>
      </w:r>
      <w:r>
        <w:t>eHealth</w:t>
      </w:r>
      <w:r w:rsidRPr="00E82074">
        <w:t xml:space="preserve"> literacy and user scenario preferences</w:t>
      </w:r>
      <w:bookmarkEnd w:id="80"/>
      <w:r w:rsidRPr="00E82074">
        <w:t xml:space="preserve"> </w:t>
      </w:r>
    </w:p>
    <w:p w14:paraId="6E1FDC16" w14:textId="1BA1C749" w:rsidR="008D6E0D" w:rsidRPr="007E6811" w:rsidRDefault="008D6E0D" w:rsidP="008D6E0D">
      <w:r w:rsidRPr="00E82074">
        <w:t xml:space="preserve">We used a cross sectional survey to </w:t>
      </w:r>
      <w:r>
        <w:t xml:space="preserve">address the research </w:t>
      </w:r>
      <w:r w:rsidRPr="000F30E5">
        <w:t>question</w:t>
      </w:r>
      <w:r>
        <w:t>:</w:t>
      </w:r>
      <w:r w:rsidRPr="000F30E5">
        <w:t xml:space="preserve"> ‘Is there evidence for differential access and use of NHS </w:t>
      </w:r>
      <w:r w:rsidRPr="007E6811">
        <w:t xml:space="preserve">111 online. The survey was firstly used to understand the demographic characteristics and preferences of users of NHS 111 online compared to </w:t>
      </w:r>
      <w:r w:rsidR="00AA49D7">
        <w:t>people who had not used the service</w:t>
      </w:r>
      <w:r w:rsidRPr="007E6811">
        <w:t>. Secondly, the survey was designed to understand the relationship between eHealth literacy and the use of NHS 111 online</w:t>
      </w:r>
      <w:r w:rsidR="00E87F69">
        <w:t>.</w:t>
      </w:r>
      <w:r w:rsidRPr="007E6811">
        <w:t xml:space="preserve"> </w:t>
      </w:r>
    </w:p>
    <w:p w14:paraId="574B2F34" w14:textId="5A36A563" w:rsidR="008D6E0D" w:rsidRPr="007E6811" w:rsidRDefault="008D6E0D" w:rsidP="008D6E0D">
      <w:r w:rsidRPr="007E6811">
        <w:t>To capture who uses NHS 111 online compared to those who have not used it, the survey asked questions about age group (18-24, 25-34, 35-44, 45-54, 55-64, 65-74, 75+ years); gender (female, male, non-binary, prefer not to say); educational level (</w:t>
      </w:r>
      <w:r w:rsidR="00AA49D7">
        <w:t xml:space="preserve">two levels were coded for the logistic regression analysis: </w:t>
      </w:r>
      <w:r w:rsidR="00AA49D7" w:rsidRPr="007E6811">
        <w:t>no formal qualifications</w:t>
      </w:r>
      <w:r w:rsidR="00AA49D7" w:rsidRPr="00D12FAF">
        <w:t xml:space="preserve">, </w:t>
      </w:r>
      <w:r w:rsidR="00AA49D7">
        <w:t xml:space="preserve">one </w:t>
      </w:r>
      <w:r w:rsidR="00AA49D7" w:rsidRPr="00D12FAF">
        <w:t xml:space="preserve">GCSE or </w:t>
      </w:r>
      <w:r w:rsidR="00AA49D7">
        <w:t>higher)</w:t>
      </w:r>
      <w:r w:rsidRPr="00D12FAF">
        <w:t xml:space="preserve">; and employment status (employed/self-employed, unemployed/unable to </w:t>
      </w:r>
      <w:r w:rsidRPr="007E6811">
        <w:t xml:space="preserve">work, retired, student, homemaker, other). Respondents were also asked if they had a </w:t>
      </w:r>
      <w:r w:rsidR="00F21E92">
        <w:t>long-term</w:t>
      </w:r>
      <w:r w:rsidRPr="007E6811">
        <w:t xml:space="preserve"> or chronic condition (Yes/No). The survey consisted of sociodemographic and socioeconomic questions which previous research has indicated </w:t>
      </w:r>
      <w:r w:rsidR="00236623">
        <w:t>are</w:t>
      </w:r>
      <w:r w:rsidRPr="007E6811">
        <w:t xml:space="preserve"> associated </w:t>
      </w:r>
      <w:r w:rsidR="00C1431E">
        <w:t xml:space="preserve">with </w:t>
      </w:r>
      <w:r w:rsidRPr="007E6811">
        <w:t>influencing levels of eHealth literacy.</w:t>
      </w:r>
      <w:r w:rsidR="00DE0E86" w:rsidRPr="007E6811">
        <w:fldChar w:fldCharType="begin">
          <w:fldData xml:space="preserve">PEVuZE5vdGU+PENpdGU+PEF1dGhvcj52YW4gRGV1cnNlbjwvQXV0aG9yPjxZZWFyPjIwMTY8L1ll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</w:fldData>
        </w:fldChar>
      </w:r>
      <w:r w:rsidR="001761ED">
        <w:instrText xml:space="preserve"> ADDIN EN.CITE </w:instrText>
      </w:r>
      <w:r w:rsidR="001761ED">
        <w:fldChar w:fldCharType="begin">
          <w:fldData xml:space="preserve">PEVuZE5vdGU+PENpdGU+PEF1dGhvcj52YW4gRGV1cnNlbjwvQXV0aG9yPjxZZWFyPjIwMTY8L1ll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</w:fldData>
        </w:fldChar>
      </w:r>
      <w:r w:rsidR="001761ED">
        <w:instrText xml:space="preserve"> ADDIN EN.CITE.DATA </w:instrText>
      </w:r>
      <w:r w:rsidR="001761ED">
        <w:fldChar w:fldCharType="end"/>
      </w:r>
      <w:r w:rsidR="00DE0E86" w:rsidRPr="007E6811">
        <w:fldChar w:fldCharType="separate"/>
      </w:r>
      <w:r w:rsidR="001761ED" w:rsidRPr="001761ED">
        <w:rPr>
          <w:noProof/>
          <w:vertAlign w:val="superscript"/>
        </w:rPr>
        <w:t>47, 48</w:t>
      </w:r>
      <w:r w:rsidR="00DE0E86" w:rsidRPr="007E6811">
        <w:fldChar w:fldCharType="end"/>
      </w:r>
      <w:r w:rsidRPr="007E6811">
        <w:t xml:space="preserve"> This literature is explored further in </w:t>
      </w:r>
      <w:r w:rsidR="00FF3821">
        <w:t>C</w:t>
      </w:r>
      <w:r w:rsidRPr="007E6811">
        <w:t xml:space="preserve">hapter 5. We also asked respondents to indicate whether they had used other urgent and emergency care services previously (Yes/No) and these included NHS111 telephone service, GP out-of-hours, urgent care or walk in centre, ED and/or 999. </w:t>
      </w:r>
    </w:p>
    <w:p w14:paraId="1EAFD320" w14:textId="61E7E6A7" w:rsidR="008D6E0D" w:rsidRDefault="008D6E0D" w:rsidP="008D6E0D">
      <w:r w:rsidRPr="007E6811">
        <w:t>In addition to these questions, we also included a</w:t>
      </w:r>
      <w:r w:rsidRPr="00E82074">
        <w:t xml:space="preserve"> set of 10 scenarios that described common presenting conditions or urgent care needs, designed to explore awareness of the online service and preferences for online/call handling for different types of symptoms </w:t>
      </w:r>
      <w:r w:rsidRPr="00E82074">
        <w:lastRenderedPageBreak/>
        <w:t xml:space="preserve">from less to more serious. </w:t>
      </w:r>
      <w:r>
        <w:t>Differe</w:t>
      </w:r>
      <w:r w:rsidRPr="00AA449E">
        <w:t xml:space="preserve">nt </w:t>
      </w:r>
      <w:r>
        <w:t xml:space="preserve">healthcare </w:t>
      </w:r>
      <w:r w:rsidRPr="00AA449E">
        <w:t>needs might motivate service use regardless of previous experience or literacy. I</w:t>
      </w:r>
      <w:r w:rsidRPr="001C2AFF">
        <w:t xml:space="preserve">n considering who uses NHS 111 online it is important to consider the different reasons that people </w:t>
      </w:r>
      <w:r w:rsidR="00A00F38">
        <w:t>seek</w:t>
      </w:r>
      <w:r w:rsidR="00A00F38" w:rsidRPr="001C2AFF">
        <w:t xml:space="preserve"> </w:t>
      </w:r>
      <w:r w:rsidRPr="001C2AFF">
        <w:t xml:space="preserve">online </w:t>
      </w:r>
      <w:r w:rsidR="00A00F38">
        <w:t xml:space="preserve">help </w:t>
      </w:r>
      <w:r w:rsidRPr="001C2AFF">
        <w:t>as use might be driven by purpose in addition to demographic characteristics.</w:t>
      </w:r>
      <w:r w:rsidRPr="00585CF1">
        <w:t xml:space="preserve"> </w:t>
      </w:r>
      <w:r w:rsidRPr="00E82074">
        <w:t xml:space="preserve">These scenarios were developed in consultation with the NHS Digital /NHS 111 </w:t>
      </w:r>
      <w:r w:rsidR="009849F9">
        <w:t>o</w:t>
      </w:r>
      <w:r w:rsidRPr="00E82074">
        <w:t xml:space="preserve">nline team including their PPI lead, and were informed by data from our previous research and the literature. They were designed to represent common urgent care and online symptom checker presentations, as well as some potentially more serious symptom sets. Because the scenarios were designed to be presented in a survey (rather than a qualitative interview) the scenarios were brief (see </w:t>
      </w:r>
      <w:r w:rsidR="001270B2">
        <w:t xml:space="preserve">Table </w:t>
      </w:r>
      <w:r>
        <w:t>8</w:t>
      </w:r>
      <w:r w:rsidRPr="00E82074">
        <w:t>) and respondents were asked ‘</w:t>
      </w:r>
      <w:r w:rsidRPr="00E82074">
        <w:rPr>
          <w:bCs/>
        </w:rPr>
        <w:t>In the following scenarios, how likely are you to use NHS</w:t>
      </w:r>
      <w:r>
        <w:rPr>
          <w:bCs/>
        </w:rPr>
        <w:t xml:space="preserve"> </w:t>
      </w:r>
      <w:r w:rsidRPr="00E82074">
        <w:rPr>
          <w:bCs/>
        </w:rPr>
        <w:t xml:space="preserve">111 </w:t>
      </w:r>
      <w:r w:rsidR="009849F9">
        <w:rPr>
          <w:bCs/>
        </w:rPr>
        <w:t>o</w:t>
      </w:r>
      <w:r w:rsidRPr="00E82074">
        <w:rPr>
          <w:bCs/>
        </w:rPr>
        <w:t>nline?’</w:t>
      </w:r>
      <w:r w:rsidRPr="00E82074">
        <w:t xml:space="preserve"> Each scenario was rated on a 5-point Likert scale from ‘very likely’ to ‘very unlikely’. </w:t>
      </w:r>
    </w:p>
    <w:p w14:paraId="5A433649" w14:textId="77777777" w:rsidR="008D6E0D" w:rsidRPr="00E82074" w:rsidRDefault="008D6E0D" w:rsidP="008D6E0D"/>
    <w:p w14:paraId="5F86692E" w14:textId="188890AD" w:rsidR="008D6E0D" w:rsidRPr="00E82074" w:rsidRDefault="001270B2" w:rsidP="008D6E0D">
      <w:pPr>
        <w:pStyle w:val="Heading6"/>
      </w:pPr>
      <w:r>
        <w:t xml:space="preserve">Table </w:t>
      </w:r>
      <w:r w:rsidR="00974107">
        <w:t>8</w:t>
      </w:r>
      <w:r w:rsidR="008D6E0D" w:rsidRPr="009B53A9">
        <w:t xml:space="preserve"> Summary</w:t>
      </w:r>
      <w:r w:rsidR="008D6E0D" w:rsidRPr="00E82074">
        <w:t xml:space="preserve"> of health scenarios</w:t>
      </w:r>
      <w:r w:rsidR="008D6E0D">
        <w:t xml:space="preserve"> included in the survey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2"/>
        <w:gridCol w:w="6044"/>
      </w:tblGrid>
      <w:tr w:rsidR="008D6E0D" w:rsidRPr="00E82074" w14:paraId="2D7097A1" w14:textId="77777777" w:rsidTr="008D6E0D">
        <w:tc>
          <w:tcPr>
            <w:tcW w:w="2972" w:type="dxa"/>
          </w:tcPr>
          <w:p w14:paraId="427E01AC" w14:textId="77777777" w:rsidR="008D6E0D" w:rsidRPr="00E82074" w:rsidRDefault="008D6E0D" w:rsidP="008D6E0D">
            <w:r w:rsidRPr="00E82074">
              <w:t>Summary of scenario</w:t>
            </w:r>
          </w:p>
        </w:tc>
        <w:tc>
          <w:tcPr>
            <w:tcW w:w="6044" w:type="dxa"/>
          </w:tcPr>
          <w:p w14:paraId="7712F5E7" w14:textId="77777777" w:rsidR="008D6E0D" w:rsidRPr="00E82074" w:rsidRDefault="008D6E0D" w:rsidP="008D6E0D">
            <w:r w:rsidRPr="00E82074">
              <w:t>Description</w:t>
            </w:r>
          </w:p>
        </w:tc>
      </w:tr>
      <w:tr w:rsidR="008D6E0D" w:rsidRPr="00E82074" w14:paraId="5123DF4F" w14:textId="77777777" w:rsidTr="008D6E0D">
        <w:tc>
          <w:tcPr>
            <w:tcW w:w="2972" w:type="dxa"/>
          </w:tcPr>
          <w:p w14:paraId="5375C6F1" w14:textId="77777777" w:rsidR="008D6E0D" w:rsidRPr="00E82074" w:rsidRDefault="008D6E0D" w:rsidP="008D6E0D">
            <w:r w:rsidRPr="00E82074">
              <w:t>Minor injury: itchy bite or sting</w:t>
            </w:r>
          </w:p>
        </w:tc>
        <w:tc>
          <w:tcPr>
            <w:tcW w:w="6044" w:type="dxa"/>
          </w:tcPr>
          <w:p w14:paraId="74B4A4D1" w14:textId="11CE1B4D" w:rsidR="008D6E0D" w:rsidRPr="00E82074" w:rsidRDefault="008D6E0D" w:rsidP="007E6811">
            <w:r w:rsidRPr="00E82074">
              <w:t>Imagine you went for a walk in the countryside. Afterwards you develop a red, swollen lump on your arm. The skin around the insect bite or sting is itchy and painful.</w:t>
            </w:r>
          </w:p>
        </w:tc>
      </w:tr>
      <w:tr w:rsidR="008D6E0D" w:rsidRPr="00E82074" w14:paraId="61ADE80F" w14:textId="77777777" w:rsidTr="008D6E0D">
        <w:tc>
          <w:tcPr>
            <w:tcW w:w="2972" w:type="dxa"/>
          </w:tcPr>
          <w:p w14:paraId="683ABD6D" w14:textId="77777777" w:rsidR="008D6E0D" w:rsidRPr="00E82074" w:rsidRDefault="008D6E0D" w:rsidP="008D6E0D">
            <w:r w:rsidRPr="00E82074">
              <w:t>Child with high temperature or cough</w:t>
            </w:r>
          </w:p>
        </w:tc>
        <w:tc>
          <w:tcPr>
            <w:tcW w:w="6044" w:type="dxa"/>
          </w:tcPr>
          <w:p w14:paraId="04BCFFCC" w14:textId="5AF7BA9E" w:rsidR="008D6E0D" w:rsidRPr="00E82074" w:rsidRDefault="008D6E0D" w:rsidP="007E6811">
            <w:r w:rsidRPr="00E82074">
              <w:t>Imagine your child aged 6 years (or child in your care) has had a high temperature for two days and has been crying in the last 24 hours. The child does not seem to be getting worse but has not improved.</w:t>
            </w:r>
          </w:p>
        </w:tc>
      </w:tr>
      <w:tr w:rsidR="008D6E0D" w:rsidRPr="00E82074" w14:paraId="173DA794" w14:textId="77777777" w:rsidTr="008D6E0D">
        <w:tc>
          <w:tcPr>
            <w:tcW w:w="2972" w:type="dxa"/>
          </w:tcPr>
          <w:p w14:paraId="67AC7511" w14:textId="77777777" w:rsidR="008D6E0D" w:rsidRPr="00E82074" w:rsidRDefault="008D6E0D" w:rsidP="008D6E0D">
            <w:r w:rsidRPr="00E82074">
              <w:t>Minor illness: cough, cold, sore throat</w:t>
            </w:r>
          </w:p>
        </w:tc>
        <w:tc>
          <w:tcPr>
            <w:tcW w:w="6044" w:type="dxa"/>
          </w:tcPr>
          <w:p w14:paraId="40D3C51C" w14:textId="30022310" w:rsidR="008D6E0D" w:rsidRPr="00E82074" w:rsidRDefault="008D6E0D" w:rsidP="007E6811">
            <w:r w:rsidRPr="00E82074">
              <w:t>Imagine you have had a cold, cough and sore throat for three days. You have a mild headache and your muscles ache. You have been taking over the counter medicines.</w:t>
            </w:r>
          </w:p>
        </w:tc>
      </w:tr>
      <w:tr w:rsidR="008D6E0D" w:rsidRPr="00E82074" w14:paraId="7444522D" w14:textId="77777777" w:rsidTr="008D6E0D">
        <w:tc>
          <w:tcPr>
            <w:tcW w:w="2972" w:type="dxa"/>
          </w:tcPr>
          <w:p w14:paraId="33529B87" w14:textId="77777777" w:rsidR="008D6E0D" w:rsidRPr="00E82074" w:rsidRDefault="008D6E0D" w:rsidP="008D6E0D">
            <w:r w:rsidRPr="00E82074">
              <w:t xml:space="preserve">Minor illness: diarrhoea and vomiting </w:t>
            </w:r>
          </w:p>
        </w:tc>
        <w:tc>
          <w:tcPr>
            <w:tcW w:w="6044" w:type="dxa"/>
          </w:tcPr>
          <w:p w14:paraId="4B8CD140" w14:textId="022229B0" w:rsidR="008D6E0D" w:rsidRPr="00E82074" w:rsidRDefault="008D6E0D" w:rsidP="007E6811">
            <w:r w:rsidRPr="00E82074">
              <w:t xml:space="preserve">Imagine you </w:t>
            </w:r>
            <w:r w:rsidRPr="00E82074">
              <w:rPr>
                <w:bCs/>
              </w:rPr>
              <w:t xml:space="preserve">are on holiday in England and you have had </w:t>
            </w:r>
            <w:r w:rsidRPr="00E82074">
              <w:t>diarrhoea and vomiting for two days.</w:t>
            </w:r>
          </w:p>
        </w:tc>
      </w:tr>
      <w:tr w:rsidR="008D6E0D" w:rsidRPr="00E82074" w14:paraId="378E7EB5" w14:textId="77777777" w:rsidTr="008D6E0D">
        <w:tc>
          <w:tcPr>
            <w:tcW w:w="2972" w:type="dxa"/>
          </w:tcPr>
          <w:p w14:paraId="7C117597" w14:textId="77777777" w:rsidR="008D6E0D" w:rsidRPr="00E82074" w:rsidRDefault="008D6E0D" w:rsidP="008D6E0D">
            <w:r w:rsidRPr="00E82074">
              <w:lastRenderedPageBreak/>
              <w:t>Minor injury: scald to hand</w:t>
            </w:r>
          </w:p>
        </w:tc>
        <w:tc>
          <w:tcPr>
            <w:tcW w:w="6044" w:type="dxa"/>
          </w:tcPr>
          <w:p w14:paraId="580AF60F" w14:textId="729FDD3C" w:rsidR="008D6E0D" w:rsidRPr="00E82074" w:rsidRDefault="008D6E0D" w:rsidP="007E6811">
            <w:r w:rsidRPr="00E82074">
              <w:t>Imagine you have scalded your hand with boiling water from the kettle. The scald is about the size of a 10 pence piece and your skin has blistered.</w:t>
            </w:r>
          </w:p>
        </w:tc>
      </w:tr>
      <w:tr w:rsidR="008D6E0D" w:rsidRPr="00E82074" w14:paraId="49A8641E" w14:textId="77777777" w:rsidTr="008D6E0D">
        <w:tc>
          <w:tcPr>
            <w:tcW w:w="2972" w:type="dxa"/>
          </w:tcPr>
          <w:p w14:paraId="709FB6C0" w14:textId="77777777" w:rsidR="008D6E0D" w:rsidRPr="00E82074" w:rsidRDefault="008D6E0D" w:rsidP="008D6E0D">
            <w:r w:rsidRPr="00E82074">
              <w:t>Minor illness but uncertainty about severity</w:t>
            </w:r>
          </w:p>
        </w:tc>
        <w:tc>
          <w:tcPr>
            <w:tcW w:w="6044" w:type="dxa"/>
          </w:tcPr>
          <w:p w14:paraId="3A32CB27" w14:textId="77777777" w:rsidR="008D6E0D" w:rsidRPr="00E82074" w:rsidRDefault="008D6E0D" w:rsidP="008D6E0D">
            <w:pPr>
              <w:rPr>
                <w:b/>
              </w:rPr>
            </w:pPr>
            <w:r w:rsidRPr="00E82074">
              <w:rPr>
                <w:rStyle w:val="Strong"/>
                <w:b w:val="0"/>
                <w:bCs w:val="0"/>
                <w:color w:val="212B32"/>
              </w:rPr>
              <w:t>Y</w:t>
            </w:r>
            <w:r w:rsidRPr="00E82074">
              <w:rPr>
                <w:rStyle w:val="Strong"/>
                <w:b w:val="0"/>
                <w:bCs w:val="0"/>
              </w:rPr>
              <w:t>ou have had a headache for several hours. It is quite severe, and painkillers have not helped</w:t>
            </w:r>
          </w:p>
        </w:tc>
      </w:tr>
      <w:tr w:rsidR="008D6E0D" w:rsidRPr="00E82074" w14:paraId="657FABDD" w14:textId="77777777" w:rsidTr="008D6E0D">
        <w:tc>
          <w:tcPr>
            <w:tcW w:w="2972" w:type="dxa"/>
          </w:tcPr>
          <w:p w14:paraId="5C15C1A4" w14:textId="77777777" w:rsidR="008D6E0D" w:rsidRPr="00E82074" w:rsidRDefault="008D6E0D" w:rsidP="008D6E0D">
            <w:r w:rsidRPr="00E82074">
              <w:t>Minor illness but uncertainty about cause of symptoms: painful when urinating</w:t>
            </w:r>
          </w:p>
        </w:tc>
        <w:tc>
          <w:tcPr>
            <w:tcW w:w="6044" w:type="dxa"/>
          </w:tcPr>
          <w:p w14:paraId="49B29C40" w14:textId="77777777" w:rsidR="008D6E0D" w:rsidRPr="00E82074" w:rsidRDefault="008D6E0D" w:rsidP="008D6E0D">
            <w:r w:rsidRPr="00E82074">
              <w:t xml:space="preserve">Imagine it is about 8 o’clock in the evening. It is painful when you pee. You have pain low down in your stomach. </w:t>
            </w:r>
          </w:p>
          <w:p w14:paraId="64211DC3" w14:textId="77777777" w:rsidR="008D6E0D" w:rsidRPr="00E82074" w:rsidRDefault="008D6E0D" w:rsidP="008D6E0D"/>
        </w:tc>
      </w:tr>
      <w:tr w:rsidR="008D6E0D" w:rsidRPr="00E82074" w14:paraId="4418E1DF" w14:textId="77777777" w:rsidTr="008D6E0D">
        <w:tc>
          <w:tcPr>
            <w:tcW w:w="2972" w:type="dxa"/>
          </w:tcPr>
          <w:p w14:paraId="6DF117F2" w14:textId="77777777" w:rsidR="008D6E0D" w:rsidRPr="00E82074" w:rsidRDefault="008D6E0D" w:rsidP="008D6E0D">
            <w:r w:rsidRPr="00E82074">
              <w:t>Dental problem: toothache</w:t>
            </w:r>
          </w:p>
        </w:tc>
        <w:tc>
          <w:tcPr>
            <w:tcW w:w="6044" w:type="dxa"/>
          </w:tcPr>
          <w:p w14:paraId="553096E0" w14:textId="77777777" w:rsidR="008D6E0D" w:rsidRPr="00E82074" w:rsidRDefault="008D6E0D" w:rsidP="008D6E0D">
            <w:r w:rsidRPr="00E82074">
              <w:t>Imagine you have had toothache for 24 hours. You have tried painkillers, but you are still experiencing some pain.</w:t>
            </w:r>
          </w:p>
        </w:tc>
      </w:tr>
      <w:tr w:rsidR="008D6E0D" w:rsidRPr="00E82074" w14:paraId="29FB0DCE" w14:textId="77777777" w:rsidTr="008D6E0D">
        <w:tc>
          <w:tcPr>
            <w:tcW w:w="2972" w:type="dxa"/>
          </w:tcPr>
          <w:p w14:paraId="099E0154" w14:textId="77777777" w:rsidR="008D6E0D" w:rsidRPr="00E82074" w:rsidRDefault="008D6E0D" w:rsidP="008D6E0D">
            <w:r w:rsidRPr="00E82074">
              <w:t>Mental health problem: unhappy and tearful</w:t>
            </w:r>
          </w:p>
        </w:tc>
        <w:tc>
          <w:tcPr>
            <w:tcW w:w="6044" w:type="dxa"/>
          </w:tcPr>
          <w:p w14:paraId="0DA5BAC7" w14:textId="77777777" w:rsidR="008D6E0D" w:rsidRPr="00E82074" w:rsidRDefault="008D6E0D" w:rsidP="008D6E0D">
            <w:r w:rsidRPr="00E82074">
              <w:t>Imagine you have felt unhappy for several weeks. You have lost interest in things you used to enjoy and often feel very tearful. You are also not sleeping very well.</w:t>
            </w:r>
          </w:p>
        </w:tc>
      </w:tr>
      <w:tr w:rsidR="008D6E0D" w:rsidRPr="00E82074" w14:paraId="6F5FEF7A" w14:textId="77777777" w:rsidTr="008D6E0D">
        <w:tc>
          <w:tcPr>
            <w:tcW w:w="2972" w:type="dxa"/>
          </w:tcPr>
          <w:p w14:paraId="1F4D6371" w14:textId="77777777" w:rsidR="008D6E0D" w:rsidRPr="00E82074" w:rsidRDefault="008D6E0D" w:rsidP="008D6E0D">
            <w:r w:rsidRPr="00E82074">
              <w:t>Potentially serious symptom but ambiguous presentation</w:t>
            </w:r>
          </w:p>
        </w:tc>
        <w:tc>
          <w:tcPr>
            <w:tcW w:w="6044" w:type="dxa"/>
          </w:tcPr>
          <w:p w14:paraId="76ECA417" w14:textId="77777777" w:rsidR="008D6E0D" w:rsidRPr="00E82074" w:rsidRDefault="008D6E0D" w:rsidP="008D6E0D">
            <w:r w:rsidRPr="00E82074">
              <w:t>Imagine you are 55 years old. You are generally in good health, but you experience a sudden pain in the chest. The pain is severe, and you are also short of breath and sweating. After a few minutes you start to feel a bit better.</w:t>
            </w:r>
          </w:p>
        </w:tc>
      </w:tr>
    </w:tbl>
    <w:p w14:paraId="4E731587" w14:textId="77777777" w:rsidR="008D6E0D" w:rsidRPr="001C2AFF" w:rsidRDefault="008D6E0D" w:rsidP="008D6E0D"/>
    <w:p w14:paraId="300DBFC6" w14:textId="18E2CD6E" w:rsidR="008D6E0D" w:rsidRDefault="008D6E0D" w:rsidP="008D6E0D">
      <w:r>
        <w:t xml:space="preserve">The research set out to understand if </w:t>
      </w:r>
      <w:r w:rsidRPr="00D16C1D">
        <w:t xml:space="preserve">there was a digital divide in abilities that might prevent some service users accessing </w:t>
      </w:r>
      <w:r w:rsidR="009849F9" w:rsidRPr="00D16C1D">
        <w:t>the</w:t>
      </w:r>
      <w:r w:rsidR="009849F9">
        <w:t xml:space="preserve"> online platform</w:t>
      </w:r>
      <w:r w:rsidRPr="00D16C1D">
        <w:t xml:space="preserve"> or result in them using it in unexpected ways. </w:t>
      </w:r>
      <w:r>
        <w:t xml:space="preserve">We set out to understand the </w:t>
      </w:r>
      <w:r w:rsidRPr="000F30E5">
        <w:t xml:space="preserve">relationship between e-health literacy and the use of NHS 111 </w:t>
      </w:r>
      <w:r>
        <w:t>o</w:t>
      </w:r>
      <w:r w:rsidRPr="000F30E5">
        <w:t>nline</w:t>
      </w:r>
      <w:r>
        <w:t xml:space="preserve">, to understand if e-health </w:t>
      </w:r>
      <w:r w:rsidRPr="007E6811">
        <w:t>literacy and sociodemographic characteristics are associated with the use of NHS 111 online. The eHealth Literacy Questionnaire (</w:t>
      </w:r>
      <w:proofErr w:type="spellStart"/>
      <w:r w:rsidRPr="007E6811">
        <w:t>eHLQ</w:t>
      </w:r>
      <w:proofErr w:type="spellEnd"/>
      <w:r w:rsidRPr="007E6811">
        <w:t>), a validated 35-item 7-scale questionnaire</w:t>
      </w:r>
      <w:r w:rsidR="007E6811" w:rsidRPr="007E6811">
        <w:t xml:space="preserve"> </w:t>
      </w:r>
      <w:r w:rsidR="00DE0E86" w:rsidRPr="007E6811">
        <w:fldChar w:fldCharType="begin"/>
      </w:r>
      <w:r w:rsidR="001761ED">
        <w:instrText xml:space="preserve"> ADDIN EN.CITE &lt;EndNote&gt;&lt;Cite&gt;&lt;Author&gt;Kayser&lt;/Author&gt;&lt;Year&gt;2018&lt;/Year&gt;&lt;RecNum&gt;311&lt;/RecNum&gt;&lt;DisplayText&gt;&lt;style face="superscript"&gt;42&lt;/style&gt;&lt;/DisplayText&gt;&lt;record&gt;&lt;rec-number&gt;311&lt;/rec-number&gt;&lt;foreign-keys&gt;&lt;key app="EN" db-id="tvt5vppxrrptdpetxr05rtervv55s9wz0wfz" timestamp="1634545405"&gt;311&lt;/key&gt;&lt;/foreign-keys&gt;&lt;ref-type name="Journal Article"&gt;17&lt;/ref-type&gt;&lt;contributors&gt;&lt;authors&gt;&lt;author&gt;Kayser, Lars&lt;/author&gt;&lt;author&gt;Karnoe, Astrid&lt;/author&gt;&lt;author&gt;Furstrand, Dorthe&lt;/author&gt;&lt;author&gt;Batterham, Roy&lt;/author&gt;&lt;author&gt;Christensen, Karl Bang&lt;/author&gt;&lt;author&gt;Elsworth, Gerald&lt;/author&gt;&lt;author&gt;Osborne, Richard H.&lt;/author&gt;&lt;/authors&gt;&lt;/contributors&gt;&lt;titles&gt;&lt;title&gt;A Multidimensional Tool Based on the eHealth Literacy Framework: Development and Initial Validity Testing of the eHealth Literacy Questionnaire (eHLQ)&lt;/title&gt;&lt;secondary-title&gt;J Med Internet Res&lt;/secondary-title&gt;&lt;/titles&gt;&lt;periodical&gt;&lt;full-title&gt;J Med Internet Res&lt;/full-title&gt;&lt;/periodical&gt;&lt;pages&gt;e36&lt;/pages&gt;&lt;volume&gt;20&lt;/volume&gt;&lt;number&gt;2&lt;/number&gt;&lt;keywords&gt;&lt;keyword&gt;eHealth&lt;/keyword&gt;&lt;keyword&gt;health literacy&lt;/keyword&gt;&lt;keyword&gt;computer literacy&lt;/keyword&gt;&lt;keyword&gt;questionnaire design&lt;/keyword&gt;&lt;/keywords&gt;&lt;dates&gt;&lt;year&gt;2018&lt;/year&gt;&lt;pub-dates&gt;&lt;date&gt;2018/02/12&lt;/date&gt;&lt;/pub-dates&gt;&lt;/dates&gt;&lt;isbn&gt;1438-8871&lt;/isbn&gt;&lt;urls&gt;&lt;related-urls&gt;&lt;url&gt;https://www.jmir.org/2018/2/e36/&lt;/url&gt;&lt;url&gt;https://doi.org/10.2196/jmir.8371&lt;/url&gt;&lt;url&gt;http://www.ncbi.nlm.nih.gov/pubmed/29434011&lt;/url&gt;&lt;/related-urls&gt;&lt;/urls&gt;&lt;electronic-resource-num&gt;10.2196/jmir.8371&lt;/electronic-resource-num&gt;&lt;/record&gt;&lt;/Cite&gt;&lt;/EndNote&gt;</w:instrText>
      </w:r>
      <w:r w:rsidR="00DE0E86" w:rsidRPr="007E6811">
        <w:fldChar w:fldCharType="separate"/>
      </w:r>
      <w:r w:rsidR="001761ED" w:rsidRPr="001761ED">
        <w:rPr>
          <w:noProof/>
          <w:vertAlign w:val="superscript"/>
        </w:rPr>
        <w:t>42</w:t>
      </w:r>
      <w:r w:rsidR="00DE0E86" w:rsidRPr="007E6811">
        <w:fldChar w:fldCharType="end"/>
      </w:r>
      <w:r w:rsidRPr="007E6811">
        <w:t xml:space="preserve"> was used to examine this.</w:t>
      </w:r>
    </w:p>
    <w:p w14:paraId="1A82DFB4" w14:textId="7712CF36" w:rsidR="008D6E0D" w:rsidRPr="001C2AFF" w:rsidRDefault="008D6E0D" w:rsidP="008D6E0D">
      <w:r w:rsidRPr="004876E2">
        <w:lastRenderedPageBreak/>
        <w:t>T</w:t>
      </w:r>
      <w:r w:rsidRPr="001C2AFF">
        <w:t xml:space="preserve">wo main </w:t>
      </w:r>
      <w:r>
        <w:t>eHealth</w:t>
      </w:r>
      <w:r w:rsidRPr="001C2AFF">
        <w:t xml:space="preserve"> literacy scales have been developed. Firstly, the </w:t>
      </w:r>
      <w:r>
        <w:t>eHealth</w:t>
      </w:r>
      <w:r w:rsidRPr="001C2AFF">
        <w:t xml:space="preserve"> Literacy Scale (</w:t>
      </w:r>
      <w:proofErr w:type="spellStart"/>
      <w:r w:rsidRPr="001C2AFF">
        <w:t>eHEALS</w:t>
      </w:r>
      <w:proofErr w:type="spellEnd"/>
      <w:r w:rsidRPr="001C2AFF">
        <w:t>) was developed by Norman and Skinner</w:t>
      </w:r>
      <w:r w:rsidR="00D705DB">
        <w:t>,</w:t>
      </w:r>
      <w:r w:rsidR="00D705DB">
        <w:fldChar w:fldCharType="begin"/>
      </w:r>
      <w:r w:rsidR="001761ED">
        <w:instrText xml:space="preserve"> ADDIN EN.CITE &lt;EndNote&gt;&lt;Cite&gt;&lt;Author&gt;Norman&lt;/Author&gt;&lt;Year&gt;2006&lt;/Year&gt;&lt;RecNum&gt;33&lt;/RecNum&gt;&lt;DisplayText&gt;&lt;style face="superscript"&gt;49&lt;/style&gt;&lt;/DisplayText&gt;&lt;record&gt;&lt;rec-number&gt;33&lt;/rec-number&gt;&lt;foreign-keys&gt;&lt;key app="EN" db-id="tvt5vppxrrptdpetxr05rtervv55s9wz0wfz" timestamp="1634035841"&gt;33&lt;/key&gt;&lt;/foreign-keys&gt;&lt;ref-type name="Journal Article"&gt;17&lt;/ref-type&gt;&lt;contributors&gt;&lt;authors&gt;&lt;author&gt;Norman, Cameron D.&lt;/author&gt;&lt;author&gt;Skinner, Harvey A.&lt;/author&gt;&lt;/authors&gt;&lt;/contributors&gt;&lt;titles&gt;&lt;title&gt;eHEALS: The eHealth Literacy Scale&lt;/title&gt;&lt;secondary-title&gt;J Med Internet Res&lt;/secondary-title&gt;&lt;/titles&gt;&lt;periodical&gt;&lt;full-title&gt;J Med Internet Res&lt;/full-title&gt;&lt;/periodical&gt;&lt;pages&gt;e27&lt;/pages&gt;&lt;volume&gt;8&lt;/volume&gt;&lt;number&gt;4&lt;/number&gt;&lt;keywords&gt;&lt;keyword&gt;Internet&lt;/keyword&gt;&lt;keyword&gt;literacy&lt;/keyword&gt;&lt;keyword&gt;public health&lt;/keyword&gt;&lt;keyword&gt;psychometrics&lt;/keyword&gt;&lt;keyword&gt;quantitative evaluation&lt;/keyword&gt;&lt;/keywords&gt;&lt;dates&gt;&lt;year&gt;2006&lt;/year&gt;&lt;pub-dates&gt;&lt;date&gt;2006/11/14&lt;/date&gt;&lt;/pub-dates&gt;&lt;/dates&gt;&lt;isbn&gt;1438-8871&lt;/isbn&gt;&lt;urls&gt;&lt;related-urls&gt;&lt;url&gt;http://www.jmir.org/2006/4/e27/&lt;/url&gt;&lt;url&gt;https://doi.org/10.2196/jmir.8.4.e27&lt;/url&gt;&lt;/related-urls&gt;&lt;/urls&gt;&lt;electronic-resource-num&gt;10.2196/jmir.8.4.e27&lt;/electronic-resource-num&gt;&lt;/record&gt;&lt;/Cite&gt;&lt;/EndNote&gt;</w:instrText>
      </w:r>
      <w:r w:rsidR="00D705DB">
        <w:fldChar w:fldCharType="separate"/>
      </w:r>
      <w:r w:rsidR="001761ED" w:rsidRPr="001761ED">
        <w:rPr>
          <w:noProof/>
          <w:vertAlign w:val="superscript"/>
        </w:rPr>
        <w:t>49</w:t>
      </w:r>
      <w:r w:rsidR="00D705DB">
        <w:fldChar w:fldCharType="end"/>
      </w:r>
      <w:r w:rsidR="007E6811">
        <w:t xml:space="preserve"> </w:t>
      </w:r>
      <w:r w:rsidRPr="001C2AFF">
        <w:t xml:space="preserve">to assess people’s ability to engage with </w:t>
      </w:r>
      <w:r>
        <w:t>eHealth</w:t>
      </w:r>
      <w:r w:rsidRPr="001C2AFF">
        <w:t xml:space="preserve">, with the purpose of informing clinical </w:t>
      </w:r>
      <w:r w:rsidRPr="007E6811">
        <w:t xml:space="preserve">decisions and health promotion planning. Although the scale has been widely used in eHealth literacy studies, recent validation studies have cast doubts on the </w:t>
      </w:r>
      <w:r w:rsidR="007E6811" w:rsidRPr="007E6811">
        <w:t>tool’s dimensionality</w:t>
      </w:r>
      <w:r w:rsidRPr="007E6811">
        <w:t>.</w:t>
      </w:r>
      <w:r w:rsidR="00DE0E86" w:rsidRPr="007E6811">
        <w:fldChar w:fldCharType="begin">
          <w:fldData xml:space="preserve">PEVuZE5vdGU+PENpdGU+PEF1dGhvcj5EYWxlPC9BdXRob3I+PFllYXI+MjAyMDwvWWVhcj48UmVj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</w:fldData>
        </w:fldChar>
      </w:r>
      <w:r w:rsidR="001761ED">
        <w:instrText xml:space="preserve"> ADDIN EN.CITE </w:instrText>
      </w:r>
      <w:r w:rsidR="001761ED">
        <w:fldChar w:fldCharType="begin">
          <w:fldData xml:space="preserve">PEVuZE5vdGU+PENpdGU+PEF1dGhvcj5EYWxlPC9BdXRob3I+PFllYXI+MjAyMDwvWWVhcj48UmVj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</w:fldData>
        </w:fldChar>
      </w:r>
      <w:r w:rsidR="001761ED">
        <w:instrText xml:space="preserve"> ADDIN EN.CITE.DATA </w:instrText>
      </w:r>
      <w:r w:rsidR="001761ED">
        <w:fldChar w:fldCharType="end"/>
      </w:r>
      <w:r w:rsidR="00DE0E86" w:rsidRPr="007E6811">
        <w:fldChar w:fldCharType="separate"/>
      </w:r>
      <w:r w:rsidR="001761ED" w:rsidRPr="001761ED">
        <w:rPr>
          <w:noProof/>
          <w:vertAlign w:val="superscript"/>
        </w:rPr>
        <w:t>50-52</w:t>
      </w:r>
      <w:r w:rsidR="00DE0E86" w:rsidRPr="007E6811">
        <w:fldChar w:fldCharType="end"/>
      </w:r>
      <w:r w:rsidRPr="007E6811">
        <w:t xml:space="preserve"> Further, the eHealth and digital landscape has evolved substantially since 2006, and use and acceptance of digital health technologies have changed. Norgaard et al. developed the eHealth Literacy Framework</w:t>
      </w:r>
      <w:r w:rsidR="007E6811" w:rsidRPr="007E6811">
        <w:t xml:space="preserve"> </w:t>
      </w:r>
      <w:r w:rsidR="007E6811" w:rsidRPr="007E6811">
        <w:rPr>
          <w:noProof/>
          <w:vertAlign w:val="superscript"/>
        </w:rPr>
        <w:t>45</w:t>
      </w:r>
      <w:r w:rsidRPr="007E6811">
        <w:t xml:space="preserve"> which led to the development of the eHealth</w:t>
      </w:r>
      <w:r w:rsidR="007E6811" w:rsidRPr="007E6811">
        <w:t xml:space="preserve"> Literacy Questionnaire (</w:t>
      </w:r>
      <w:proofErr w:type="spellStart"/>
      <w:r w:rsidR="007E6811" w:rsidRPr="007E6811">
        <w:t>eHLQ</w:t>
      </w:r>
      <w:proofErr w:type="spellEnd"/>
      <w:r w:rsidR="007E6811" w:rsidRPr="007E6811">
        <w:t>)</w:t>
      </w:r>
      <w:r w:rsidRPr="007E6811">
        <w:t>.</w:t>
      </w:r>
      <w:r w:rsidR="00DE0E86" w:rsidRPr="007E6811">
        <w:fldChar w:fldCharType="begin">
          <w:fldData xml:space="preserve">PEVuZE5vdGU+PENpdGU+PEF1dGhvcj5Ob3JnYWFyZDwvQXV0aG9yPjxZZWFyPjIwMTU8L1llYXI+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</w:fldData>
        </w:fldChar>
      </w:r>
      <w:r w:rsidR="001761ED">
        <w:instrText xml:space="preserve"> ADDIN EN.CITE </w:instrText>
      </w:r>
      <w:r w:rsidR="001761ED">
        <w:fldChar w:fldCharType="begin">
          <w:fldData xml:space="preserve">PEVuZE5vdGU+PENpdGU+PEF1dGhvcj5Ob3JnYWFyZDwvQXV0aG9yPjxZZWFyPjIwMTU8L1llYXI+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</w:fldData>
        </w:fldChar>
      </w:r>
      <w:r w:rsidR="001761ED">
        <w:instrText xml:space="preserve"> ADDIN EN.CITE.DATA </w:instrText>
      </w:r>
      <w:r w:rsidR="001761ED">
        <w:fldChar w:fldCharType="end"/>
      </w:r>
      <w:r w:rsidR="00DE0E86" w:rsidRPr="007E6811">
        <w:fldChar w:fldCharType="separate"/>
      </w:r>
      <w:r w:rsidR="001761ED" w:rsidRPr="001761ED">
        <w:rPr>
          <w:noProof/>
          <w:vertAlign w:val="superscript"/>
        </w:rPr>
        <w:t>42, 53</w:t>
      </w:r>
      <w:r w:rsidR="00DE0E86" w:rsidRPr="007E6811">
        <w:fldChar w:fldCharType="end"/>
      </w:r>
    </w:p>
    <w:p w14:paraId="25B4FCC3" w14:textId="3CF3E916" w:rsidR="00AA49D7" w:rsidRDefault="008D6E0D" w:rsidP="00AA49D7">
      <w:r w:rsidRPr="00E82074">
        <w:t xml:space="preserve">The </w:t>
      </w:r>
      <w:proofErr w:type="spellStart"/>
      <w:r w:rsidRPr="00E82074">
        <w:t>eHLQ</w:t>
      </w:r>
      <w:proofErr w:type="spellEnd"/>
      <w:r w:rsidRPr="00E82074">
        <w:t xml:space="preserve"> combines digital and health literacy and considers both individuals’ competences and their experiences and interactions with technologies and services. It consists of </w:t>
      </w:r>
      <w:r w:rsidR="00AA49D7">
        <w:t xml:space="preserve">35 items grouped into </w:t>
      </w:r>
      <w:r w:rsidRPr="00E82074">
        <w:t xml:space="preserve">seven domains measuring different aspects of </w:t>
      </w:r>
      <w:r>
        <w:t>eHealth</w:t>
      </w:r>
      <w:r w:rsidRPr="00E82074">
        <w:t xml:space="preserve"> literacy including use of technology to process health information; understanding of health concepts and language; ability to actively engage with digital services; feeling safe and in control in using online services; motivation to engage with digital services; access to digital services that work</w:t>
      </w:r>
      <w:r w:rsidR="001270B2">
        <w:t>;</w:t>
      </w:r>
      <w:r w:rsidRPr="00E82074">
        <w:t xml:space="preserve"> and access to digital services that suit individual needs (</w:t>
      </w:r>
      <w:r w:rsidR="001270B2">
        <w:t xml:space="preserve">Table </w:t>
      </w:r>
      <w:r>
        <w:t>9</w:t>
      </w:r>
      <w:r w:rsidRPr="00E82074">
        <w:t xml:space="preserve">). Each item on the </w:t>
      </w:r>
      <w:proofErr w:type="spellStart"/>
      <w:r w:rsidRPr="00E82074">
        <w:t>eHLQ</w:t>
      </w:r>
      <w:proofErr w:type="spellEnd"/>
      <w:r w:rsidRPr="00E82074">
        <w:t xml:space="preserve"> was scored using a 4-point ordinal scale, from strongly disagree (1) to strongly agree (4). Each domain contains between </w:t>
      </w:r>
      <w:r w:rsidR="00A00F38">
        <w:t>four</w:t>
      </w:r>
      <w:r w:rsidRPr="00E82074">
        <w:t xml:space="preserve"> to </w:t>
      </w:r>
      <w:r w:rsidR="00A00F38">
        <w:t>six</w:t>
      </w:r>
      <w:r w:rsidRPr="00E82074">
        <w:t xml:space="preserve"> items, and an average score was calculated for each domain</w:t>
      </w:r>
      <w:r w:rsidR="007E6811">
        <w:t>.</w:t>
      </w:r>
      <w:r w:rsidRPr="00E82074">
        <w:t xml:space="preserve"> </w:t>
      </w:r>
      <w:r w:rsidR="00AA49D7">
        <w:t xml:space="preserve">The </w:t>
      </w:r>
      <w:proofErr w:type="spellStart"/>
      <w:r w:rsidR="00AA49D7">
        <w:t>eHLQ</w:t>
      </w:r>
      <w:proofErr w:type="spellEnd"/>
      <w:r w:rsidR="00AA49D7">
        <w:t xml:space="preserve"> is not designed to produce a single measure score across the </w:t>
      </w:r>
      <w:r w:rsidR="009C71B9">
        <w:t xml:space="preserve">instrument but </w:t>
      </w:r>
      <w:r w:rsidR="00AA49D7">
        <w:t xml:space="preserve">is a measure with seven different domains of digital literacy and these are designed to be reported separately. </w:t>
      </w:r>
    </w:p>
    <w:p w14:paraId="3129B3C8" w14:textId="77777777" w:rsidR="008D6E0D" w:rsidRDefault="008D6E0D" w:rsidP="008D6E0D">
      <w:pPr>
        <w:pStyle w:val="Heading6"/>
      </w:pPr>
    </w:p>
    <w:p w14:paraId="27E2C6EA" w14:textId="7441D099" w:rsidR="008D6E0D" w:rsidRPr="00E82074" w:rsidRDefault="001270B2" w:rsidP="008D6E0D">
      <w:pPr>
        <w:pStyle w:val="Heading6"/>
      </w:pPr>
      <w:r>
        <w:t xml:space="preserve">Table </w:t>
      </w:r>
      <w:r w:rsidR="008D6E0D" w:rsidRPr="009B53A9">
        <w:t>9 The seven</w:t>
      </w:r>
      <w:r w:rsidR="008D6E0D" w:rsidRPr="00E82074">
        <w:t xml:space="preserve"> domains of the </w:t>
      </w:r>
      <w:proofErr w:type="spellStart"/>
      <w:r w:rsidR="008D6E0D" w:rsidRPr="00E82074">
        <w:t>eHLQ</w:t>
      </w:r>
      <w:proofErr w:type="spellEnd"/>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51"/>
      </w:tblGrid>
      <w:tr w:rsidR="000D0942" w:rsidRPr="00E82074" w14:paraId="58924F57" w14:textId="77777777" w:rsidTr="007B3CF5">
        <w:tc>
          <w:tcPr>
            <w:tcW w:w="9351" w:type="dxa"/>
          </w:tcPr>
          <w:p w14:paraId="619954DE" w14:textId="56EE0109" w:rsidR="000D0942" w:rsidRPr="00E82074" w:rsidRDefault="000D0942" w:rsidP="00324C57">
            <w:pPr>
              <w:pStyle w:val="ListParagraph"/>
              <w:numPr>
                <w:ilvl w:val="0"/>
                <w:numId w:val="23"/>
              </w:numPr>
            </w:pPr>
            <w:r w:rsidRPr="00E82074">
              <w:rPr>
                <w:lang w:eastAsia="en-GB"/>
              </w:rPr>
              <w:t>Using technology to process health information</w:t>
            </w:r>
          </w:p>
        </w:tc>
      </w:tr>
      <w:tr w:rsidR="000D0942" w:rsidRPr="00E82074" w14:paraId="5ACCD9DC" w14:textId="77777777" w:rsidTr="007B3CF5">
        <w:tc>
          <w:tcPr>
            <w:tcW w:w="9351" w:type="dxa"/>
          </w:tcPr>
          <w:p w14:paraId="7FFAB0E4" w14:textId="46DF589B" w:rsidR="000D0942" w:rsidRPr="00E82074" w:rsidRDefault="000D0942" w:rsidP="00324C57">
            <w:pPr>
              <w:pStyle w:val="ListParagraph"/>
              <w:numPr>
                <w:ilvl w:val="0"/>
                <w:numId w:val="23"/>
              </w:numPr>
            </w:pPr>
            <w:r w:rsidRPr="00E82074">
              <w:rPr>
                <w:lang w:eastAsia="en-GB"/>
              </w:rPr>
              <w:t>Understanding of health concepts and language</w:t>
            </w:r>
          </w:p>
        </w:tc>
      </w:tr>
      <w:tr w:rsidR="000D0942" w:rsidRPr="00E82074" w14:paraId="6A9F86CB" w14:textId="77777777" w:rsidTr="007B3CF5">
        <w:tc>
          <w:tcPr>
            <w:tcW w:w="9351" w:type="dxa"/>
          </w:tcPr>
          <w:p w14:paraId="7FCEB345" w14:textId="17BF9F46" w:rsidR="000D0942" w:rsidRPr="00E82074" w:rsidRDefault="000D0942" w:rsidP="00324C57">
            <w:pPr>
              <w:pStyle w:val="ListParagraph"/>
              <w:numPr>
                <w:ilvl w:val="0"/>
                <w:numId w:val="23"/>
              </w:numPr>
            </w:pPr>
            <w:r w:rsidRPr="00E82074">
              <w:rPr>
                <w:lang w:eastAsia="en-GB"/>
              </w:rPr>
              <w:t>Ability to actively engage with digital services</w:t>
            </w:r>
          </w:p>
        </w:tc>
      </w:tr>
      <w:tr w:rsidR="000D0942" w:rsidRPr="00E82074" w14:paraId="0BAF811D" w14:textId="77777777" w:rsidTr="007B3CF5">
        <w:tc>
          <w:tcPr>
            <w:tcW w:w="9351" w:type="dxa"/>
          </w:tcPr>
          <w:p w14:paraId="05030725" w14:textId="41E18A5D" w:rsidR="000D0942" w:rsidRPr="00E82074" w:rsidRDefault="000D0942" w:rsidP="00324C57">
            <w:pPr>
              <w:pStyle w:val="ListParagraph"/>
              <w:numPr>
                <w:ilvl w:val="0"/>
                <w:numId w:val="23"/>
              </w:numPr>
            </w:pPr>
            <w:r w:rsidRPr="00E82074">
              <w:rPr>
                <w:lang w:eastAsia="en-GB"/>
              </w:rPr>
              <w:t>Feel safe and in control</w:t>
            </w:r>
          </w:p>
        </w:tc>
      </w:tr>
      <w:tr w:rsidR="000D0942" w:rsidRPr="00E82074" w14:paraId="222FD574" w14:textId="77777777" w:rsidTr="007B3CF5">
        <w:tc>
          <w:tcPr>
            <w:tcW w:w="9351" w:type="dxa"/>
          </w:tcPr>
          <w:p w14:paraId="66F8F273" w14:textId="48B033E5" w:rsidR="000D0942" w:rsidRPr="00E82074" w:rsidRDefault="000D0942" w:rsidP="00324C57">
            <w:pPr>
              <w:pStyle w:val="ListParagraph"/>
              <w:numPr>
                <w:ilvl w:val="0"/>
                <w:numId w:val="23"/>
              </w:numPr>
            </w:pPr>
            <w:r w:rsidRPr="00E82074">
              <w:rPr>
                <w:lang w:eastAsia="en-GB"/>
              </w:rPr>
              <w:t>Motivated to engage with digital services</w:t>
            </w:r>
          </w:p>
        </w:tc>
      </w:tr>
      <w:tr w:rsidR="000D0942" w:rsidRPr="00E82074" w14:paraId="308F38E3" w14:textId="77777777" w:rsidTr="007B3CF5">
        <w:tc>
          <w:tcPr>
            <w:tcW w:w="9351" w:type="dxa"/>
          </w:tcPr>
          <w:p w14:paraId="201C9A49" w14:textId="758F2C2D" w:rsidR="000D0942" w:rsidRPr="00E82074" w:rsidRDefault="000D0942" w:rsidP="00324C57">
            <w:pPr>
              <w:pStyle w:val="ListParagraph"/>
              <w:numPr>
                <w:ilvl w:val="0"/>
                <w:numId w:val="23"/>
              </w:numPr>
            </w:pPr>
            <w:r w:rsidRPr="00E82074">
              <w:rPr>
                <w:lang w:eastAsia="en-GB"/>
              </w:rPr>
              <w:lastRenderedPageBreak/>
              <w:t>Access to digital services that work</w:t>
            </w:r>
          </w:p>
        </w:tc>
      </w:tr>
      <w:tr w:rsidR="000D0942" w:rsidRPr="00E82074" w14:paraId="5A5A34BE" w14:textId="77777777" w:rsidTr="007B3CF5">
        <w:tc>
          <w:tcPr>
            <w:tcW w:w="9351" w:type="dxa"/>
          </w:tcPr>
          <w:p w14:paraId="01861D35" w14:textId="4C25528D" w:rsidR="000D0942" w:rsidRPr="00E82074" w:rsidRDefault="000D0942" w:rsidP="00324C57">
            <w:pPr>
              <w:pStyle w:val="ListParagraph"/>
              <w:numPr>
                <w:ilvl w:val="0"/>
                <w:numId w:val="23"/>
              </w:numPr>
            </w:pPr>
            <w:r w:rsidRPr="00E82074">
              <w:rPr>
                <w:lang w:eastAsia="en-GB"/>
              </w:rPr>
              <w:t>Digital services that suit individual needs</w:t>
            </w:r>
          </w:p>
        </w:tc>
      </w:tr>
    </w:tbl>
    <w:p w14:paraId="51A652B3" w14:textId="77777777" w:rsidR="008D6E0D" w:rsidRPr="00E82074" w:rsidRDefault="008D6E0D" w:rsidP="008D6E0D"/>
    <w:p w14:paraId="74BF6DF2" w14:textId="09C36604" w:rsidR="008D6E0D" w:rsidRPr="00E82074" w:rsidRDefault="008D6E0D" w:rsidP="008D6E0D">
      <w:pPr>
        <w:rPr>
          <w:i/>
          <w:color w:val="000000" w:themeColor="text1"/>
          <w:shd w:val="clear" w:color="auto" w:fill="FFFFFF"/>
        </w:rPr>
      </w:pPr>
      <w:r w:rsidRPr="00096546">
        <w:t xml:space="preserve">The </w:t>
      </w:r>
      <w:r>
        <w:t>survey</w:t>
      </w:r>
      <w:r w:rsidRPr="00E82074">
        <w:t xml:space="preserve"> was </w:t>
      </w:r>
      <w:r w:rsidR="00AA49D7">
        <w:t xml:space="preserve">administered </w:t>
      </w:r>
      <w:r w:rsidR="001E0C2C">
        <w:t>via</w:t>
      </w:r>
      <w:r w:rsidR="00AA49D7">
        <w:t xml:space="preserve"> primary, urgent and emergency care settings</w:t>
      </w:r>
      <w:r w:rsidR="001E0C2C">
        <w:t xml:space="preserve"> and the </w:t>
      </w:r>
      <w:r w:rsidR="00AA49D7">
        <w:t xml:space="preserve">NHS 111 online service. </w:t>
      </w:r>
      <w:r w:rsidR="001E0C2C">
        <w:t>This was done in three ways. 1. The survey was made available</w:t>
      </w:r>
      <w:r w:rsidR="001E0C2C" w:rsidRPr="00E82074">
        <w:t xml:space="preserve"> through a mail out </w:t>
      </w:r>
      <w:r w:rsidR="001E0C2C">
        <w:t xml:space="preserve">SMS link sent </w:t>
      </w:r>
      <w:r w:rsidR="001E0C2C" w:rsidRPr="00E82074">
        <w:t xml:space="preserve">to eligible participants in participating </w:t>
      </w:r>
      <w:r w:rsidR="001E0C2C">
        <w:t xml:space="preserve">general </w:t>
      </w:r>
      <w:r w:rsidR="001E0C2C" w:rsidRPr="00E82074">
        <w:t xml:space="preserve">practices. </w:t>
      </w:r>
      <w:r w:rsidR="001E0C2C">
        <w:t xml:space="preserve">Eligible participants were all people aged over 18 years old who had consented to receive SMS messages from the </w:t>
      </w:r>
      <w:r w:rsidR="00F21E92">
        <w:t>general practice</w:t>
      </w:r>
      <w:r w:rsidR="001E0C2C">
        <w:t xml:space="preserve">. 2. </w:t>
      </w:r>
      <w:r w:rsidR="001E0C2C" w:rsidRPr="00E82074">
        <w:t xml:space="preserve">The </w:t>
      </w:r>
      <w:r w:rsidR="001E0C2C">
        <w:t>survey</w:t>
      </w:r>
      <w:r w:rsidR="001E0C2C" w:rsidRPr="00E82074">
        <w:t xml:space="preserve"> was administered in </w:t>
      </w:r>
      <w:r w:rsidR="001E0C2C">
        <w:t xml:space="preserve">participating </w:t>
      </w:r>
      <w:r w:rsidR="001E0C2C" w:rsidRPr="00E82074">
        <w:t xml:space="preserve">Emergency Departments and </w:t>
      </w:r>
      <w:r w:rsidR="001E0C2C">
        <w:t>Urgent Care Centre sites</w:t>
      </w:r>
      <w:r w:rsidR="001E0C2C" w:rsidRPr="00E82074">
        <w:t xml:space="preserve"> through public display of the survey QR code </w:t>
      </w:r>
      <w:r w:rsidR="001E0C2C">
        <w:t xml:space="preserve">on posters in waiting room areas and in one case by email to recent attenders. </w:t>
      </w:r>
      <w:r w:rsidR="001E0C2C" w:rsidRPr="00E82074">
        <w:t xml:space="preserve">A hyperlink to the study </w:t>
      </w:r>
      <w:r w:rsidR="001E0C2C">
        <w:t>survey</w:t>
      </w:r>
      <w:r w:rsidR="001E0C2C" w:rsidRPr="00E82074">
        <w:t xml:space="preserve"> was </w:t>
      </w:r>
      <w:r w:rsidR="001E0C2C">
        <w:t>provided on</w:t>
      </w:r>
      <w:r w:rsidR="001E0C2C" w:rsidRPr="00E82074">
        <w:t xml:space="preserve"> the</w:t>
      </w:r>
      <w:r w:rsidR="001E0C2C">
        <w:t xml:space="preserve"> study web page hosted by the Nuffield Department of P</w:t>
      </w:r>
      <w:r w:rsidR="001E0C2C" w:rsidRPr="00E82074">
        <w:t xml:space="preserve">rimary </w:t>
      </w:r>
      <w:r w:rsidR="001E0C2C">
        <w:t xml:space="preserve">Care Health Sciences </w:t>
      </w:r>
      <w:r w:rsidR="001E0C2C" w:rsidRPr="00E82074">
        <w:t xml:space="preserve">website </w:t>
      </w:r>
      <w:r w:rsidR="001E0C2C">
        <w:t xml:space="preserve">to support this. To aid survey  completion in these urgent and emergency care settings </w:t>
      </w:r>
      <w:r w:rsidR="001E0C2C" w:rsidRPr="00E82074">
        <w:t>a research nurse</w:t>
      </w:r>
      <w:r w:rsidR="001E0C2C">
        <w:t xml:space="preserve"> was available to support people wishing to access and answer the survey,</w:t>
      </w:r>
      <w:r w:rsidR="001E0C2C" w:rsidRPr="00E82074">
        <w:t xml:space="preserve"> using a</w:t>
      </w:r>
      <w:r w:rsidR="001E0C2C">
        <w:t xml:space="preserve"> computer</w:t>
      </w:r>
      <w:r w:rsidR="001E0C2C" w:rsidRPr="00E82074">
        <w:t xml:space="preserve"> tablet</w:t>
      </w:r>
      <w:r w:rsidR="001E0C2C">
        <w:t xml:space="preserve"> provided by the study team or the site</w:t>
      </w:r>
      <w:r w:rsidR="001E0C2C" w:rsidRPr="00E82074">
        <w:t>.</w:t>
      </w:r>
      <w:r w:rsidR="001E0C2C">
        <w:t xml:space="preserve"> 3. </w:t>
      </w:r>
      <w:r w:rsidR="00AA49D7">
        <w:t>Th</w:t>
      </w:r>
      <w:r w:rsidR="007E115F">
        <w:t xml:space="preserve">e survey was </w:t>
      </w:r>
      <w:r w:rsidR="00AA49D7" w:rsidRPr="00E82074">
        <w:t>distributed nationally following an NHS 111</w:t>
      </w:r>
      <w:r w:rsidR="00AA49D7">
        <w:t xml:space="preserve"> online</w:t>
      </w:r>
      <w:r w:rsidR="00AA49D7" w:rsidRPr="00E82074">
        <w:t xml:space="preserve"> consult</w:t>
      </w:r>
      <w:r w:rsidR="007E115F">
        <w:t xml:space="preserve"> via a dedicated hyperlink</w:t>
      </w:r>
      <w:r w:rsidR="00AA49D7" w:rsidRPr="00E82074">
        <w:t>.</w:t>
      </w:r>
      <w:r w:rsidR="007E115F">
        <w:t xml:space="preserve"> </w:t>
      </w:r>
      <w:r w:rsidR="001E0C2C">
        <w:t>All s</w:t>
      </w:r>
      <w:r>
        <w:t>urvey responses</w:t>
      </w:r>
      <w:r w:rsidRPr="00E82074">
        <w:t xml:space="preserve"> were assigned a reference number that encoded the administrating organisation so that we could group responses by location but no personal identifying medical information was recorded. </w:t>
      </w:r>
      <w:r w:rsidR="001E0C2C">
        <w:t>Having piloted the survey with the Southampton Consult and Challenge group w</w:t>
      </w:r>
      <w:r w:rsidRPr="00E82074">
        <w:t xml:space="preserve">e estimated that the survey would take </w:t>
      </w:r>
      <w:r w:rsidRPr="00E82074">
        <w:rPr>
          <w:bCs/>
          <w:color w:val="000000" w:themeColor="text1"/>
        </w:rPr>
        <w:t>approximately 15 minutes to complete.</w:t>
      </w:r>
      <w:r w:rsidRPr="00E82074">
        <w:rPr>
          <w:color w:val="000000" w:themeColor="text1"/>
          <w:shd w:val="clear" w:color="auto" w:fill="FFFFFF"/>
        </w:rPr>
        <w:t xml:space="preserve"> </w:t>
      </w:r>
    </w:p>
    <w:p w14:paraId="1DD18E44" w14:textId="23B57228" w:rsidR="008D6E0D" w:rsidRPr="00E82074" w:rsidRDefault="008D6E0D" w:rsidP="00FA7917">
      <w:pPr>
        <w:pStyle w:val="Heading3"/>
      </w:pPr>
      <w:bookmarkStart w:id="81" w:name="_Toc99031414"/>
      <w:r w:rsidRPr="00E82074">
        <w:t>Survey sampling and recruitment</w:t>
      </w:r>
      <w:bookmarkEnd w:id="81"/>
      <w:r w:rsidRPr="00E82074">
        <w:t xml:space="preserve">  </w:t>
      </w:r>
    </w:p>
    <w:p w14:paraId="044EE802" w14:textId="108D8900" w:rsidR="009C2DB0" w:rsidRDefault="008D6E0D" w:rsidP="007E115F">
      <w:pPr>
        <w:rPr>
          <w:bCs/>
        </w:rPr>
      </w:pPr>
      <w:r w:rsidRPr="00E82074">
        <w:rPr>
          <w:color w:val="333333"/>
          <w:shd w:val="clear" w:color="auto" w:fill="FFFFFF"/>
        </w:rPr>
        <w:t>Non-</w:t>
      </w:r>
      <w:r w:rsidRPr="00E82074">
        <w:rPr>
          <w:shd w:val="clear" w:color="auto" w:fill="FFFFFF"/>
        </w:rPr>
        <w:t xml:space="preserve">probability sequential convenience sampling was chosen as a pragmatic solution to accessing a range of </w:t>
      </w:r>
      <w:r w:rsidR="001E0C2C">
        <w:rPr>
          <w:shd w:val="clear" w:color="auto" w:fill="FFFFFF"/>
        </w:rPr>
        <w:t>people</w:t>
      </w:r>
      <w:r w:rsidR="007E115F">
        <w:rPr>
          <w:shd w:val="clear" w:color="auto" w:fill="FFFFFF"/>
        </w:rPr>
        <w:t xml:space="preserve"> who had</w:t>
      </w:r>
      <w:r w:rsidR="001E0C2C">
        <w:rPr>
          <w:shd w:val="clear" w:color="auto" w:fill="FFFFFF"/>
        </w:rPr>
        <w:t xml:space="preserve"> or had </w:t>
      </w:r>
      <w:r w:rsidR="007E115F">
        <w:rPr>
          <w:shd w:val="clear" w:color="auto" w:fill="FFFFFF"/>
        </w:rPr>
        <w:t>not used</w:t>
      </w:r>
      <w:r w:rsidRPr="00E82074">
        <w:rPr>
          <w:shd w:val="clear" w:color="auto" w:fill="FFFFFF"/>
        </w:rPr>
        <w:t xml:space="preserve"> NHS 111</w:t>
      </w:r>
      <w:r>
        <w:rPr>
          <w:shd w:val="clear" w:color="auto" w:fill="FFFFFF"/>
        </w:rPr>
        <w:t xml:space="preserve"> online</w:t>
      </w:r>
      <w:r w:rsidRPr="00E82074">
        <w:rPr>
          <w:shd w:val="clear" w:color="auto" w:fill="FFFFFF"/>
        </w:rPr>
        <w:t xml:space="preserve">. </w:t>
      </w:r>
      <w:r w:rsidRPr="00E82074">
        <w:t xml:space="preserve">Recruitment was via primary, urgent and emergency care services including general practices, Emergency Departments, Urgent Care Centres, Minor injury units and via NHS community trust, and third sector/charity organisations who were participating in the qualitative interview study. </w:t>
      </w:r>
      <w:r w:rsidRPr="00E82074">
        <w:rPr>
          <w:bCs/>
        </w:rPr>
        <w:t xml:space="preserve"> Potential survey respondents (aged 18 years or over) were identified by administrative or clinical staff at participating sites/organisations, (e.g. by reception staff at Emergency Departments, or </w:t>
      </w:r>
      <w:r w:rsidR="00F21E92">
        <w:rPr>
          <w:bCs/>
        </w:rPr>
        <w:t>general practices</w:t>
      </w:r>
      <w:r w:rsidRPr="00E82074">
        <w:rPr>
          <w:bCs/>
        </w:rPr>
        <w:t xml:space="preserve">).  </w:t>
      </w:r>
    </w:p>
    <w:p w14:paraId="34522D02" w14:textId="3D5A1296" w:rsidR="007E115F" w:rsidRDefault="008D6E0D" w:rsidP="007E115F">
      <w:pPr>
        <w:rPr>
          <w:shd w:val="clear" w:color="auto" w:fill="FFFFFF"/>
        </w:rPr>
      </w:pPr>
      <w:r w:rsidRPr="00E82074">
        <w:rPr>
          <w:shd w:val="clear" w:color="auto" w:fill="FFFFFF"/>
        </w:rPr>
        <w:lastRenderedPageBreak/>
        <w:t xml:space="preserve">General practices </w:t>
      </w:r>
      <w:r w:rsidR="007E115F">
        <w:rPr>
          <w:rFonts w:eastAsia="Times New Roman"/>
          <w:color w:val="000000"/>
        </w:rPr>
        <w:t>were asked to select 100 random patients on their practice list that had consented to SMS mail outs. The research team fed</w:t>
      </w:r>
      <w:r w:rsidR="00E27A88">
        <w:rPr>
          <w:rFonts w:eastAsia="Times New Roman"/>
          <w:color w:val="000000"/>
        </w:rPr>
        <w:t xml:space="preserve"> </w:t>
      </w:r>
      <w:r w:rsidR="007E115F">
        <w:rPr>
          <w:rFonts w:eastAsia="Times New Roman"/>
          <w:color w:val="000000"/>
        </w:rPr>
        <w:t>back recruitment response to the practice on a weekly basis. Some practices chose to sample a further random sample of patients to expand the mail out and increase recruitmen</w:t>
      </w:r>
      <w:r w:rsidR="009C2DB0">
        <w:rPr>
          <w:rFonts w:eastAsia="Times New Roman"/>
          <w:color w:val="000000"/>
        </w:rPr>
        <w:t>t</w:t>
      </w:r>
      <w:r w:rsidR="007E115F">
        <w:rPr>
          <w:rFonts w:eastAsia="Times New Roman"/>
          <w:color w:val="000000"/>
        </w:rPr>
        <w:t>. Recruitment across practices ranged from 4 to a maximum of 185</w:t>
      </w:r>
      <w:r w:rsidR="009C2DB0">
        <w:rPr>
          <w:rFonts w:eastAsia="Times New Roman"/>
          <w:color w:val="000000"/>
        </w:rPr>
        <w:t xml:space="preserve"> people</w:t>
      </w:r>
      <w:r w:rsidR="007E115F">
        <w:rPr>
          <w:rFonts w:eastAsia="Times New Roman"/>
          <w:color w:val="000000"/>
        </w:rPr>
        <w:t xml:space="preserve">, with an average of </w:t>
      </w:r>
      <w:r w:rsidR="00145D29">
        <w:rPr>
          <w:rFonts w:eastAsia="Times New Roman"/>
          <w:color w:val="000000"/>
        </w:rPr>
        <w:t>69</w:t>
      </w:r>
      <w:r w:rsidR="007E115F">
        <w:rPr>
          <w:rFonts w:eastAsia="Times New Roman"/>
          <w:color w:val="000000"/>
        </w:rPr>
        <w:t xml:space="preserve"> recruits per practice.</w:t>
      </w:r>
    </w:p>
    <w:p w14:paraId="2344256A" w14:textId="090A555C" w:rsidR="007E115F" w:rsidRDefault="008D6E0D" w:rsidP="008D6E0D">
      <w:pPr>
        <w:rPr>
          <w:shd w:val="clear" w:color="auto" w:fill="FFFFFF"/>
        </w:rPr>
      </w:pPr>
      <w:r w:rsidRPr="00E82074">
        <w:rPr>
          <w:bCs/>
        </w:rPr>
        <w:t xml:space="preserve">ED and Urgent Care Centres </w:t>
      </w:r>
      <w:r>
        <w:rPr>
          <w:bCs/>
        </w:rPr>
        <w:t xml:space="preserve">invited attendees to their services to take part either by using </w:t>
      </w:r>
      <w:r w:rsidRPr="00E82074">
        <w:rPr>
          <w:bCs/>
        </w:rPr>
        <w:t>an</w:t>
      </w:r>
      <w:r>
        <w:rPr>
          <w:bCs/>
        </w:rPr>
        <w:t xml:space="preserve"> online</w:t>
      </w:r>
      <w:r w:rsidRPr="00E82074">
        <w:rPr>
          <w:bCs/>
        </w:rPr>
        <w:t xml:space="preserve"> link</w:t>
      </w:r>
      <w:r>
        <w:rPr>
          <w:bCs/>
        </w:rPr>
        <w:t xml:space="preserve"> </w:t>
      </w:r>
      <w:r w:rsidRPr="00E82074">
        <w:rPr>
          <w:bCs/>
        </w:rPr>
        <w:t>or</w:t>
      </w:r>
      <w:r>
        <w:rPr>
          <w:bCs/>
        </w:rPr>
        <w:t xml:space="preserve"> offering th</w:t>
      </w:r>
      <w:r w:rsidRPr="00E82074">
        <w:rPr>
          <w:bCs/>
        </w:rPr>
        <w:t xml:space="preserve">e opportunity to complete the </w:t>
      </w:r>
      <w:r>
        <w:rPr>
          <w:bCs/>
        </w:rPr>
        <w:t>survey</w:t>
      </w:r>
      <w:r w:rsidRPr="00E82074">
        <w:rPr>
          <w:bCs/>
        </w:rPr>
        <w:t xml:space="preserve"> on a tablet in the waiting room (assisted by a research nurse) that was cleaned between respondents. </w:t>
      </w:r>
      <w:r w:rsidRPr="00E82074">
        <w:rPr>
          <w:shd w:val="clear" w:color="auto" w:fill="FFFFFF"/>
        </w:rPr>
        <w:t xml:space="preserve">Sequential </w:t>
      </w:r>
      <w:r w:rsidRPr="00E82074">
        <w:t>p</w:t>
      </w:r>
      <w:r w:rsidRPr="00E82074">
        <w:rPr>
          <w:shd w:val="clear" w:color="auto" w:fill="FFFFFF"/>
        </w:rPr>
        <w:t xml:space="preserve">atients were offered a </w:t>
      </w:r>
      <w:r>
        <w:rPr>
          <w:shd w:val="clear" w:color="auto" w:fill="FFFFFF"/>
        </w:rPr>
        <w:t>survey</w:t>
      </w:r>
      <w:r w:rsidRPr="00E82074">
        <w:rPr>
          <w:shd w:val="clear" w:color="auto" w:fill="FFFFFF"/>
        </w:rPr>
        <w:t xml:space="preserve"> until a minimum of </w:t>
      </w:r>
      <w:r w:rsidR="00B6498A">
        <w:rPr>
          <w:shd w:val="clear" w:color="auto" w:fill="FFFFFF"/>
        </w:rPr>
        <w:t>50</w:t>
      </w:r>
      <w:r w:rsidR="00B6498A" w:rsidRPr="00E82074">
        <w:rPr>
          <w:shd w:val="clear" w:color="auto" w:fill="FFFFFF"/>
        </w:rPr>
        <w:t xml:space="preserve"> </w:t>
      </w:r>
      <w:r w:rsidRPr="00E82074">
        <w:rPr>
          <w:shd w:val="clear" w:color="auto" w:fill="FFFFFF"/>
        </w:rPr>
        <w:t xml:space="preserve">participants had been recruited at each site. </w:t>
      </w:r>
      <w:r w:rsidR="00145D29">
        <w:rPr>
          <w:shd w:val="clear" w:color="auto" w:fill="FFFFFF"/>
        </w:rPr>
        <w:t>Recruitment ranged from 50 to 203, with an average of 89 per site.</w:t>
      </w:r>
    </w:p>
    <w:p w14:paraId="2269D2B9" w14:textId="77777777" w:rsidR="007E115F" w:rsidRDefault="008D6E0D" w:rsidP="008D6E0D">
      <w:r w:rsidRPr="00E82074">
        <w:rPr>
          <w:shd w:val="clear" w:color="auto" w:fill="FFFFFF"/>
        </w:rPr>
        <w:t xml:space="preserve">In addition, </w:t>
      </w:r>
      <w:r w:rsidRPr="00E82074">
        <w:t>NHS 111</w:t>
      </w:r>
      <w:r>
        <w:t xml:space="preserve"> online</w:t>
      </w:r>
      <w:r w:rsidRPr="00E82074">
        <w:t xml:space="preserve"> invited patients</w:t>
      </w:r>
      <w:r>
        <w:t xml:space="preserve"> in England</w:t>
      </w:r>
      <w:r w:rsidRPr="00E82074">
        <w:t xml:space="preserve"> </w:t>
      </w:r>
      <w:r>
        <w:t>who had c</w:t>
      </w:r>
      <w:r w:rsidRPr="00E82074">
        <w:t>omplet</w:t>
      </w:r>
      <w:r>
        <w:t>ed</w:t>
      </w:r>
      <w:r w:rsidRPr="00E82074">
        <w:t xml:space="preserve"> the NHS 111</w:t>
      </w:r>
      <w:r>
        <w:t xml:space="preserve"> online</w:t>
      </w:r>
      <w:r w:rsidRPr="00E82074">
        <w:t xml:space="preserve"> algorithm via a tailored hyperlink.  C</w:t>
      </w:r>
      <w:r w:rsidRPr="00E82074">
        <w:rPr>
          <w:bCs/>
        </w:rPr>
        <w:t>onsent was obtained for all respondents via a tick box at the beginning of the survey.</w:t>
      </w:r>
      <w:r w:rsidRPr="00E82074">
        <w:t xml:space="preserve"> </w:t>
      </w:r>
    </w:p>
    <w:p w14:paraId="0B4B95C2" w14:textId="70EF2BA2" w:rsidR="008D6E0D" w:rsidRPr="00E82074" w:rsidRDefault="008D6E0D" w:rsidP="008D6E0D">
      <w:r w:rsidRPr="00E82074">
        <w:t xml:space="preserve">An administrative fee was paid to participating sites to contribute to the costs of administering and collecting the </w:t>
      </w:r>
      <w:r>
        <w:t>surveys</w:t>
      </w:r>
      <w:r w:rsidRPr="00E82074">
        <w:t xml:space="preserve">. </w:t>
      </w:r>
    </w:p>
    <w:p w14:paraId="00D5A8C2" w14:textId="64AD66C1" w:rsidR="008D6E0D" w:rsidRDefault="008D6E0D" w:rsidP="008D6E0D">
      <w:r w:rsidRPr="00E82074">
        <w:t xml:space="preserve">In total, </w:t>
      </w:r>
      <w:r w:rsidR="001A3079">
        <w:t xml:space="preserve">32 sites </w:t>
      </w:r>
      <w:r w:rsidRPr="00C14FC7">
        <w:t>recruit</w:t>
      </w:r>
      <w:r w:rsidR="001A3079">
        <w:t>ed</w:t>
      </w:r>
      <w:r w:rsidRPr="00C14FC7">
        <w:t xml:space="preserve"> for the survey, including </w:t>
      </w:r>
      <w:r w:rsidR="001A3079">
        <w:t>2</w:t>
      </w:r>
      <w:r w:rsidR="00C14FC7" w:rsidRPr="00C14FC7">
        <w:t>3</w:t>
      </w:r>
      <w:r w:rsidR="00F92204" w:rsidRPr="00C14FC7">
        <w:t xml:space="preserve"> </w:t>
      </w:r>
      <w:r w:rsidRPr="00C14FC7">
        <w:t xml:space="preserve">primary care organisations, </w:t>
      </w:r>
      <w:r w:rsidR="00F92204" w:rsidRPr="00C14FC7">
        <w:t>one charity</w:t>
      </w:r>
      <w:r w:rsidRPr="001A3079">
        <w:t>, seven urgent or emergency care settings, and the NHS 111 online website.</w:t>
      </w:r>
      <w:r w:rsidRPr="00E82074">
        <w:t xml:space="preserve"> For the purposes of analysis we have combined the small number of respondents from the charity with primary care. </w:t>
      </w:r>
    </w:p>
    <w:p w14:paraId="292037E0" w14:textId="6E0B7034" w:rsidR="007E115F" w:rsidRPr="00E82074" w:rsidRDefault="007E115F" w:rsidP="007E115F">
      <w:pPr>
        <w:rPr>
          <w:lang w:eastAsia="zh-CN"/>
        </w:rPr>
      </w:pPr>
      <w:r>
        <w:t>It is important to acknowledge that restrictions due to the pandemic meant that d</w:t>
      </w:r>
      <w:r w:rsidRPr="00710C98">
        <w:rPr>
          <w:lang w:eastAsia="zh-CN"/>
        </w:rPr>
        <w:t xml:space="preserve">ata collection was </w:t>
      </w:r>
      <w:r>
        <w:rPr>
          <w:lang w:eastAsia="zh-CN"/>
        </w:rPr>
        <w:t>primarily digitally based. As such, respondents taking part in the survey will reflect a more digitally literate population and may not fully represent some groups accurately (e.g. more deprived populations, older populations for whom evidence suggests may be less likely to use digital technologies – see Chapter 4).</w:t>
      </w:r>
    </w:p>
    <w:p w14:paraId="6B1407EA" w14:textId="2CD61543" w:rsidR="008D6E0D" w:rsidRPr="00E82074" w:rsidRDefault="008D6E0D" w:rsidP="00FA7917">
      <w:pPr>
        <w:pStyle w:val="Heading3"/>
      </w:pPr>
      <w:bookmarkStart w:id="82" w:name="_Toc99031415"/>
      <w:r w:rsidRPr="00E82074">
        <w:t>Survey data analysis</w:t>
      </w:r>
      <w:bookmarkEnd w:id="82"/>
      <w:r w:rsidRPr="00E82074">
        <w:t xml:space="preserve"> </w:t>
      </w:r>
    </w:p>
    <w:p w14:paraId="7A807C8D" w14:textId="6970BBF9" w:rsidR="008D6E0D" w:rsidRPr="00E82074" w:rsidRDefault="008D6E0D" w:rsidP="008D6E0D">
      <w:r w:rsidRPr="00E82074">
        <w:t xml:space="preserve">Survey responses were uploaded immediately at the end of the </w:t>
      </w:r>
      <w:r>
        <w:t>survey</w:t>
      </w:r>
      <w:r w:rsidRPr="00E82074">
        <w:t xml:space="preserve">. Online surveys were hosted at the University of Oxford and data downloaded and stored on password-protected servers for analysis by Turnbull, Prichard, Pope, and MacLellan. </w:t>
      </w:r>
      <w:r>
        <w:t>The data from each site w</w:t>
      </w:r>
      <w:r w:rsidR="007E6811">
        <w:t>as combined into a single SPSS</w:t>
      </w:r>
      <w:r w:rsidR="007E6811">
        <w:fldChar w:fldCharType="begin"/>
      </w:r>
      <w:r w:rsidR="001761ED">
        <w:instrText xml:space="preserve"> ADDIN EN.CITE &lt;EndNote&gt;&lt;Cite&gt;&lt;Author&gt;IBM&lt;/Author&gt;&lt;Year&gt;2020&lt;/Year&gt;&lt;RecNum&gt;408&lt;/RecNum&gt;&lt;DisplayText&gt;&lt;style face="superscript"&gt;54&lt;/style&gt;&lt;/DisplayText&gt;&lt;record&gt;&lt;rec-number&gt;408&lt;/rec-number&gt;&lt;foreign-keys&gt;&lt;key app="EN" db-id="tvt5vppxrrptdpetxr05rtervv55s9wz0wfz" timestamp="1636447191"&gt;408&lt;/key&gt;&lt;/foreign-keys&gt;&lt;ref-type name="Computer Program"&gt;9&lt;/ref-type&gt;&lt;contributors&gt;&lt;authors&gt;&lt;author&gt;IBM&lt;/author&gt;&lt;/authors&gt;&lt;/contributors&gt;&lt;titles&gt;&lt;title&gt;IBM SPSS Statistics 27&lt;/title&gt;&lt;/titles&gt;&lt;dates&gt;&lt;year&gt;2020&lt;/year&gt;&lt;/dates&gt;&lt;pub-location&gt;IBM.com&lt;/pub-location&gt;&lt;urls&gt;&lt;related-urls&gt;&lt;url&gt;https://www.ibm.com/support/pages/downloading-ibm-spss-statistics-27&lt;/url&gt;&lt;/related-urls&gt;&lt;/urls&gt;&lt;/record&gt;&lt;/Cite&gt;&lt;/EndNote&gt;</w:instrText>
      </w:r>
      <w:r w:rsidR="007E6811">
        <w:fldChar w:fldCharType="separate"/>
      </w:r>
      <w:r w:rsidR="001761ED" w:rsidRPr="001761ED">
        <w:rPr>
          <w:noProof/>
          <w:vertAlign w:val="superscript"/>
        </w:rPr>
        <w:t>54</w:t>
      </w:r>
      <w:r w:rsidR="007E6811">
        <w:fldChar w:fldCharType="end"/>
      </w:r>
      <w:r>
        <w:t xml:space="preserve"> </w:t>
      </w:r>
      <w:r w:rsidR="00E27A88">
        <w:t xml:space="preserve">file </w:t>
      </w:r>
      <w:r>
        <w:t>for the analysis.</w:t>
      </w:r>
      <w:r w:rsidR="007E6811" w:rsidRPr="00E82074">
        <w:t xml:space="preserve"> </w:t>
      </w:r>
    </w:p>
    <w:p w14:paraId="2E371C0B" w14:textId="504142A7" w:rsidR="008D6E0D" w:rsidRPr="00E82074" w:rsidRDefault="008D6E0D" w:rsidP="008D6E0D">
      <w:r>
        <w:lastRenderedPageBreak/>
        <w:t xml:space="preserve">The analysis was designed to address the overarching question: </w:t>
      </w:r>
      <w:r w:rsidRPr="000F30E5">
        <w:t xml:space="preserve">‘Is there evidence for differential access and use of NHS 111 </w:t>
      </w:r>
      <w:r w:rsidR="009849F9">
        <w:t>o</w:t>
      </w:r>
      <w:r w:rsidRPr="000F30E5">
        <w:t xml:space="preserve">nline?’ </w:t>
      </w:r>
      <w:r>
        <w:t xml:space="preserve">To this end, we firstly explored the </w:t>
      </w:r>
      <w:r w:rsidRPr="000F30E5">
        <w:t xml:space="preserve">demographic characteristics and preferences of users of NHS 111 online compared to </w:t>
      </w:r>
      <w:r w:rsidR="007E115F">
        <w:t xml:space="preserve">people who had not used NHS 111 online </w:t>
      </w:r>
      <w:r>
        <w:t xml:space="preserve"> to answer the question ‘Who uses NHS 111 online and why’? The survey analysis of this component focused on understanding the </w:t>
      </w:r>
      <w:r w:rsidRPr="000F30E5">
        <w:t xml:space="preserve">demographic characteristics and preferences of users of NHS 111 online </w:t>
      </w:r>
      <w:r w:rsidRPr="001A2F54">
        <w:t xml:space="preserve">compared to </w:t>
      </w:r>
      <w:r w:rsidR="007E115F">
        <w:t>people who had not used NHS 111 online</w:t>
      </w:r>
      <w:r w:rsidRPr="001A2F54">
        <w:t xml:space="preserve">. To understand if there was differential use of NHS 111 online, we grouped respondents into previous ‘users’ versus </w:t>
      </w:r>
      <w:r w:rsidR="007E115F">
        <w:t>people who had not used NHS 111 online, who are henceforth referred to as ‘non-users’. Non-</w:t>
      </w:r>
      <w:r w:rsidR="007E115F" w:rsidRPr="001A2F54">
        <w:t>users are respondents that had not used NHS 111 online previously.</w:t>
      </w:r>
      <w:r w:rsidR="007E115F">
        <w:t xml:space="preserve"> </w:t>
      </w:r>
      <w:r w:rsidRPr="001A2F54">
        <w:t xml:space="preserve">Respondents were allocated to each group based on whether they were recruited via NHS 111 </w:t>
      </w:r>
      <w:r w:rsidR="009849F9">
        <w:t>o</w:t>
      </w:r>
      <w:r w:rsidRPr="001A2F54">
        <w:t>nline or reported that they had used the service previously. This grouping forms the basis of the</w:t>
      </w:r>
      <w:r w:rsidRPr="00E82074">
        <w:t xml:space="preserve"> comparison in </w:t>
      </w:r>
      <w:r>
        <w:t>C</w:t>
      </w:r>
      <w:r w:rsidRPr="009B53A9">
        <w:t>hapter 5.</w:t>
      </w:r>
      <w:r w:rsidRPr="00E82074">
        <w:t xml:space="preserve"> In total 1137 (41.3%) had used NHS 111 </w:t>
      </w:r>
      <w:r w:rsidR="009849F9">
        <w:t>o</w:t>
      </w:r>
      <w:r w:rsidRPr="00E82074">
        <w:t>nline previously.</w:t>
      </w:r>
    </w:p>
    <w:p w14:paraId="133B9E5A" w14:textId="72A6D0C3" w:rsidR="008D6E0D" w:rsidRPr="00E82074" w:rsidRDefault="008D6E0D" w:rsidP="008D6E0D">
      <w:pPr>
        <w:rPr>
          <w:shd w:val="clear" w:color="auto" w:fill="FFFFFF"/>
        </w:rPr>
      </w:pPr>
      <w:r w:rsidRPr="00E82074">
        <w:t>For summarising and presenting descriptive data of the demographic variables, categorical data are presented as frequency counts and percentages (gender, age</w:t>
      </w:r>
      <w:r>
        <w:t xml:space="preserve"> band</w:t>
      </w:r>
      <w:r w:rsidRPr="00E82074">
        <w:t xml:space="preserve">, education level, self-reported </w:t>
      </w:r>
      <w:r w:rsidR="009C2DB0" w:rsidRPr="00E82074">
        <w:t>long-term</w:t>
      </w:r>
      <w:r w:rsidRPr="00E82074">
        <w:t xml:space="preserve"> condition). </w:t>
      </w:r>
      <w:r w:rsidRPr="001A2F54">
        <w:t xml:space="preserve">Chi square analysis was used to compare the distribution of a categorical variable with the distribution of another categorical variable. This included analysis to compare the previous use of other urgent and emergency services (Y/N for each service) with previous use of NHS 111 </w:t>
      </w:r>
      <w:r w:rsidR="009849F9">
        <w:t>o</w:t>
      </w:r>
      <w:r w:rsidRPr="001A2F54">
        <w:t>nline (Y/N). Chi square was also used to compare the likelihood of</w:t>
      </w:r>
      <w:r w:rsidR="00296C09">
        <w:t xml:space="preserve"> using NHS 111 </w:t>
      </w:r>
      <w:r w:rsidR="009849F9">
        <w:t>o</w:t>
      </w:r>
      <w:r w:rsidR="00296C09">
        <w:t>nline for the ten</w:t>
      </w:r>
      <w:r w:rsidRPr="001A2F54">
        <w:t xml:space="preserve"> health scenarios with previous use/non-use of NHS 111 online. Whilst the survey asked respondents to rate how likely they would be to use NHS</w:t>
      </w:r>
      <w:r w:rsidRPr="00E82074">
        <w:t xml:space="preserve"> 111 </w:t>
      </w:r>
      <w:r w:rsidR="009849F9">
        <w:t>o</w:t>
      </w:r>
      <w:r w:rsidRPr="00E82074">
        <w:t xml:space="preserve">nline for a particular scenario on a five-point scale (very likely, likely, neutral, unlikely, very unlikely), to aid ease of comparison in these results, we have grouped responses into likely or not likely (removing the small number of neutral responses). Due to the large sample size, effect sizes are reported. The </w:t>
      </w:r>
      <w:r w:rsidRPr="00E82074">
        <w:rPr>
          <w:shd w:val="clear" w:color="auto" w:fill="FFFFFF"/>
        </w:rPr>
        <w:t xml:space="preserve">phi correlation coefficient (phi) is one of a number of correlation statistics developed to measure the strength of association between two variables. The phi is a non-parametric statistic used in cross-tabulated table data where both variables are </w:t>
      </w:r>
      <w:r w:rsidRPr="00903D23">
        <w:rPr>
          <w:shd w:val="clear" w:color="auto" w:fill="FFFFFF"/>
        </w:rPr>
        <w:t>dichotomous: 0.1 is considered to be a small effect and 0.5 a large effect.</w:t>
      </w:r>
      <w:r>
        <w:rPr>
          <w:shd w:val="clear" w:color="auto" w:fill="FFFFFF"/>
        </w:rPr>
        <w:t xml:space="preserve"> </w:t>
      </w:r>
    </w:p>
    <w:p w14:paraId="713699B1" w14:textId="4009A2DD" w:rsidR="008D6E0D" w:rsidRPr="00E82074" w:rsidRDefault="008D6E0D" w:rsidP="008D6E0D">
      <w:r>
        <w:t xml:space="preserve">Secondly, the survey was designed to understand the </w:t>
      </w:r>
      <w:r w:rsidRPr="000F30E5">
        <w:t xml:space="preserve">relationship between </w:t>
      </w:r>
      <w:r>
        <w:t>eHealth</w:t>
      </w:r>
      <w:r w:rsidRPr="000F30E5">
        <w:t xml:space="preserve"> literacy and the use of NHS 111 </w:t>
      </w:r>
      <w:r>
        <w:t>o</w:t>
      </w:r>
      <w:r w:rsidRPr="000F30E5">
        <w:t>nline</w:t>
      </w:r>
      <w:r>
        <w:t xml:space="preserve">. Firstly we undertook an analysis of the relationship between </w:t>
      </w:r>
      <w:proofErr w:type="spellStart"/>
      <w:r>
        <w:t>eHLQ</w:t>
      </w:r>
      <w:proofErr w:type="spellEnd"/>
      <w:r>
        <w:t xml:space="preserve"> and user/</w:t>
      </w:r>
      <w:r w:rsidR="007E115F">
        <w:t>non-</w:t>
      </w:r>
      <w:r>
        <w:t xml:space="preserve">user groups. </w:t>
      </w:r>
      <w:r w:rsidRPr="00E82074">
        <w:t xml:space="preserve">A secondary analysis was </w:t>
      </w:r>
      <w:r w:rsidRPr="00E82074">
        <w:lastRenderedPageBreak/>
        <w:t xml:space="preserve">performed to assess the effects of age, gender, education and use of the online service or not on </w:t>
      </w:r>
      <w:r>
        <w:t>eHealth</w:t>
      </w:r>
      <w:r w:rsidRPr="00E82074">
        <w:t xml:space="preserve"> Literacy scores.</w:t>
      </w:r>
      <w:r>
        <w:t xml:space="preserve"> </w:t>
      </w:r>
      <w:r w:rsidRPr="00E82074">
        <w:t xml:space="preserve">Continuous data are presented as means (standard deviations). When comparing a continuous variable between two groups, t-tests were applied. The mean </w:t>
      </w:r>
      <w:proofErr w:type="spellStart"/>
      <w:r w:rsidRPr="00E82074">
        <w:t>eHLQ</w:t>
      </w:r>
      <w:proofErr w:type="spellEnd"/>
      <w:r w:rsidRPr="00E82074">
        <w:t xml:space="preserve"> score for each domain was compared for users and </w:t>
      </w:r>
      <w:r w:rsidR="007E115F">
        <w:t>non-</w:t>
      </w:r>
      <w:r w:rsidRPr="00E82074">
        <w:t xml:space="preserve">users of NHS 111 </w:t>
      </w:r>
      <w:r w:rsidR="009849F9">
        <w:t>o</w:t>
      </w:r>
      <w:r w:rsidRPr="00E82074">
        <w:t xml:space="preserve">nline. In the proposal we had originally intended to compare mean </w:t>
      </w:r>
      <w:r>
        <w:t>eHealth</w:t>
      </w:r>
      <w:r w:rsidRPr="00E82074">
        <w:t xml:space="preserve"> literacy scores and standard deviations for NHS 111 </w:t>
      </w:r>
      <w:r w:rsidRPr="001A2F54">
        <w:t xml:space="preserve">telephone call versus online choices for all symptom scenarios. However, instead, we have compared NHS 111 </w:t>
      </w:r>
      <w:r w:rsidR="009849F9">
        <w:t>o</w:t>
      </w:r>
      <w:r w:rsidRPr="001A2F54">
        <w:t>nline users with those that have never used the online service (</w:t>
      </w:r>
      <w:r w:rsidR="007E115F">
        <w:t>non-</w:t>
      </w:r>
      <w:r w:rsidRPr="001A2F54">
        <w:t>users) as this seemed to be a more meaningful comparison / grouping following the changes to the design of this component of the study made due to Covid-19</w:t>
      </w:r>
      <w:r w:rsidR="002362CA">
        <w:t>.</w:t>
      </w:r>
    </w:p>
    <w:p w14:paraId="2C50625C" w14:textId="6FA7FAB2" w:rsidR="008D6E0D" w:rsidRPr="001A2F54" w:rsidRDefault="008D6E0D" w:rsidP="008D6E0D">
      <w:r w:rsidRPr="00E82074">
        <w:t xml:space="preserve">Due to the large sample size, effect sizes are reported. </w:t>
      </w:r>
      <w:r>
        <w:t xml:space="preserve">Hedges’ </w:t>
      </w:r>
      <w:r w:rsidRPr="001C2AFF">
        <w:rPr>
          <w:i/>
          <w:iCs/>
        </w:rPr>
        <w:t>g</w:t>
      </w:r>
      <w:r>
        <w:t xml:space="preserve"> </w:t>
      </w:r>
      <w:r w:rsidRPr="00E82074">
        <w:t>was used to indicate effect size for the</w:t>
      </w:r>
      <w:r w:rsidRPr="00E82074">
        <w:rPr>
          <w:shd w:val="clear" w:color="auto" w:fill="FFFFFF"/>
        </w:rPr>
        <w:t xml:space="preserve"> comparison </w:t>
      </w:r>
      <w:r w:rsidRPr="00903D23">
        <w:rPr>
          <w:shd w:val="clear" w:color="auto" w:fill="FFFFFF"/>
        </w:rPr>
        <w:t xml:space="preserve">between two means. It is used to accompany the reporting of the t-tests. A broad rule of thumb is that </w:t>
      </w:r>
      <w:r w:rsidRPr="00903D23">
        <w:rPr>
          <w:i/>
          <w:shd w:val="clear" w:color="auto" w:fill="FFFFFF"/>
        </w:rPr>
        <w:t xml:space="preserve">g </w:t>
      </w:r>
      <w:r w:rsidRPr="00903D23">
        <w:rPr>
          <w:shd w:val="clear" w:color="auto" w:fill="FFFFFF"/>
        </w:rPr>
        <w:t>= 0.2 is considered</w:t>
      </w:r>
      <w:r w:rsidRPr="00E82074">
        <w:rPr>
          <w:shd w:val="clear" w:color="auto" w:fill="FFFFFF"/>
        </w:rPr>
        <w:t xml:space="preserve"> </w:t>
      </w:r>
      <w:r w:rsidRPr="001A2F54">
        <w:rPr>
          <w:shd w:val="clear" w:color="auto" w:fill="FFFFFF"/>
        </w:rPr>
        <w:t>a 'small' effect size, 0.5 represents a 'medium' effect siz</w:t>
      </w:r>
      <w:r w:rsidR="001A2F54" w:rsidRPr="001A2F54">
        <w:rPr>
          <w:shd w:val="clear" w:color="auto" w:fill="FFFFFF"/>
        </w:rPr>
        <w:t>e and 0.8 a 'large' effect size</w:t>
      </w:r>
      <w:r w:rsidRPr="001A2F54">
        <w:rPr>
          <w:shd w:val="clear" w:color="auto" w:fill="FFFFFF"/>
        </w:rPr>
        <w:t>.</w:t>
      </w:r>
      <w:r w:rsidR="00B45C1F" w:rsidRPr="001A2F54">
        <w:rPr>
          <w:shd w:val="clear" w:color="auto" w:fill="FFFFFF"/>
        </w:rPr>
        <w:fldChar w:fldCharType="begin"/>
      </w:r>
      <w:r w:rsidR="001761ED">
        <w:rPr>
          <w:shd w:val="clear" w:color="auto" w:fill="FFFFFF"/>
        </w:rPr>
        <w:instrText xml:space="preserve"> ADDIN EN.CITE &lt;EndNote&gt;&lt;Cite&gt;&lt;Author&gt;Lakens&lt;/Author&gt;&lt;Year&gt;2013&lt;/Year&gt;&lt;RecNum&gt;425&lt;/RecNum&gt;&lt;DisplayText&gt;&lt;style face="superscript"&gt;55&lt;/style&gt;&lt;/DisplayText&gt;&lt;record&gt;&lt;rec-number&gt;425&lt;/rec-number&gt;&lt;foreign-keys&gt;&lt;key app="EN" db-id="tvt5vppxrrptdpetxr05rtervv55s9wz0wfz" timestamp="1636625866"&gt;425&lt;/key&gt;&lt;/foreign-keys&gt;&lt;ref-type name="Journal Article"&gt;17&lt;/ref-type&gt;&lt;contributors&gt;&lt;authors&gt;&lt;author&gt;Lakens, Daniel&lt;/author&gt;&lt;/authors&gt;&lt;/contributors&gt;&lt;auth-address&gt;Dr Daniel Lakens,Eindhoven University of Technology,Human Technology Interaction,School of Innovation Sciences,Faculty of IE&amp;amp;IS, Room IPO 1.24,Postbus 513,Eindhoven,5600 MB,Netherlands,511634@frontiersin.org&lt;/auth-address&gt;&lt;titles&gt;&lt;title&gt;Calculating and reporting effect sizes to facilitate cumulative science: a practical primer for t-tests and ANOVAs&lt;/title&gt;&lt;secondary-title&gt;Frontiers in Psychology&lt;/secondary-title&gt;&lt;short-title&gt;Calculating and Reporting Effect Sizes to Facilitate Cumulative Science&lt;/short-title&gt;&lt;/titles&gt;&lt;periodical&gt;&lt;full-title&gt;Frontiers in Psychology&lt;/full-title&gt;&lt;/periodical&gt;&lt;volume&gt;4&lt;/volume&gt;&lt;number&gt;863&lt;/number&gt;&lt;keywords&gt;&lt;keyword&gt;effect sizes,power analysis,Cohen&amp;apos;s d,eta-squared,sample size planning&lt;/keyword&gt;&lt;/keywords&gt;&lt;dates&gt;&lt;year&gt;2013&lt;/year&gt;&lt;pub-dates&gt;&lt;date&gt;2013-November-26&lt;/date&gt;&lt;/pub-dates&gt;&lt;/dates&gt;&lt;isbn&gt;1664-1078&lt;/isbn&gt;&lt;work-type&gt;Review&lt;/work-type&gt;&lt;urls&gt;&lt;related-urls&gt;&lt;url&gt;https://www.frontiersin.org/article/10.3389/fpsyg.2013.00863&lt;/url&gt;&lt;/related-urls&gt;&lt;/urls&gt;&lt;electronic-resource-num&gt;10.3389/fpsyg.2013.00863&lt;/electronic-resource-num&gt;&lt;language&gt;English&lt;/language&gt;&lt;/record&gt;&lt;/Cite&gt;&lt;/EndNote&gt;</w:instrText>
      </w:r>
      <w:r w:rsidR="00B45C1F" w:rsidRPr="001A2F54">
        <w:rPr>
          <w:shd w:val="clear" w:color="auto" w:fill="FFFFFF"/>
        </w:rPr>
        <w:fldChar w:fldCharType="separate"/>
      </w:r>
      <w:r w:rsidR="001761ED" w:rsidRPr="001761ED">
        <w:rPr>
          <w:noProof/>
          <w:shd w:val="clear" w:color="auto" w:fill="FFFFFF"/>
          <w:vertAlign w:val="superscript"/>
        </w:rPr>
        <w:t>55</w:t>
      </w:r>
      <w:r w:rsidR="00B45C1F" w:rsidRPr="001A2F54">
        <w:rPr>
          <w:shd w:val="clear" w:color="auto" w:fill="FFFFFF"/>
        </w:rPr>
        <w:fldChar w:fldCharType="end"/>
      </w:r>
      <w:r w:rsidRPr="001A2F54">
        <w:rPr>
          <w:shd w:val="clear" w:color="auto" w:fill="FFFFFF"/>
        </w:rPr>
        <w:t xml:space="preserve"> </w:t>
      </w:r>
      <w:r w:rsidRPr="001A2F54">
        <w:t xml:space="preserve">Box plots were studied for the seven </w:t>
      </w:r>
      <w:proofErr w:type="spellStart"/>
      <w:r w:rsidRPr="001A2F54">
        <w:t>eHLQ</w:t>
      </w:r>
      <w:proofErr w:type="spellEnd"/>
      <w:r w:rsidRPr="001A2F54">
        <w:t xml:space="preserve"> domains in terms of other variables that might influence</w:t>
      </w:r>
      <w:r w:rsidRPr="00E82074">
        <w:t xml:space="preserve"> digital literacy levels (</w:t>
      </w:r>
      <w:r w:rsidRPr="001A2F54">
        <w:t>notably age and educational level).</w:t>
      </w:r>
    </w:p>
    <w:p w14:paraId="22DA23DD" w14:textId="225ED1F6" w:rsidR="008D6E0D" w:rsidRPr="009B3FC9" w:rsidRDefault="008D6E0D" w:rsidP="008D6E0D">
      <w:pPr>
        <w:rPr>
          <w:bCs/>
        </w:rPr>
      </w:pPr>
      <w:r w:rsidRPr="001A2F54">
        <w:t xml:space="preserve">Logistic regression was undertaken to further examine the effects of </w:t>
      </w:r>
      <w:proofErr w:type="spellStart"/>
      <w:r w:rsidR="002505F2">
        <w:t>eHLQ</w:t>
      </w:r>
      <w:proofErr w:type="spellEnd"/>
      <w:r w:rsidRPr="001A2F54">
        <w:t xml:space="preserve"> score on the use of NHS 111 </w:t>
      </w:r>
      <w:r w:rsidR="009849F9">
        <w:t>o</w:t>
      </w:r>
      <w:r w:rsidRPr="001A2F54">
        <w:t xml:space="preserve">nline (categorised as previous NHS 111 </w:t>
      </w:r>
      <w:r w:rsidR="009849F9">
        <w:t>o</w:t>
      </w:r>
      <w:r w:rsidRPr="001A2F54">
        <w:t xml:space="preserve">nline user versus </w:t>
      </w:r>
      <w:r w:rsidR="002505F2">
        <w:t>non-</w:t>
      </w:r>
      <w:r w:rsidRPr="001A2F54">
        <w:t xml:space="preserve">user), extending the univariate analysis outlined above. The effects of digital literacy score on this binary outcome was adjusted by age band, gender, education level and </w:t>
      </w:r>
      <w:r w:rsidR="002505F2" w:rsidRPr="001A2F54">
        <w:t>long-term</w:t>
      </w:r>
      <w:r w:rsidRPr="001C2AFF">
        <w:t xml:space="preserve"> condition. </w:t>
      </w:r>
      <w:r w:rsidRPr="009A5158">
        <w:t xml:space="preserve">The purpose of the logistic regression was to confirm, explore and extend the univariate analysis, rather than for the </w:t>
      </w:r>
      <w:r w:rsidRPr="001C2AFF">
        <w:t>predictive modelling capacity of logistic regression</w:t>
      </w:r>
      <w:r w:rsidRPr="009A5158">
        <w:t>.</w:t>
      </w:r>
    </w:p>
    <w:p w14:paraId="259E90DB" w14:textId="28962214" w:rsidR="008D6E0D" w:rsidRPr="001A2F54" w:rsidRDefault="008D6E0D" w:rsidP="008D6E0D">
      <w:r w:rsidRPr="00E82074">
        <w:t>The digital literacy score is a continuous variable whilst the others (gender, age</w:t>
      </w:r>
      <w:r>
        <w:t xml:space="preserve">, </w:t>
      </w:r>
      <w:r w:rsidRPr="00E82074">
        <w:t>educational level</w:t>
      </w:r>
      <w:r w:rsidR="00223AFA">
        <w:t>,</w:t>
      </w:r>
      <w:r>
        <w:t xml:space="preserve"> </w:t>
      </w:r>
      <w:r w:rsidR="004B41F6">
        <w:t>long-term</w:t>
      </w:r>
      <w:r>
        <w:t xml:space="preserve"> condition</w:t>
      </w:r>
      <w:r w:rsidRPr="00E82074">
        <w:t>) are categorical variables. All categorical independent variables were entered as ‘</w:t>
      </w:r>
      <w:r w:rsidRPr="00E82074">
        <w:rPr>
          <w:color w:val="000000"/>
        </w:rPr>
        <w:t xml:space="preserve">dummy variables’ (i.e. categorical variables with no natural numerical values). </w:t>
      </w:r>
      <w:r w:rsidRPr="00E82074">
        <w:t xml:space="preserve">Instead of developing a model that uses a combination of the values of a group of explanatory variables to predict the value of a dependent variable, a </w:t>
      </w:r>
      <w:r w:rsidRPr="00E82074">
        <w:rPr>
          <w:i/>
        </w:rPr>
        <w:t>transformation</w:t>
      </w:r>
      <w:r w:rsidRPr="00E82074">
        <w:t xml:space="preserve"> of the dependent variable is predicted – the logit transformation (logit p). In logistic regression the objective is to predict the probability of being equal to 1 on the independent variable, where </w:t>
      </w:r>
      <w:r w:rsidRPr="00E82074">
        <w:rPr>
          <w:i/>
        </w:rPr>
        <w:t>p</w:t>
      </w:r>
      <w:r w:rsidRPr="00E82074">
        <w:t xml:space="preserve"> is the proportion of individuals with the characteristic. For example, if </w:t>
      </w:r>
      <w:r w:rsidRPr="00E82074">
        <w:rPr>
          <w:i/>
        </w:rPr>
        <w:t>p</w:t>
      </w:r>
      <w:r w:rsidRPr="00E82074">
        <w:t xml:space="preserve"> is the probability of using NHS 111 </w:t>
      </w:r>
      <w:r w:rsidR="009849F9">
        <w:t>o</w:t>
      </w:r>
      <w:r w:rsidRPr="00E82074">
        <w:t xml:space="preserve">nline, then 1-p is the probability that they will not use NHS 111 </w:t>
      </w:r>
      <w:r w:rsidR="009849F9">
        <w:t>o</w:t>
      </w:r>
      <w:r w:rsidRPr="00E82074">
        <w:t>nline.</w:t>
      </w:r>
      <w:r>
        <w:t xml:space="preserve"> Logistic regression produces Odds Ratios (OR) </w:t>
      </w:r>
      <w:r>
        <w:lastRenderedPageBreak/>
        <w:t xml:space="preserve">associated with each predictor value, which are presented in Chapter 5. The ‘Enter’ method (where all variables are </w:t>
      </w:r>
      <w:r w:rsidRPr="001A2F54">
        <w:t xml:space="preserve">entered into the model) was chosen which simply enters all chosen variables into the model in a single step. </w:t>
      </w:r>
    </w:p>
    <w:p w14:paraId="4F27E48B" w14:textId="0CCDA1AD" w:rsidR="008D6E0D" w:rsidRPr="00752E42" w:rsidRDefault="008D6E0D" w:rsidP="008D6E0D">
      <w:r w:rsidRPr="001A2F54">
        <w:t xml:space="preserve">The logistic regression model was examined for multicollinearity, which </w:t>
      </w:r>
      <w:r w:rsidRPr="001A2F54">
        <w:rPr>
          <w:lang w:val="en-US"/>
        </w:rPr>
        <w:t>refers to a situation where there are near perfect associations among the predictors in a model</w:t>
      </w:r>
      <w:r w:rsidR="00223AFA">
        <w:rPr>
          <w:lang w:val="en-US"/>
        </w:rPr>
        <w:t>,</w:t>
      </w:r>
      <w:r w:rsidR="00D52ABE" w:rsidRPr="001A2F54">
        <w:rPr>
          <w:lang w:val="en-US"/>
        </w:rPr>
        <w:fldChar w:fldCharType="begin"/>
      </w:r>
      <w:r w:rsidR="001761ED">
        <w:rPr>
          <w:lang w:val="en-US"/>
        </w:rPr>
        <w:instrText xml:space="preserve"> ADDIN EN.CITE &lt;EndNote&gt;&lt;Cite&gt;&lt;Author&gt;Fox&lt;/Author&gt;&lt;Year&gt;1997&lt;/Year&gt;&lt;RecNum&gt;426&lt;/RecNum&gt;&lt;DisplayText&gt;&lt;style face="superscript"&gt;56&lt;/style&gt;&lt;/DisplayText&gt;&lt;record&gt;&lt;rec-number&gt;426&lt;/rec-number&gt;&lt;foreign-keys&gt;&lt;key app="EN" db-id="tvt5vppxrrptdpetxr05rtervv55s9wz0wfz" timestamp="1636629548"&gt;426&lt;/key&gt;&lt;/foreign-keys&gt;&lt;ref-type name="Book"&gt;6&lt;/ref-type&gt;&lt;contributors&gt;&lt;authors&gt;&lt;author&gt;Fox, J&lt;/author&gt;&lt;/authors&gt;&lt;/contributors&gt;&lt;titles&gt;&lt;title&gt;Applied Regression, Linear Models and Related Models&lt;/title&gt;&lt;/titles&gt;&lt;edition&gt;1&lt;/edition&gt;&lt;section&gt;624&lt;/section&gt;&lt;dates&gt;&lt;year&gt;1997&lt;/year&gt;&lt;/dates&gt;&lt;pub-location&gt;USA&lt;/pub-location&gt;&lt;publisher&gt;Sage Publications&lt;/publisher&gt;&lt;isbn&gt;080394540X&lt;/isbn&gt;&lt;urls&gt;&lt;/urls&gt;&lt;/record&gt;&lt;/Cite&gt;&lt;/EndNote&gt;</w:instrText>
      </w:r>
      <w:r w:rsidR="00D52ABE" w:rsidRPr="001A2F54">
        <w:rPr>
          <w:lang w:val="en-US"/>
        </w:rPr>
        <w:fldChar w:fldCharType="separate"/>
      </w:r>
      <w:r w:rsidR="001761ED" w:rsidRPr="001761ED">
        <w:rPr>
          <w:noProof/>
          <w:vertAlign w:val="superscript"/>
          <w:lang w:val="en-US"/>
        </w:rPr>
        <w:t>56</w:t>
      </w:r>
      <w:r w:rsidR="00D52ABE" w:rsidRPr="001A2F54">
        <w:rPr>
          <w:lang w:val="en-US"/>
        </w:rPr>
        <w:fldChar w:fldCharType="end"/>
      </w:r>
      <w:r w:rsidR="00172070">
        <w:rPr>
          <w:lang w:val="en-US"/>
        </w:rPr>
        <w:t xml:space="preserve"> </w:t>
      </w:r>
      <w:r w:rsidR="00223AFA">
        <w:rPr>
          <w:lang w:val="en-US"/>
        </w:rPr>
        <w:t>i</w:t>
      </w:r>
      <w:r w:rsidRPr="001A2F54">
        <w:rPr>
          <w:lang w:val="en-US"/>
        </w:rPr>
        <w:t xml:space="preserve">n other words, where predictors within a model are highly intercorrelated. A high level of multicollinearity suggests redundancy among the </w:t>
      </w:r>
      <w:r w:rsidRPr="001D420A">
        <w:rPr>
          <w:lang w:val="en-US"/>
        </w:rPr>
        <w:t>predictors. Multicollinearity was test</w:t>
      </w:r>
      <w:r w:rsidR="00223AFA" w:rsidRPr="001D420A">
        <w:rPr>
          <w:lang w:val="en-US"/>
        </w:rPr>
        <w:t>ed</w:t>
      </w:r>
      <w:r w:rsidRPr="001D420A">
        <w:rPr>
          <w:lang w:val="en-US"/>
        </w:rPr>
        <w:t xml:space="preserve"> by examining tolerance (</w:t>
      </w:r>
      <w:r w:rsidR="00FF53E5" w:rsidRPr="001D420A">
        <w:rPr>
          <w:lang w:val="en-US"/>
        </w:rPr>
        <w:t xml:space="preserve">a </w:t>
      </w:r>
      <w:r w:rsidRPr="001D420A">
        <w:t xml:space="preserve">rule of thumb is that levels under 0.1 thresholds indicate more substantial level of </w:t>
      </w:r>
      <w:r w:rsidR="001D420A" w:rsidRPr="001D420A">
        <w:t>collinearity (</w:t>
      </w:r>
      <w:r w:rsidRPr="001D420A">
        <w:t>CL</w:t>
      </w:r>
      <w:r w:rsidR="001D420A" w:rsidRPr="001D420A">
        <w:t>)</w:t>
      </w:r>
      <w:r w:rsidRPr="001D420A">
        <w:t xml:space="preserve">), </w:t>
      </w:r>
      <w:r w:rsidR="001D420A" w:rsidRPr="001D420A">
        <w:rPr>
          <w:shd w:val="clear" w:color="auto" w:fill="FFFFFF"/>
        </w:rPr>
        <w:t>variance inflation factor</w:t>
      </w:r>
      <w:r w:rsidR="001D420A" w:rsidRPr="001D420A">
        <w:t xml:space="preserve"> (VIF</w:t>
      </w:r>
      <w:r w:rsidR="001D420A" w:rsidRPr="001D420A">
        <w:rPr>
          <w:shd w:val="clear" w:color="auto" w:fill="FFFFFF"/>
        </w:rPr>
        <w:t>)</w:t>
      </w:r>
      <w:r w:rsidRPr="001D420A">
        <w:t xml:space="preserve"> </w:t>
      </w:r>
      <w:r w:rsidR="001D420A" w:rsidRPr="001D420A">
        <w:t xml:space="preserve"> </w:t>
      </w:r>
      <w:r w:rsidRPr="001D420A">
        <w:t>(</w:t>
      </w:r>
      <w:r w:rsidR="001D420A" w:rsidRPr="001D420A">
        <w:t xml:space="preserve">a value of 1 suggests no correlation and </w:t>
      </w:r>
      <w:r w:rsidRPr="001D420A">
        <w:t>as VIF gets larger</w:t>
      </w:r>
      <w:r w:rsidR="001D420A" w:rsidRPr="001D420A">
        <w:t xml:space="preserve"> this</w:t>
      </w:r>
      <w:r w:rsidRPr="001D420A">
        <w:t xml:space="preserve"> indicates increasing dependence, </w:t>
      </w:r>
      <w:r w:rsidR="001D420A" w:rsidRPr="001D420A">
        <w:t>with values</w:t>
      </w:r>
      <w:r w:rsidRPr="001D420A">
        <w:t xml:space="preserve">  above 5 indicating more substantial levels of</w:t>
      </w:r>
      <w:r w:rsidR="001D420A" w:rsidRPr="001D420A">
        <w:t xml:space="preserve"> </w:t>
      </w:r>
      <w:r w:rsidRPr="001D420A">
        <w:t>CL), and the variance of proportions</w:t>
      </w:r>
      <w:r w:rsidRPr="00752E42">
        <w:t xml:space="preserve"> (in rows where two predictor values are greater than 0.5, this signals collinearity). </w:t>
      </w:r>
    </w:p>
    <w:p w14:paraId="4877912C" w14:textId="77777777" w:rsidR="008D6E0D" w:rsidRPr="00E82074" w:rsidRDefault="008D6E0D" w:rsidP="008D6E0D"/>
    <w:p w14:paraId="2E09154F" w14:textId="3E8F5E9F" w:rsidR="008D6E0D" w:rsidRPr="00E82074" w:rsidRDefault="008D6E0D" w:rsidP="00FA7917">
      <w:pPr>
        <w:pStyle w:val="Heading2"/>
      </w:pPr>
      <w:bookmarkStart w:id="83" w:name="_Toc99031416"/>
      <w:r w:rsidRPr="00E82074">
        <w:t xml:space="preserve">How PPI informed </w:t>
      </w:r>
      <w:r>
        <w:t>this study</w:t>
      </w:r>
      <w:bookmarkEnd w:id="83"/>
      <w:r>
        <w:t xml:space="preserve"> </w:t>
      </w:r>
    </w:p>
    <w:p w14:paraId="2D8346C0" w14:textId="2AA97EAB" w:rsidR="008D6E0D" w:rsidRPr="00E82074" w:rsidRDefault="008D6E0D" w:rsidP="008D6E0D">
      <w:r w:rsidRPr="00E82074">
        <w:rPr>
          <w:shd w:val="clear" w:color="auto" w:fill="FFFFFF"/>
        </w:rPr>
        <w:t>Patient and public involvement in research helps to make it more releva</w:t>
      </w:r>
      <w:r w:rsidR="001A2F54">
        <w:rPr>
          <w:shd w:val="clear" w:color="auto" w:fill="FFFFFF"/>
        </w:rPr>
        <w:t>nt and useful to the end-users</w:t>
      </w:r>
      <w:r w:rsidRPr="00E82074">
        <w:rPr>
          <w:shd w:val="clear" w:color="auto" w:fill="FFFFFF"/>
        </w:rPr>
        <w:t>.</w:t>
      </w:r>
      <w:r w:rsidR="003A146C">
        <w:rPr>
          <w:shd w:val="clear" w:color="auto" w:fill="FFFFFF"/>
        </w:rPr>
        <w:fldChar w:fldCharType="begin"/>
      </w:r>
      <w:r w:rsidR="001761ED">
        <w:rPr>
          <w:shd w:val="clear" w:color="auto" w:fill="FFFFFF"/>
        </w:rPr>
        <w:instrText xml:space="preserve"> ADDIN EN.CITE &lt;EndNote&gt;&lt;Cite&gt;&lt;Author&gt;Staley&lt;/Author&gt;&lt;Year&gt;2021&lt;/Year&gt;&lt;RecNum&gt;317&lt;/RecNum&gt;&lt;DisplayText&gt;&lt;style face="superscript"&gt;57&lt;/style&gt;&lt;/DisplayText&gt;&lt;record&gt;&lt;rec-number&gt;317&lt;/rec-number&gt;&lt;foreign-keys&gt;&lt;key app="EN" db-id="tvt5vppxrrptdpetxr05rtervv55s9wz0wfz" timestamp="1634554134"&gt;317&lt;/key&gt;&lt;/foreign-keys&gt;&lt;ref-type name="Journal Article"&gt;17&lt;/ref-type&gt;&lt;contributors&gt;&lt;authors&gt;&lt;author&gt;Staley, Kristina&lt;/author&gt;&lt;author&gt;Elliott, Jim&lt;/author&gt;&lt;author&gt;Stewart, Derek&lt;/author&gt;&lt;author&gt;Wilson, Roger&lt;/author&gt;&lt;/authors&gt;&lt;/contributors&gt;&lt;titles&gt;&lt;title&gt;Who should I involve in my research and why? Patients, carers or the public?&lt;/title&gt;&lt;secondary-title&gt;Research Involvement and Engagement&lt;/secondary-title&gt;&lt;/titles&gt;&lt;periodical&gt;&lt;full-title&gt;Research Involvement and Engagement&lt;/full-title&gt;&lt;/periodical&gt;&lt;pages&gt;41&lt;/pages&gt;&lt;volume&gt;7&lt;/volume&gt;&lt;number&gt;1&lt;/number&gt;&lt;dates&gt;&lt;year&gt;2021&lt;/year&gt;&lt;pub-dates&gt;&lt;date&gt;2021/06/14&lt;/date&gt;&lt;/pub-dates&gt;&lt;/dates&gt;&lt;isbn&gt;2056-7529&lt;/isbn&gt;&lt;urls&gt;&lt;related-urls&gt;&lt;url&gt;https://doi.org/10.1186/s40900-021-00282-1&lt;/url&gt;&lt;/related-urls&gt;&lt;/urls&gt;&lt;electronic-resource-num&gt;10.1186/s40900-021-00282-1&lt;/electronic-resource-num&gt;&lt;/record&gt;&lt;/Cite&gt;&lt;/EndNote&gt;</w:instrText>
      </w:r>
      <w:r w:rsidR="003A146C">
        <w:rPr>
          <w:shd w:val="clear" w:color="auto" w:fill="FFFFFF"/>
        </w:rPr>
        <w:fldChar w:fldCharType="separate"/>
      </w:r>
      <w:r w:rsidR="001761ED" w:rsidRPr="001761ED">
        <w:rPr>
          <w:noProof/>
          <w:shd w:val="clear" w:color="auto" w:fill="FFFFFF"/>
          <w:vertAlign w:val="superscript"/>
        </w:rPr>
        <w:t>57</w:t>
      </w:r>
      <w:r w:rsidR="003A146C">
        <w:rPr>
          <w:shd w:val="clear" w:color="auto" w:fill="FFFFFF"/>
        </w:rPr>
        <w:fldChar w:fldCharType="end"/>
      </w:r>
      <w:r w:rsidRPr="00E82074">
        <w:rPr>
          <w:shd w:val="clear" w:color="auto" w:fill="FFFFFF"/>
        </w:rPr>
        <w:t xml:space="preserve"> </w:t>
      </w:r>
      <w:r w:rsidRPr="001A2F54">
        <w:t>People with lived experience of deprivation and disadvantage have high health need but are often at greater risk of exclusion from digital systems used to access healthcare due to a lack of access to digital technologies, poor digital literacy or health literacy.</w:t>
      </w:r>
      <w:r w:rsidR="003A146C" w:rsidRPr="001A2F54">
        <w:fldChar w:fldCharType="begin">
          <w:fldData xml:space="preserve">PEVuZE5vdGU+PENpdGU+PEF1dGhvcj5EYW1vbjwvQXV0aG9yPjxZZWFyPjIwMTc8L1llYXI+PFJl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==
</w:fldData>
        </w:fldChar>
      </w:r>
      <w:r w:rsidR="001761ED">
        <w:instrText xml:space="preserve"> ADDIN EN.CITE </w:instrText>
      </w:r>
      <w:r w:rsidR="001761ED">
        <w:fldChar w:fldCharType="begin">
          <w:fldData xml:space="preserve">PEVuZE5vdGU+PENpdGU+PEF1dGhvcj5EYW1vbjwvQXV0aG9yPjxZZWFyPjIwMTc8L1llYXI+PFJl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==
</w:fldData>
        </w:fldChar>
      </w:r>
      <w:r w:rsidR="001761ED">
        <w:instrText xml:space="preserve"> ADDIN EN.CITE.DATA </w:instrText>
      </w:r>
      <w:r w:rsidR="001761ED">
        <w:fldChar w:fldCharType="end"/>
      </w:r>
      <w:r w:rsidR="003A146C" w:rsidRPr="001A2F54">
        <w:fldChar w:fldCharType="separate"/>
      </w:r>
      <w:r w:rsidR="001761ED" w:rsidRPr="001761ED">
        <w:rPr>
          <w:noProof/>
          <w:vertAlign w:val="superscript"/>
        </w:rPr>
        <w:t>58-61</w:t>
      </w:r>
      <w:r w:rsidR="003A146C" w:rsidRPr="001A2F54">
        <w:fldChar w:fldCharType="end"/>
      </w:r>
      <w:r w:rsidRPr="001A2F54">
        <w:rPr>
          <w:shd w:val="clear" w:color="auto" w:fill="FFFFFF"/>
        </w:rPr>
        <w:t xml:space="preserve"> PPI members of the SSG</w:t>
      </w:r>
      <w:r w:rsidR="00A91873">
        <w:rPr>
          <w:shd w:val="clear" w:color="auto" w:fill="FFFFFF"/>
        </w:rPr>
        <w:t>, while reflecting different age groups</w:t>
      </w:r>
      <w:r w:rsidR="004434EB">
        <w:rPr>
          <w:shd w:val="clear" w:color="auto" w:fill="FFFFFF"/>
        </w:rPr>
        <w:t xml:space="preserve"> from 20s to beyond retirement age</w:t>
      </w:r>
      <w:r w:rsidR="00A91873">
        <w:rPr>
          <w:shd w:val="clear" w:color="auto" w:fill="FFFFFF"/>
        </w:rPr>
        <w:t xml:space="preserve">, </w:t>
      </w:r>
      <w:r w:rsidR="004434EB">
        <w:rPr>
          <w:shd w:val="clear" w:color="auto" w:fill="FFFFFF"/>
        </w:rPr>
        <w:t xml:space="preserve">with different </w:t>
      </w:r>
      <w:r w:rsidR="00A91873">
        <w:rPr>
          <w:shd w:val="clear" w:color="auto" w:fill="FFFFFF"/>
        </w:rPr>
        <w:t>employment and health experiences</w:t>
      </w:r>
      <w:r w:rsidR="004434EB">
        <w:rPr>
          <w:shd w:val="clear" w:color="auto" w:fill="FFFFFF"/>
        </w:rPr>
        <w:t>,</w:t>
      </w:r>
      <w:r w:rsidR="00A91873">
        <w:rPr>
          <w:shd w:val="clear" w:color="auto" w:fill="FFFFFF"/>
        </w:rPr>
        <w:t xml:space="preserve"> </w:t>
      </w:r>
      <w:r w:rsidRPr="001A2F54">
        <w:rPr>
          <w:shd w:val="clear" w:color="auto" w:fill="FFFFFF"/>
        </w:rPr>
        <w:t xml:space="preserve">were </w:t>
      </w:r>
      <w:r w:rsidR="00A91873">
        <w:rPr>
          <w:shd w:val="clear" w:color="auto" w:fill="FFFFFF"/>
        </w:rPr>
        <w:t xml:space="preserve">all </w:t>
      </w:r>
      <w:r w:rsidRPr="001A2F54">
        <w:rPr>
          <w:shd w:val="clear" w:color="auto" w:fill="FFFFFF"/>
        </w:rPr>
        <w:t>confident in using and had access to digital technologies. Thus we sought</w:t>
      </w:r>
      <w:r w:rsidRPr="00E82074">
        <w:rPr>
          <w:shd w:val="clear" w:color="auto" w:fill="FFFFFF"/>
        </w:rPr>
        <w:t xml:space="preserve"> additional PPI representatives with experience of digital exclusion through the homeless health peer advocates of the charity Groundswell and members of the public through the Deep End Sheffield cluster PPI Group.</w:t>
      </w:r>
      <w:r w:rsidRPr="00E82074">
        <w:t xml:space="preserve"> </w:t>
      </w:r>
      <w:r w:rsidR="004434EB">
        <w:t xml:space="preserve">We also sought feedback about the survey from the Consult and Challenge group in Southampton.  </w:t>
      </w:r>
    </w:p>
    <w:p w14:paraId="203DFF6E" w14:textId="77777777" w:rsidR="008D6E0D" w:rsidRPr="00E82074" w:rsidRDefault="008D6E0D" w:rsidP="008D6E0D">
      <w:pPr>
        <w:rPr>
          <w:shd w:val="clear" w:color="auto" w:fill="FFFFFF"/>
        </w:rPr>
      </w:pPr>
      <w:r w:rsidRPr="00E82074">
        <w:rPr>
          <w:shd w:val="clear" w:color="auto" w:fill="FFFFFF"/>
        </w:rPr>
        <w:t>Groundswell are a charity who work with people who have experience of homelessness, offering opportunities to contribute to society and create solutions to homelessness. The Groundswell Homeless Health Peer Advocacy (HHPA) service supports people experiencing homelessness to address physical and mental health issues. They work to improve people’s confidence in using health services and increase their ability to access healthcare independently.</w:t>
      </w:r>
    </w:p>
    <w:p w14:paraId="057CE3F9" w14:textId="49EE639D" w:rsidR="008D6E0D" w:rsidRDefault="008D6E0D" w:rsidP="008D6E0D">
      <w:pPr>
        <w:rPr>
          <w:shd w:val="clear" w:color="auto" w:fill="FFFFFF"/>
        </w:rPr>
      </w:pPr>
      <w:r w:rsidRPr="00E82074">
        <w:lastRenderedPageBreak/>
        <w:t xml:space="preserve">The </w:t>
      </w:r>
      <w:r w:rsidRPr="00E82074">
        <w:rPr>
          <w:shd w:val="clear" w:color="auto" w:fill="FFFFFF"/>
        </w:rPr>
        <w:t>Deep End Sheffield PPI group are an established PPI Panel of patients who live in communities in Sheffield with the highest IMD scores</w:t>
      </w:r>
      <w:r w:rsidR="00B30887">
        <w:rPr>
          <w:shd w:val="clear" w:color="auto" w:fill="FFFFFF"/>
        </w:rPr>
        <w:t xml:space="preserve">; they </w:t>
      </w:r>
      <w:r w:rsidR="00B30887" w:rsidRPr="001A2F54">
        <w:rPr>
          <w:shd w:val="clear" w:color="auto" w:fill="FFFFFF"/>
        </w:rPr>
        <w:t>have contributed to a number of previous studies</w:t>
      </w:r>
      <w:r w:rsidRPr="00E82074">
        <w:rPr>
          <w:shd w:val="clear" w:color="auto" w:fill="FFFFFF"/>
        </w:rPr>
        <w:t xml:space="preserve">. </w:t>
      </w:r>
      <w:r w:rsidR="00B30887">
        <w:rPr>
          <w:shd w:val="clear" w:color="auto" w:fill="FFFFFF"/>
        </w:rPr>
        <w:t>(</w:t>
      </w:r>
      <w:r w:rsidRPr="00E82074">
        <w:rPr>
          <w:shd w:val="clear" w:color="auto" w:fill="FFFFFF"/>
        </w:rPr>
        <w:t xml:space="preserve">The 'Deep End' movement was started to support GPs working in the most deprived areas by Professor Graham </w:t>
      </w:r>
      <w:r w:rsidRPr="001A2F54">
        <w:rPr>
          <w:shd w:val="clear" w:color="auto" w:fill="FFFFFF"/>
        </w:rPr>
        <w:t>Watt in Scotland</w:t>
      </w:r>
      <w:r w:rsidR="00B30887">
        <w:rPr>
          <w:shd w:val="clear" w:color="auto" w:fill="FFFFFF"/>
        </w:rPr>
        <w:t>.)</w:t>
      </w:r>
      <w:r w:rsidR="00A91873">
        <w:rPr>
          <w:shd w:val="clear" w:color="auto" w:fill="FFFFFF"/>
        </w:rPr>
        <w:t xml:space="preserve"> </w:t>
      </w:r>
    </w:p>
    <w:p w14:paraId="597058FF" w14:textId="792A44CF" w:rsidR="004434EB" w:rsidRPr="001A2F54" w:rsidRDefault="004434EB" w:rsidP="008D6E0D">
      <w:pPr>
        <w:rPr>
          <w:shd w:val="clear" w:color="auto" w:fill="FFFFFF"/>
        </w:rPr>
      </w:pPr>
      <w:r>
        <w:t>The Consult and Challenge group are a co-production group working in Southampton City. They are experts by experience (people with direct experience of using health and care services)</w:t>
      </w:r>
      <w:r w:rsidR="000F7F0C">
        <w:t xml:space="preserve"> and membership of the group is open to people aged 14 and over, and includes people with physical and mental health disabilities and people with </w:t>
      </w:r>
      <w:r w:rsidR="00F31DF3">
        <w:t>long-term</w:t>
      </w:r>
      <w:r w:rsidR="000F7F0C">
        <w:t xml:space="preserve"> health conditions.</w:t>
      </w:r>
      <w:r>
        <w:t xml:space="preserve"> They assisted us by </w:t>
      </w:r>
      <w:r w:rsidR="000F7F0C">
        <w:t xml:space="preserve">pilot testing </w:t>
      </w:r>
      <w:r>
        <w:t xml:space="preserve">the draft survey and telling us about their experiences of using NHS 111 services and accessing urgent care. </w:t>
      </w:r>
    </w:p>
    <w:p w14:paraId="23428619" w14:textId="65599647" w:rsidR="008D6E0D" w:rsidRPr="00E82074" w:rsidRDefault="008D6E0D" w:rsidP="008D6E0D">
      <w:pPr>
        <w:rPr>
          <w:shd w:val="clear" w:color="auto" w:fill="FFFFFF"/>
        </w:rPr>
      </w:pPr>
      <w:r w:rsidRPr="001A2F54">
        <w:t>We held three PPI events</w:t>
      </w:r>
      <w:r w:rsidR="000F7F0C">
        <w:t>, one with Groundswell and two with Sheffield</w:t>
      </w:r>
      <w:r w:rsidRPr="001A2F54">
        <w:t xml:space="preserve"> </w:t>
      </w:r>
      <w:r w:rsidR="000F7F0C">
        <w:t xml:space="preserve">Deep End PPI </w:t>
      </w:r>
      <w:r w:rsidRPr="001A2F54">
        <w:t xml:space="preserve">to enhance our knowledge of </w:t>
      </w:r>
      <w:r w:rsidR="000F7F0C">
        <w:t xml:space="preserve">people who might </w:t>
      </w:r>
      <w:r w:rsidR="000F7F0C" w:rsidRPr="00E82074">
        <w:rPr>
          <w:shd w:val="clear" w:color="auto" w:fill="FFFFFF"/>
        </w:rPr>
        <w:t xml:space="preserve">experience digital exclusion </w:t>
      </w:r>
      <w:r w:rsidR="000F7F0C">
        <w:rPr>
          <w:shd w:val="clear" w:color="auto" w:fill="FFFFFF"/>
        </w:rPr>
        <w:t xml:space="preserve">or other forms of disadvantage and vulnerability. We used these events </w:t>
      </w:r>
      <w:r w:rsidRPr="00731FF6">
        <w:t xml:space="preserve">to </w:t>
      </w:r>
      <w:r w:rsidR="000F7F0C">
        <w:t xml:space="preserve">try to </w:t>
      </w:r>
      <w:r w:rsidRPr="00731FF6">
        <w:t>mitigate against the potential blind spots of the research team during the analysis and to explore experiences and perceptions in greater depth from a service user perspective.</w:t>
      </w:r>
      <w:r w:rsidR="006356B6" w:rsidRPr="00731FF6">
        <w:t xml:space="preserve"> </w:t>
      </w:r>
      <w:r w:rsidR="003A146C" w:rsidRPr="00731FF6">
        <w:fldChar w:fldCharType="begin">
          <w:fldData xml:space="preserve">PEVuZE5vdGU+PENpdGU+PEF1dGhvcj5EZXZvdHRhPC9BdXRob3I+PFllYXI+MjAxNjwvWWVhcj48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</w:fldData>
        </w:fldChar>
      </w:r>
      <w:r w:rsidR="00A46BD7">
        <w:instrText xml:space="preserve"> ADDIN EN.CITE </w:instrText>
      </w:r>
      <w:r w:rsidR="00A46BD7">
        <w:fldChar w:fldCharType="begin">
          <w:fldData xml:space="preserve">PEVuZE5vdGU+PENpdGU+PEF1dGhvcj5EZXZvdHRhPC9BdXRob3I+PFllYXI+MjAxNjwvWWVhcj48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</w:fldData>
        </w:fldChar>
      </w:r>
      <w:r w:rsidR="00A46BD7">
        <w:instrText xml:space="preserve"> ADDIN EN.CITE.DATA </w:instrText>
      </w:r>
      <w:r w:rsidR="00A46BD7">
        <w:fldChar w:fldCharType="end"/>
      </w:r>
      <w:r w:rsidR="003A146C" w:rsidRPr="00731FF6">
        <w:fldChar w:fldCharType="end"/>
      </w:r>
      <w:r w:rsidR="008065B6" w:rsidRPr="00731FF6">
        <w:fldChar w:fldCharType="begin">
          <w:fldData xml:space="preserve">PEVuZE5vdGU+PENpdGU+PEF1dGhvcj5EZXZvdHRhPC9BdXRob3I+PFllYXI+MjAxNjwvWWVhcj48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</w:fldData>
        </w:fldChar>
      </w:r>
      <w:r w:rsidR="001761ED">
        <w:instrText xml:space="preserve"> ADDIN EN.CITE </w:instrText>
      </w:r>
      <w:r w:rsidR="001761ED">
        <w:fldChar w:fldCharType="begin">
          <w:fldData xml:space="preserve">PEVuZE5vdGU+PENpdGU+PEF1dGhvcj5EZXZvdHRhPC9BdXRob3I+PFllYXI+MjAxNjwvWWVhcj48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</w:fldData>
        </w:fldChar>
      </w:r>
      <w:r w:rsidR="001761ED">
        <w:instrText xml:space="preserve"> ADDIN EN.CITE.DATA </w:instrText>
      </w:r>
      <w:r w:rsidR="001761ED">
        <w:fldChar w:fldCharType="end"/>
      </w:r>
      <w:r w:rsidR="008065B6" w:rsidRPr="00731FF6">
        <w:fldChar w:fldCharType="separate"/>
      </w:r>
      <w:r w:rsidR="001761ED" w:rsidRPr="001761ED">
        <w:rPr>
          <w:noProof/>
          <w:vertAlign w:val="superscript"/>
        </w:rPr>
        <w:t>59, 60</w:t>
      </w:r>
      <w:r w:rsidR="008065B6" w:rsidRPr="00731FF6">
        <w:fldChar w:fldCharType="end"/>
      </w:r>
      <w:r w:rsidR="00031DC4" w:rsidRPr="00731FF6">
        <w:rPr>
          <w:vertAlign w:val="superscript"/>
        </w:rPr>
        <w:t xml:space="preserve"> </w:t>
      </w:r>
      <w:r w:rsidRPr="00731FF6">
        <w:rPr>
          <w:shd w:val="clear" w:color="auto" w:fill="FFFFFF"/>
        </w:rPr>
        <w:t>The</w:t>
      </w:r>
      <w:r w:rsidR="00A91873">
        <w:rPr>
          <w:shd w:val="clear" w:color="auto" w:fill="FFFFFF"/>
        </w:rPr>
        <w:t xml:space="preserve"> Deep End </w:t>
      </w:r>
      <w:r w:rsidRPr="00731FF6">
        <w:rPr>
          <w:shd w:val="clear" w:color="auto" w:fill="FFFFFF"/>
        </w:rPr>
        <w:t>meetings involved five men and seven women aged between 30-65 years, three participants were Asian and two were African / Caribbean. All participants lived in areas of high social deprivation in England.</w:t>
      </w:r>
    </w:p>
    <w:p w14:paraId="4A1F413A" w14:textId="1954015B" w:rsidR="008D6E0D" w:rsidRPr="00E82074" w:rsidRDefault="008D6E0D" w:rsidP="008D6E0D">
      <w:pPr>
        <w:rPr>
          <w:shd w:val="clear" w:color="auto" w:fill="FFFFFF"/>
        </w:rPr>
      </w:pPr>
      <w:r w:rsidRPr="00E82074">
        <w:rPr>
          <w:shd w:val="clear" w:color="auto" w:fill="FFFFFF"/>
        </w:rPr>
        <w:t xml:space="preserve">Discussion with the </w:t>
      </w:r>
      <w:r w:rsidR="000F7F0C">
        <w:rPr>
          <w:shd w:val="clear" w:color="auto" w:fill="FFFFFF"/>
        </w:rPr>
        <w:t xml:space="preserve">seven </w:t>
      </w:r>
      <w:r w:rsidRPr="00E82074">
        <w:rPr>
          <w:shd w:val="clear" w:color="auto" w:fill="FFFFFF"/>
        </w:rPr>
        <w:t xml:space="preserve">Groundswell participants involved people working with </w:t>
      </w:r>
      <w:r w:rsidR="00F92204">
        <w:rPr>
          <w:shd w:val="clear" w:color="auto" w:fill="FFFFFF"/>
        </w:rPr>
        <w:t xml:space="preserve">people experiencing </w:t>
      </w:r>
      <w:r w:rsidRPr="00E82074">
        <w:rPr>
          <w:shd w:val="clear" w:color="auto" w:fill="FFFFFF"/>
        </w:rPr>
        <w:t>homeless</w:t>
      </w:r>
      <w:r w:rsidR="00F92204">
        <w:rPr>
          <w:shd w:val="clear" w:color="auto" w:fill="FFFFFF"/>
        </w:rPr>
        <w:t>ness</w:t>
      </w:r>
      <w:r w:rsidRPr="00E82074">
        <w:rPr>
          <w:shd w:val="clear" w:color="auto" w:fill="FFFFFF"/>
        </w:rPr>
        <w:t xml:space="preserve"> and </w:t>
      </w:r>
      <w:r w:rsidR="00F92204">
        <w:rPr>
          <w:shd w:val="clear" w:color="auto" w:fill="FFFFFF"/>
        </w:rPr>
        <w:t xml:space="preserve">people who inject </w:t>
      </w:r>
      <w:r w:rsidRPr="00E82074">
        <w:rPr>
          <w:shd w:val="clear" w:color="auto" w:fill="FFFFFF"/>
        </w:rPr>
        <w:t>drug</w:t>
      </w:r>
      <w:r w:rsidR="00F92204">
        <w:rPr>
          <w:shd w:val="clear" w:color="auto" w:fill="FFFFFF"/>
        </w:rPr>
        <w:t>s</w:t>
      </w:r>
      <w:r w:rsidR="00BA702A">
        <w:rPr>
          <w:shd w:val="clear" w:color="auto" w:fill="FFFFFF"/>
        </w:rPr>
        <w:t>,</w:t>
      </w:r>
      <w:r w:rsidRPr="00E82074">
        <w:rPr>
          <w:shd w:val="clear" w:color="auto" w:fill="FFFFFF"/>
        </w:rPr>
        <w:t xml:space="preserve"> as peer supporters (i.e. they had shared experiences with the client group serviced by the charity). These discussions highlighted the potential utility of</w:t>
      </w:r>
      <w:r>
        <w:rPr>
          <w:shd w:val="clear" w:color="auto" w:fill="FFFFFF"/>
        </w:rPr>
        <w:t xml:space="preserve"> online</w:t>
      </w:r>
      <w:r w:rsidRPr="00E82074">
        <w:rPr>
          <w:shd w:val="clear" w:color="auto" w:fill="FFFFFF"/>
        </w:rPr>
        <w:t xml:space="preserve"> health services</w:t>
      </w:r>
      <w:r w:rsidR="006738ED">
        <w:rPr>
          <w:shd w:val="clear" w:color="auto" w:fill="FFFFFF"/>
        </w:rPr>
        <w:t xml:space="preserve"> for this group</w:t>
      </w:r>
      <w:r w:rsidRPr="00E82074">
        <w:rPr>
          <w:shd w:val="clear" w:color="auto" w:fill="FFFFFF"/>
        </w:rPr>
        <w:t xml:space="preserve">, especially for access to an emergency dentist and to look up information about a condition or medication. This prompted us to widen our English interview sample to include dentists. This group also identified </w:t>
      </w:r>
      <w:r w:rsidR="009640C0">
        <w:rPr>
          <w:shd w:val="clear" w:color="auto" w:fill="FFFFFF"/>
        </w:rPr>
        <w:t xml:space="preserve">the </w:t>
      </w:r>
      <w:r w:rsidRPr="00E82074">
        <w:rPr>
          <w:shd w:val="clear" w:color="auto" w:fill="FFFFFF"/>
        </w:rPr>
        <w:t>ED as the main point of access to healthcare for their client group and for patients unable to negotiate digital access systems. The group highlighted the digital gap and raised concerns about access to technology, language confidence and knowledge of the health system, emphasising how lack of hardware (e.g. smartphone) but also data services and Wi-Fi meant that many of their clients could not access NHS 111</w:t>
      </w:r>
      <w:r>
        <w:rPr>
          <w:shd w:val="clear" w:color="auto" w:fill="FFFFFF"/>
        </w:rPr>
        <w:t xml:space="preserve"> online</w:t>
      </w:r>
      <w:r w:rsidRPr="00E82074">
        <w:rPr>
          <w:shd w:val="clear" w:color="auto" w:fill="FFFFFF"/>
        </w:rPr>
        <w:t xml:space="preserve">. These problems were exacerbated in the pandemic when some places that offered public free Wi-Fi such as cafes or libraries were closed. The group helped us adapt the survey recruitment by including provision of a digital tablet supported </w:t>
      </w:r>
      <w:r w:rsidRPr="00E82074">
        <w:rPr>
          <w:shd w:val="clear" w:color="auto" w:fill="FFFFFF"/>
        </w:rPr>
        <w:lastRenderedPageBreak/>
        <w:t>by a research nurse to facilitate completion by those who were unable to complete the survey unaided.</w:t>
      </w:r>
    </w:p>
    <w:p w14:paraId="2C16273D" w14:textId="7CC27E5F" w:rsidR="008D6E0D" w:rsidRPr="00E82074" w:rsidRDefault="008D6E0D" w:rsidP="008D6E0D">
      <w:pPr>
        <w:rPr>
          <w:shd w:val="clear" w:color="auto" w:fill="FFFFFF"/>
        </w:rPr>
      </w:pPr>
      <w:r w:rsidRPr="00E82074">
        <w:rPr>
          <w:shd w:val="clear" w:color="auto" w:fill="FFFFFF"/>
        </w:rPr>
        <w:t xml:space="preserve">The first Deep End PPI group meeting was used to examine the preliminary </w:t>
      </w:r>
      <w:r>
        <w:rPr>
          <w:shd w:val="clear" w:color="auto" w:fill="FFFFFF"/>
        </w:rPr>
        <w:t>eHealth</w:t>
      </w:r>
      <w:r w:rsidRPr="00E82074">
        <w:rPr>
          <w:shd w:val="clear" w:color="auto" w:fill="FFFFFF"/>
        </w:rPr>
        <w:t xml:space="preserve"> literacy survey analysis, in particular the scenario questions. Two scenarios, one involving a child with an unresolved fever and another of an adult with chest pain that goes away</w:t>
      </w:r>
      <w:r w:rsidR="00BA702A">
        <w:rPr>
          <w:shd w:val="clear" w:color="auto" w:fill="FFFFFF"/>
        </w:rPr>
        <w:t>,</w:t>
      </w:r>
      <w:r w:rsidRPr="00E82074">
        <w:rPr>
          <w:shd w:val="clear" w:color="auto" w:fill="FFFFFF"/>
        </w:rPr>
        <w:t xml:space="preserve"> had been unexpectedly identified as scenarios that survey respondents would consider using NHS 111</w:t>
      </w:r>
      <w:r>
        <w:rPr>
          <w:shd w:val="clear" w:color="auto" w:fill="FFFFFF"/>
        </w:rPr>
        <w:t xml:space="preserve"> online</w:t>
      </w:r>
      <w:r w:rsidRPr="00E82074">
        <w:rPr>
          <w:shd w:val="clear" w:color="auto" w:fill="FFFFFF"/>
        </w:rPr>
        <w:t xml:space="preserve"> for. We were able to discuss the rationale behind the responses to learn the nuances of help seeking in relation to personal interpretations of risk. We also used this Deep End PPI group to explore the diagram from NHS England of the different emergency services available with guidance on how to access them and the range of services mentioned in the English interviews. The participants agreed that the wide range of services named represented their understanding of the help seeking/service landscape. They suggested that an explanation of the patient pathway/journey was needed alongside the ‘messy diagram’ to maximise understanding. </w:t>
      </w:r>
    </w:p>
    <w:p w14:paraId="68EC087A" w14:textId="53EC7833" w:rsidR="008D6E0D" w:rsidRPr="00E82074" w:rsidRDefault="008D6E0D" w:rsidP="008D6E0D">
      <w:pPr>
        <w:rPr>
          <w:shd w:val="clear" w:color="auto" w:fill="FFFFFF"/>
        </w:rPr>
      </w:pPr>
      <w:r w:rsidRPr="00E82074">
        <w:rPr>
          <w:shd w:val="clear" w:color="auto" w:fill="FFFFFF"/>
        </w:rPr>
        <w:t>A second Deep End group meeting was convened to check the credibility of the interview analysis. We generated statements from the interview data themes and illustrated these with quotes from the interviews to show how we had interpreted what was being said. The group confirmed that p</w:t>
      </w:r>
      <w:r w:rsidRPr="00E82074">
        <w:t xml:space="preserve">eople are not always sure how serious their condition </w:t>
      </w:r>
      <w:r w:rsidR="00F259F8">
        <w:t xml:space="preserve">is </w:t>
      </w:r>
      <w:r w:rsidRPr="00E82074">
        <w:t>and do</w:t>
      </w:r>
      <w:r w:rsidR="00F259F8">
        <w:t xml:space="preserve"> </w:t>
      </w:r>
      <w:r w:rsidRPr="00E82074">
        <w:t>n</w:t>
      </w:r>
      <w:r w:rsidR="00F259F8">
        <w:t>o</w:t>
      </w:r>
      <w:r w:rsidRPr="00E82074">
        <w:t xml:space="preserve">t always know where is the best place to go for help. Members of the group described their own </w:t>
      </w:r>
      <w:r w:rsidR="00F259F8">
        <w:t xml:space="preserve">health </w:t>
      </w:r>
      <w:r w:rsidRPr="00E82074">
        <w:t>seeking scenarios and challenges they faced negotiating the interface between NHS 111</w:t>
      </w:r>
      <w:r>
        <w:t xml:space="preserve"> online</w:t>
      </w:r>
      <w:r w:rsidRPr="00E82074">
        <w:t xml:space="preserve"> and other services, for example, one woman was sent to ED despite saying she did not need an ambulance so the next time she experienced those symptoms she sought an out of hours GP appointment rather than phoning NHS 111. They confirmed that people are often sent to different parts of the health system before they finally get an answer to their problem. The participants shared experiences of delays in reaching the most appropriate </w:t>
      </w:r>
      <w:r>
        <w:t xml:space="preserve">healthcare </w:t>
      </w:r>
      <w:r w:rsidRPr="00E82074">
        <w:t>professional, difficulties in making GP appointments and attending ED when they wanted more timely assessment or advice. The group discussed the increased use of remote consultations in the pandemic not</w:t>
      </w:r>
      <w:r>
        <w:t>ing</w:t>
      </w:r>
      <w:r w:rsidRPr="00E82074">
        <w:t xml:space="preserve"> that not everyone has a smart phone or regular data to be able to use digital services. One participant needed a mobile phone with large numbers and a loud ring tone to make phone calls and deliberately chose not to have a smart phone, this meant she could not use</w:t>
      </w:r>
      <w:r>
        <w:t xml:space="preserve"> online</w:t>
      </w:r>
      <w:r w:rsidRPr="00E82074">
        <w:t xml:space="preserve"> services on her phone. Other group members talked about cost </w:t>
      </w:r>
      <w:r w:rsidRPr="00E82074">
        <w:lastRenderedPageBreak/>
        <w:t>barriers to using</w:t>
      </w:r>
      <w:r>
        <w:t xml:space="preserve"> online</w:t>
      </w:r>
      <w:r w:rsidRPr="00E82074">
        <w:t xml:space="preserve"> services, especially where mobile phone contracts were ‘pay as you go’. One participant described being cut off from a conversation with her doctor because she ran out of credit. They noted that people may not understand how to use digital technologies and may lack of confidence in reading and writing English which can be a barrier to using</w:t>
      </w:r>
      <w:r>
        <w:t xml:space="preserve"> online</w:t>
      </w:r>
      <w:r w:rsidRPr="00E82074">
        <w:t xml:space="preserve"> services. </w:t>
      </w:r>
    </w:p>
    <w:p w14:paraId="420E2ECD" w14:textId="1252D061" w:rsidR="008D6E0D" w:rsidRPr="00E82074" w:rsidRDefault="00BA3A61" w:rsidP="008D6E0D">
      <w:pPr>
        <w:rPr>
          <w:shd w:val="clear" w:color="auto" w:fill="FFFFFF"/>
        </w:rPr>
      </w:pPr>
      <w:r>
        <w:rPr>
          <w:shd w:val="clear" w:color="auto" w:fill="FFFFFF"/>
        </w:rPr>
        <w:t>The</w:t>
      </w:r>
      <w:r w:rsidR="008D6E0D" w:rsidRPr="00E82074">
        <w:rPr>
          <w:shd w:val="clear" w:color="auto" w:fill="FFFFFF"/>
        </w:rPr>
        <w:t xml:space="preserve"> PPI groups</w:t>
      </w:r>
      <w:r>
        <w:rPr>
          <w:shd w:val="clear" w:color="auto" w:fill="FFFFFF"/>
        </w:rPr>
        <w:t xml:space="preserve"> from Groundswell and Sheffield Deep End </w:t>
      </w:r>
      <w:r w:rsidR="008D6E0D" w:rsidRPr="00E82074">
        <w:rPr>
          <w:shd w:val="clear" w:color="auto" w:fill="FFFFFF"/>
        </w:rPr>
        <w:t xml:space="preserve">also discussed how best to present information from the study for patients and public audiences.  </w:t>
      </w:r>
    </w:p>
    <w:p w14:paraId="35263954" w14:textId="77777777" w:rsidR="008D6E0D" w:rsidRPr="00E82074" w:rsidRDefault="008D6E0D" w:rsidP="008D6E0D">
      <w:pPr>
        <w:pStyle w:val="ListParagraph"/>
      </w:pPr>
    </w:p>
    <w:p w14:paraId="1672109A" w14:textId="431AFB90" w:rsidR="008D6E0D" w:rsidRPr="00E82074" w:rsidRDefault="008D6E0D" w:rsidP="00FA7917">
      <w:pPr>
        <w:pStyle w:val="Heading2"/>
        <w:rPr>
          <w:highlight w:val="green"/>
        </w:rPr>
      </w:pPr>
      <w:bookmarkStart w:id="84" w:name="_Toc99031417"/>
      <w:r w:rsidRPr="00E82074">
        <w:t>Study Steering Group (SSG)</w:t>
      </w:r>
      <w:bookmarkEnd w:id="84"/>
    </w:p>
    <w:p w14:paraId="30F3A98E" w14:textId="6C3B7FB4" w:rsidR="008D6E0D" w:rsidRPr="00E82074" w:rsidRDefault="008D6E0D" w:rsidP="008D6E0D">
      <w:r w:rsidRPr="00E82074">
        <w:t>A S</w:t>
      </w:r>
      <w:r>
        <w:t>SG</w:t>
      </w:r>
      <w:r w:rsidRPr="00E82074">
        <w:t xml:space="preserve"> provided oversight for the research. The group was chaired by Prof</w:t>
      </w:r>
      <w:r w:rsidR="001A2F54">
        <w:t>essor</w:t>
      </w:r>
      <w:r w:rsidRPr="00E82074">
        <w:t xml:space="preserve"> Fiona Stevenson (</w:t>
      </w:r>
      <w:r w:rsidR="00F259F8">
        <w:t>University College London</w:t>
      </w:r>
      <w:r w:rsidR="00F259F8" w:rsidRPr="00E82074">
        <w:t xml:space="preserve"> </w:t>
      </w:r>
      <w:r w:rsidRPr="00E82074">
        <w:t>Dep</w:t>
      </w:r>
      <w:r w:rsidR="00F259F8">
        <w:t>artment</w:t>
      </w:r>
      <w:r w:rsidRPr="00E82074">
        <w:t xml:space="preserve"> of Primary Care) and comprised independent members representing methodology, primary, urgent and emergency service providers, clinical commissioners, and national NHS 111 policy / NHS Digital. The SS</w:t>
      </w:r>
      <w:r>
        <w:t>G</w:t>
      </w:r>
      <w:r w:rsidRPr="00E82074">
        <w:t xml:space="preserve"> met </w:t>
      </w:r>
      <w:r w:rsidR="001A2F54">
        <w:t>five</w:t>
      </w:r>
      <w:r w:rsidRPr="00E82074">
        <w:t xml:space="preserve"> times</w:t>
      </w:r>
      <w:r>
        <w:t xml:space="preserve"> online</w:t>
      </w:r>
      <w:r w:rsidRPr="00E82074">
        <w:t xml:space="preserve"> during the study (additional meetings were held due to the extended </w:t>
      </w:r>
      <w:r w:rsidR="001A2F54" w:rsidRPr="00E82074">
        <w:t>time</w:t>
      </w:r>
      <w:r w:rsidR="001A2F54">
        <w:t>lines for the study</w:t>
      </w:r>
      <w:r w:rsidRPr="00E82074">
        <w:t xml:space="preserve">).  </w:t>
      </w:r>
    </w:p>
    <w:p w14:paraId="0EBC7C9D" w14:textId="77777777" w:rsidR="008D6E0D" w:rsidRPr="00E82074" w:rsidRDefault="008D6E0D" w:rsidP="008D6E0D"/>
    <w:p w14:paraId="70054635" w14:textId="2DE9039F" w:rsidR="008D6E0D" w:rsidRPr="00E82074" w:rsidRDefault="008D6E0D" w:rsidP="00FA7917">
      <w:pPr>
        <w:pStyle w:val="Heading2"/>
      </w:pPr>
      <w:bookmarkStart w:id="85" w:name="_Toc99031418"/>
      <w:r w:rsidRPr="00E82074">
        <w:t>Additional national NHS 111 team liaison</w:t>
      </w:r>
      <w:bookmarkEnd w:id="85"/>
      <w:r w:rsidRPr="00E82074">
        <w:t xml:space="preserve"> </w:t>
      </w:r>
    </w:p>
    <w:p w14:paraId="156361C8" w14:textId="77777777" w:rsidR="008D6E0D" w:rsidRPr="00E82074" w:rsidRDefault="008D6E0D" w:rsidP="008D6E0D">
      <w:r w:rsidRPr="00E82074">
        <w:t>The study shared information and early findings from the study with key members of the NHS 111</w:t>
      </w:r>
      <w:r>
        <w:t xml:space="preserve"> online</w:t>
      </w:r>
      <w:r w:rsidRPr="00E82074">
        <w:t xml:space="preserve"> team in NHS Digital.</w:t>
      </w:r>
      <w:r>
        <w:t xml:space="preserve"> Online</w:t>
      </w:r>
      <w:r w:rsidRPr="00E82074">
        <w:t xml:space="preserve"> meetings and emails were used to advise the NHS 111 team about study progress and to share updates and information about changes to the NHS 111</w:t>
      </w:r>
      <w:r>
        <w:t xml:space="preserve"> online</w:t>
      </w:r>
      <w:r w:rsidRPr="00E82074">
        <w:t xml:space="preserve"> service. We presented interim results for discussion and credibility checking and have plans to engage with the team to assist with dissemination and policy facing outputs. In addition to the liaison meetings the study PI was invited to attend the NHS 111 user forum meeting in Autumn 2020 and was able to meet with the PPI lead for the NHS 111</w:t>
      </w:r>
      <w:r>
        <w:t xml:space="preserve"> online</w:t>
      </w:r>
      <w:r w:rsidRPr="00E82074">
        <w:t xml:space="preserve"> team to discuss aspects of the survey scenario content. </w:t>
      </w:r>
    </w:p>
    <w:p w14:paraId="20AAF952" w14:textId="77777777" w:rsidR="008D6E0D" w:rsidRPr="00E82074" w:rsidRDefault="008D6E0D" w:rsidP="008D6E0D">
      <w:pPr>
        <w:rPr>
          <w:lang w:val="en-US"/>
        </w:rPr>
      </w:pPr>
    </w:p>
    <w:p w14:paraId="5A2B7316" w14:textId="25DB1FC4" w:rsidR="008D6E0D" w:rsidRPr="00E82074" w:rsidRDefault="008D6E0D" w:rsidP="00FA7917">
      <w:pPr>
        <w:pStyle w:val="Heading2"/>
      </w:pPr>
      <w:bookmarkStart w:id="86" w:name="_Toc99031419"/>
      <w:r w:rsidRPr="00E82074">
        <w:t>Research Ethics Committee (REC)</w:t>
      </w:r>
      <w:bookmarkEnd w:id="86"/>
      <w:r w:rsidRPr="00E82074">
        <w:t xml:space="preserve"> </w:t>
      </w:r>
    </w:p>
    <w:p w14:paraId="76ECF3AC" w14:textId="03AA5699" w:rsidR="00B74187" w:rsidRPr="00BC5949" w:rsidRDefault="008D6E0D" w:rsidP="005503BE">
      <w:r w:rsidRPr="00E82074">
        <w:t xml:space="preserve">Approval for the English fieldwork and survey was granted from the London Stanmore Research Ethics Committee (reference 20/LO/0294) with minor amendments to add </w:t>
      </w:r>
      <w:r w:rsidRPr="00E82074">
        <w:lastRenderedPageBreak/>
        <w:t xml:space="preserve">Research sites and to make changes as a result of the Covid-19 pandemic. The Australian </w:t>
      </w:r>
      <w:proofErr w:type="spellStart"/>
      <w:r w:rsidRPr="00E82074">
        <w:t>Healthdirect</w:t>
      </w:r>
      <w:proofErr w:type="spellEnd"/>
      <w:r w:rsidRPr="00E82074">
        <w:t xml:space="preserve"> interview study was approved by Macquarie University Human Research Ethics Committee (reference number 52021985728536).</w:t>
      </w:r>
      <w:r w:rsidRPr="00E82074">
        <w:br w:type="page"/>
      </w:r>
    </w:p>
    <w:p w14:paraId="0C17B4EE" w14:textId="2CE871CC" w:rsidR="006B796F" w:rsidRPr="00E82074" w:rsidRDefault="006B796F" w:rsidP="0093223B">
      <w:pPr>
        <w:pStyle w:val="Heading1"/>
      </w:pPr>
      <w:bookmarkStart w:id="87" w:name="_Toc99031420"/>
      <w:r w:rsidRPr="0038188B">
        <w:lastRenderedPageBreak/>
        <w:t>Chapter 3: NHS 111</w:t>
      </w:r>
      <w:r w:rsidR="00C747AD" w:rsidRPr="0038188B">
        <w:t xml:space="preserve"> online</w:t>
      </w:r>
      <w:r w:rsidRPr="0038188B">
        <w:t xml:space="preserve"> and pathways to urgent and emergency care</w:t>
      </w:r>
      <w:bookmarkEnd w:id="87"/>
    </w:p>
    <w:p w14:paraId="0484BAAC" w14:textId="77777777" w:rsidR="006B796F" w:rsidRPr="00E82074" w:rsidRDefault="006B796F" w:rsidP="005503BE"/>
    <w:p w14:paraId="72FA1267" w14:textId="65D6323D" w:rsidR="006B796F" w:rsidRPr="0038188B" w:rsidRDefault="006B796F" w:rsidP="0093223B">
      <w:pPr>
        <w:pStyle w:val="Heading2"/>
      </w:pPr>
      <w:bookmarkStart w:id="88" w:name="_Toc99031421"/>
      <w:r w:rsidRPr="0038188B">
        <w:t>Introduction</w:t>
      </w:r>
      <w:bookmarkEnd w:id="88"/>
      <w:r w:rsidRPr="0038188B">
        <w:t xml:space="preserve"> </w:t>
      </w:r>
    </w:p>
    <w:p w14:paraId="7EA0E2EA" w14:textId="0E10C380" w:rsidR="006B796F" w:rsidRPr="00E82074" w:rsidRDefault="006B796F" w:rsidP="005503BE">
      <w:r w:rsidRPr="00E82074">
        <w:t>This chapter looks at where NHS 111</w:t>
      </w:r>
      <w:r w:rsidR="00C747AD">
        <w:t xml:space="preserve"> online</w:t>
      </w:r>
      <w:r w:rsidRPr="00E82074">
        <w:t xml:space="preserve"> sits in the landscape of service provision and at patient pathways to care involving use of NHS 111</w:t>
      </w:r>
      <w:r w:rsidR="00C747AD">
        <w:t xml:space="preserve"> online</w:t>
      </w:r>
      <w:r w:rsidRPr="00E82074">
        <w:t xml:space="preserve"> (objective 1). It is the first of two chapters reporting our analysis of the telephone interviews in England with healthcare practitioners</w:t>
      </w:r>
      <w:r w:rsidR="00D9713C">
        <w:t xml:space="preserve">, staff and stakeholders </w:t>
      </w:r>
      <w:r w:rsidRPr="00E82074">
        <w:t xml:space="preserve">in primary care, </w:t>
      </w:r>
      <w:r w:rsidR="008E74AA">
        <w:t>ED</w:t>
      </w:r>
      <w:r w:rsidRPr="00E82074">
        <w:t>s, dental services and with charity organisations representing vulnerable people. Alongside these primary data we also draw on a range of policy documents and diagrams detailing access routes and pathways into urgent care and use these to build on and inform the draft pathway diagram included in our original research proposal and to reflect on what we have learnt about NHS 111</w:t>
      </w:r>
      <w:r w:rsidR="00C747AD">
        <w:t xml:space="preserve"> online</w:t>
      </w:r>
      <w:r w:rsidRPr="00E82074">
        <w:t xml:space="preserve"> and pathways to </w:t>
      </w:r>
      <w:r w:rsidRPr="009B53A9">
        <w:t>care.</w:t>
      </w:r>
      <w:r w:rsidRPr="00E82074">
        <w:t xml:space="preserve"> We spoke to a range of different NHS healthcare professionals and other staff who reflect a</w:t>
      </w:r>
      <w:r w:rsidR="008E74AA">
        <w:t xml:space="preserve"> variety of </w:t>
      </w:r>
      <w:r w:rsidRPr="00E82074">
        <w:t>different roles</w:t>
      </w:r>
      <w:r w:rsidR="00423F0E">
        <w:t>. This included</w:t>
      </w:r>
      <w:r w:rsidRPr="00E82074">
        <w:t xml:space="preserve"> </w:t>
      </w:r>
      <w:r w:rsidR="00F21E92">
        <w:t xml:space="preserve">practice </w:t>
      </w:r>
      <w:r w:rsidRPr="00E82074">
        <w:t xml:space="preserve">receptionists and GPs and other clinical primary healthcare professionals such as </w:t>
      </w:r>
      <w:r w:rsidR="007A2A8D">
        <w:t>n</w:t>
      </w:r>
      <w:r w:rsidR="00952D0E">
        <w:t>urse</w:t>
      </w:r>
      <w:r w:rsidRPr="00E82074">
        <w:t xml:space="preserve">s and health visitors, clinical and administrative/reception staff in </w:t>
      </w:r>
      <w:r w:rsidR="008E74AA">
        <w:t>EDs</w:t>
      </w:r>
      <w:r w:rsidRPr="00E82074">
        <w:t xml:space="preserve">, those involved in </w:t>
      </w:r>
      <w:r w:rsidR="001A2F54" w:rsidRPr="00E82074">
        <w:t>local commissioning</w:t>
      </w:r>
      <w:r w:rsidRPr="00E82074">
        <w:t xml:space="preserve"> and service planning, as well as service managers</w:t>
      </w:r>
      <w:r w:rsidR="004B41F6">
        <w:t xml:space="preserve">. We used these interviews to </w:t>
      </w:r>
      <w:r w:rsidRPr="00E82074">
        <w:t>understand where NHS 111</w:t>
      </w:r>
      <w:r w:rsidR="00C747AD">
        <w:t xml:space="preserve"> online</w:t>
      </w:r>
      <w:r w:rsidRPr="00E82074">
        <w:t xml:space="preserve"> fits in the wider urgent and emergency care system and what (if any) were the impacts of NHS 111</w:t>
      </w:r>
      <w:r w:rsidR="00C747AD">
        <w:t xml:space="preserve"> online</w:t>
      </w:r>
      <w:r w:rsidRPr="00E82074">
        <w:t xml:space="preserve"> on work and organisation in the services and areas they represented. As explained in Chapter 2</w:t>
      </w:r>
      <w:r w:rsidR="008E74AA">
        <w:t>,</w:t>
      </w:r>
      <w:r w:rsidRPr="00E82074">
        <w:t xml:space="preserve"> we extended our interview sampling to include participants from charity and other support organisations outside the NHS who provide services or support for people experiencing particular vulnerabilities (such as mental health challenges, drug and alcohol misuse, refugees, homelessness and difficulties reading)</w:t>
      </w:r>
      <w:r w:rsidR="004B41F6">
        <w:t>,</w:t>
      </w:r>
      <w:r w:rsidRPr="00E82074">
        <w:t xml:space="preserve"> to hear their views about how NHS 111</w:t>
      </w:r>
      <w:r w:rsidR="00C747AD">
        <w:t xml:space="preserve"> online</w:t>
      </w:r>
      <w:r w:rsidRPr="00E82074">
        <w:t xml:space="preserve"> impacts on their clients and service users. </w:t>
      </w:r>
    </w:p>
    <w:p w14:paraId="7D2E219E" w14:textId="0824409B" w:rsidR="006B796F" w:rsidRPr="00E82074" w:rsidRDefault="006B796F" w:rsidP="005503BE">
      <w:r w:rsidRPr="00E82074">
        <w:t>We begin the chapter looking at what our interviewees told us when we asked them about NHS 111</w:t>
      </w:r>
      <w:r w:rsidR="00C747AD">
        <w:t xml:space="preserve"> online</w:t>
      </w:r>
      <w:r w:rsidRPr="00E82074">
        <w:t xml:space="preserve"> and its impact on their work and organisations. We reveal that NHS 111</w:t>
      </w:r>
      <w:r w:rsidR="00C747AD">
        <w:t xml:space="preserve"> online</w:t>
      </w:r>
      <w:r w:rsidRPr="00E82074">
        <w:t xml:space="preserve"> ha</w:t>
      </w:r>
      <w:r w:rsidR="004B41F6">
        <w:t>d</w:t>
      </w:r>
      <w:r w:rsidRPr="00E82074">
        <w:t xml:space="preserve"> limited visibility for many key actors in the primary, urgent and emergency health and care system and that there are number of digital technologies deployed in the organisations and services they represent which compete with or obscure NHS 111</w:t>
      </w:r>
      <w:r w:rsidR="00C747AD">
        <w:t xml:space="preserve"> online</w:t>
      </w:r>
      <w:r w:rsidRPr="00E82074">
        <w:t xml:space="preserve">. We use the interviewees’ accounts to revisit conceptual models of </w:t>
      </w:r>
      <w:r w:rsidR="004E772F">
        <w:t xml:space="preserve">the </w:t>
      </w:r>
      <w:r w:rsidRPr="00E82074">
        <w:t xml:space="preserve">urgent and </w:t>
      </w:r>
      <w:r w:rsidRPr="00E82074">
        <w:lastRenderedPageBreak/>
        <w:t>emergency care system – including our own draft pathway diagram – to describe the complex care landscape that NHS 111</w:t>
      </w:r>
      <w:r w:rsidR="00C747AD">
        <w:t xml:space="preserve"> online</w:t>
      </w:r>
      <w:r w:rsidRPr="00E82074">
        <w:t xml:space="preserve"> sits within. The chapter concludes by describing the ‘messy’ reality of pathways to care which we use to redraft our </w:t>
      </w:r>
      <w:r w:rsidR="001E760B">
        <w:t>initial</w:t>
      </w:r>
      <w:r w:rsidR="004E772F" w:rsidRPr="00E82074">
        <w:t xml:space="preserve"> </w:t>
      </w:r>
      <w:r w:rsidRPr="00E82074">
        <w:t>diagram.</w:t>
      </w:r>
    </w:p>
    <w:p w14:paraId="6DCC98EA" w14:textId="77777777" w:rsidR="006B796F" w:rsidRPr="0038188B" w:rsidRDefault="006B796F" w:rsidP="005503BE"/>
    <w:p w14:paraId="5D134636" w14:textId="6D663DAE" w:rsidR="006B796F" w:rsidRPr="0093223B" w:rsidRDefault="006B796F" w:rsidP="0093223B">
      <w:pPr>
        <w:pStyle w:val="Heading3"/>
      </w:pPr>
      <w:bookmarkStart w:id="89" w:name="_Toc99031422"/>
      <w:r w:rsidRPr="0093223B">
        <w:t>The (in)visibility of NHS 111</w:t>
      </w:r>
      <w:r w:rsidR="00C747AD" w:rsidRPr="0093223B">
        <w:t xml:space="preserve"> online</w:t>
      </w:r>
      <w:bookmarkEnd w:id="89"/>
      <w:r w:rsidRPr="0093223B">
        <w:t xml:space="preserve"> </w:t>
      </w:r>
    </w:p>
    <w:p w14:paraId="47797389" w14:textId="308DDF15" w:rsidR="006B796F" w:rsidRPr="00E82074" w:rsidRDefault="006B796F" w:rsidP="005503BE">
      <w:r w:rsidRPr="00E82074">
        <w:t>The most striking finding across our interviews was that</w:t>
      </w:r>
      <w:r w:rsidR="001A2F54">
        <w:t xml:space="preserve"> just under</w:t>
      </w:r>
      <w:r w:rsidRPr="00E82074">
        <w:t xml:space="preserve"> half of our 80 respondents were not aware of NHS 111</w:t>
      </w:r>
      <w:r w:rsidR="00C747AD">
        <w:t xml:space="preserve"> online</w:t>
      </w:r>
      <w:r w:rsidRPr="00E82074">
        <w:t xml:space="preserve">, as the quotes below illustrate:  </w:t>
      </w:r>
    </w:p>
    <w:p w14:paraId="19523A85" w14:textId="77777777" w:rsidR="006B796F" w:rsidRPr="00E82074" w:rsidRDefault="006B796F" w:rsidP="006517C3">
      <w:pPr>
        <w:ind w:left="567"/>
      </w:pPr>
      <w:r w:rsidRPr="006517C3">
        <w:rPr>
          <w:i/>
        </w:rPr>
        <w:t>If I’m really honest I don’t think I was aware that there was a new</w:t>
      </w:r>
      <w:r w:rsidR="00C747AD" w:rsidRPr="006517C3">
        <w:rPr>
          <w:i/>
        </w:rPr>
        <w:t xml:space="preserve"> online</w:t>
      </w:r>
      <w:r w:rsidRPr="006517C3">
        <w:rPr>
          <w:i/>
        </w:rPr>
        <w:t xml:space="preserve"> service until I got the information through for this study</w:t>
      </w:r>
      <w:r w:rsidRPr="00E82074">
        <w:t>. PC18</w:t>
      </w:r>
      <w:r w:rsidR="006517C3">
        <w:t>,</w:t>
      </w:r>
      <w:r w:rsidRPr="00E82074">
        <w:t xml:space="preserve"> GP</w:t>
      </w:r>
      <w:r w:rsidR="006517C3">
        <w:t>.</w:t>
      </w:r>
    </w:p>
    <w:p w14:paraId="029BBB70" w14:textId="77777777" w:rsidR="006B796F" w:rsidRPr="00E82074" w:rsidRDefault="006B796F" w:rsidP="006517C3">
      <w:pPr>
        <w:ind w:left="567"/>
      </w:pPr>
      <w:r w:rsidRPr="006517C3">
        <w:rPr>
          <w:i/>
        </w:rPr>
        <w:t>To be honest I wasn’t aware that 111 was</w:t>
      </w:r>
      <w:r w:rsidR="00C747AD" w:rsidRPr="006517C3">
        <w:rPr>
          <w:i/>
        </w:rPr>
        <w:t xml:space="preserve"> online</w:t>
      </w:r>
      <w:r w:rsidRPr="00E82074">
        <w:t>. PC22</w:t>
      </w:r>
      <w:r w:rsidR="006517C3">
        <w:t>,</w:t>
      </w:r>
      <w:r w:rsidRPr="00E82074">
        <w:t xml:space="preserve"> </w:t>
      </w:r>
      <w:r w:rsidR="008573CC">
        <w:t>R</w:t>
      </w:r>
      <w:r w:rsidR="00B26049">
        <w:t xml:space="preserve">eception </w:t>
      </w:r>
      <w:r w:rsidR="008573CC">
        <w:t>m</w:t>
      </w:r>
      <w:r w:rsidR="00B26049">
        <w:t>anager</w:t>
      </w:r>
      <w:r w:rsidR="006517C3">
        <w:t>.</w:t>
      </w:r>
    </w:p>
    <w:p w14:paraId="2B72773A" w14:textId="77777777" w:rsidR="006B796F" w:rsidRPr="00E82074" w:rsidRDefault="006B796F" w:rsidP="006517C3">
      <w:pPr>
        <w:ind w:left="567"/>
        <w:rPr>
          <w:i/>
        </w:rPr>
      </w:pPr>
      <w:r w:rsidRPr="00E82074">
        <w:rPr>
          <w:i/>
        </w:rPr>
        <w:t>I didn’t even know there was a website.</w:t>
      </w:r>
      <w:r w:rsidRPr="00E82074">
        <w:t xml:space="preserve"> CH10</w:t>
      </w:r>
      <w:r w:rsidR="006517C3">
        <w:t>,</w:t>
      </w:r>
      <w:r w:rsidRPr="00E82074">
        <w:t xml:space="preserve"> </w:t>
      </w:r>
      <w:r w:rsidR="008573CC">
        <w:t>P</w:t>
      </w:r>
      <w:r w:rsidR="00DA6CB1">
        <w:t>eer support worker.</w:t>
      </w:r>
      <w:r w:rsidRPr="00E82074">
        <w:t xml:space="preserve"> </w:t>
      </w:r>
    </w:p>
    <w:p w14:paraId="6154C71C" w14:textId="1BEC7518" w:rsidR="006B796F" w:rsidRPr="00E82074" w:rsidRDefault="006B796F" w:rsidP="005503BE">
      <w:r w:rsidRPr="00E82074">
        <w:t>None of the dental respondents and only one of the charity stakeholder interviewees were aware of NHS 111</w:t>
      </w:r>
      <w:r w:rsidR="00C747AD">
        <w:t xml:space="preserve"> online</w:t>
      </w:r>
      <w:r w:rsidRPr="00E82074">
        <w:t xml:space="preserve">. </w:t>
      </w:r>
      <w:r w:rsidR="001A2F54">
        <w:t xml:space="preserve">A total of </w:t>
      </w:r>
      <w:r w:rsidRPr="00E82074">
        <w:t>23</w:t>
      </w:r>
      <w:r w:rsidR="001A2F54">
        <w:t xml:space="preserve"> (of </w:t>
      </w:r>
      <w:r w:rsidRPr="00E82074">
        <w:t>33</w:t>
      </w:r>
      <w:r w:rsidR="001A2F54">
        <w:t>)</w:t>
      </w:r>
      <w:r w:rsidRPr="00E82074">
        <w:t xml:space="preserve"> interviewees in primary care and 19</w:t>
      </w:r>
      <w:r w:rsidR="001A2F54">
        <w:t xml:space="preserve"> (of </w:t>
      </w:r>
      <w:r w:rsidRPr="00E82074">
        <w:t>27</w:t>
      </w:r>
      <w:r w:rsidR="001A2F54">
        <w:t>)</w:t>
      </w:r>
      <w:r w:rsidRPr="00E82074">
        <w:t xml:space="preserve"> of the </w:t>
      </w:r>
      <w:r w:rsidR="004B41F6">
        <w:t>u</w:t>
      </w:r>
      <w:r w:rsidRPr="00E82074">
        <w:t>rgent and emergency care interviewees were aware of the service</w:t>
      </w:r>
      <w:r w:rsidR="001A2F54">
        <w:t>. L</w:t>
      </w:r>
      <w:r w:rsidRPr="00E82074">
        <w:t>ack of awareness did not appear to be linked to particular roles</w:t>
      </w:r>
      <w:r w:rsidR="004B41F6">
        <w:t xml:space="preserve"> or area of the country</w:t>
      </w:r>
      <w:r w:rsidRPr="00E82074">
        <w:t xml:space="preserve">, i.e. </w:t>
      </w:r>
      <w:r w:rsidR="001A2F54">
        <w:t xml:space="preserve">a mix of </w:t>
      </w:r>
      <w:r w:rsidRPr="00E82074">
        <w:t>receptionists and medical staff</w:t>
      </w:r>
      <w:r w:rsidR="004B41F6">
        <w:t xml:space="preserve"> from different areas</w:t>
      </w:r>
      <w:r w:rsidRPr="00E82074">
        <w:t xml:space="preserve"> said they had not heard of the service</w:t>
      </w:r>
      <w:r w:rsidR="0023292B">
        <w:t xml:space="preserve"> (</w:t>
      </w:r>
      <w:r w:rsidR="00896762">
        <w:t xml:space="preserve">Table </w:t>
      </w:r>
      <w:r w:rsidR="0023292B">
        <w:t>10)</w:t>
      </w:r>
      <w:r w:rsidR="0023292B" w:rsidRPr="00E82074">
        <w:t>.</w:t>
      </w:r>
    </w:p>
    <w:p w14:paraId="0C676241" w14:textId="77777777" w:rsidR="006B796F" w:rsidRPr="00E82074" w:rsidRDefault="006B796F" w:rsidP="005503BE"/>
    <w:p w14:paraId="75310C5C" w14:textId="2972993F" w:rsidR="006B796F" w:rsidRPr="00E82074" w:rsidRDefault="00896762" w:rsidP="006517C3">
      <w:pPr>
        <w:pStyle w:val="Heading6"/>
      </w:pPr>
      <w:r>
        <w:t xml:space="preserve">Table </w:t>
      </w:r>
      <w:r w:rsidR="0023292B">
        <w:t>10</w:t>
      </w:r>
      <w:r w:rsidR="006B796F" w:rsidRPr="00E82074">
        <w:t xml:space="preserve"> Participant characteristics and 111</w:t>
      </w:r>
      <w:r w:rsidR="00C747AD">
        <w:t xml:space="preserve"> online</w:t>
      </w:r>
      <w:r w:rsidR="006B796F" w:rsidRPr="00E82074">
        <w:t xml:space="preserve"> awareness</w:t>
      </w:r>
    </w:p>
    <w:tbl>
      <w:tblPr>
        <w:tblW w:w="100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1"/>
        <w:gridCol w:w="3860"/>
        <w:gridCol w:w="3511"/>
        <w:gridCol w:w="1445"/>
      </w:tblGrid>
      <w:tr w:rsidR="006B796F" w:rsidRPr="00E82074" w14:paraId="00E748CE" w14:textId="77777777" w:rsidTr="0001257E">
        <w:trPr>
          <w:trHeight w:val="300"/>
          <w:jc w:val="center"/>
        </w:trPr>
        <w:tc>
          <w:tcPr>
            <w:tcW w:w="1271" w:type="dxa"/>
            <w:noWrap/>
            <w:vAlign w:val="center"/>
            <w:hideMark/>
          </w:tcPr>
          <w:p w14:paraId="75B420D3" w14:textId="77777777" w:rsidR="006B796F" w:rsidRPr="00E82074" w:rsidRDefault="006B796F" w:rsidP="005503BE">
            <w:r w:rsidRPr="00E82074">
              <w:t>ID</w:t>
            </w:r>
          </w:p>
        </w:tc>
        <w:tc>
          <w:tcPr>
            <w:tcW w:w="3860" w:type="dxa"/>
            <w:noWrap/>
            <w:vAlign w:val="center"/>
            <w:hideMark/>
          </w:tcPr>
          <w:p w14:paraId="1A5C4527" w14:textId="77777777" w:rsidR="006B796F" w:rsidRPr="00E82074" w:rsidRDefault="006B796F" w:rsidP="005503BE">
            <w:r w:rsidRPr="00E82074">
              <w:t>Site</w:t>
            </w:r>
          </w:p>
        </w:tc>
        <w:tc>
          <w:tcPr>
            <w:tcW w:w="3511" w:type="dxa"/>
            <w:vAlign w:val="center"/>
            <w:hideMark/>
          </w:tcPr>
          <w:p w14:paraId="60D59E71" w14:textId="77777777" w:rsidR="006B796F" w:rsidRPr="00E82074" w:rsidRDefault="006B796F" w:rsidP="005503BE">
            <w:r w:rsidRPr="00E82074">
              <w:t>Role</w:t>
            </w:r>
          </w:p>
        </w:tc>
        <w:tc>
          <w:tcPr>
            <w:tcW w:w="1445" w:type="dxa"/>
            <w:noWrap/>
            <w:vAlign w:val="center"/>
            <w:hideMark/>
          </w:tcPr>
          <w:p w14:paraId="7E2C3482" w14:textId="77777777" w:rsidR="006B796F" w:rsidRPr="00E82074" w:rsidRDefault="006B796F" w:rsidP="005503BE">
            <w:r w:rsidRPr="00E82074">
              <w:t xml:space="preserve">Aware of </w:t>
            </w:r>
            <w:r w:rsidR="004E772F">
              <w:t>NHS</w:t>
            </w:r>
            <w:r w:rsidR="001E760B">
              <w:t xml:space="preserve"> </w:t>
            </w:r>
            <w:r w:rsidRPr="00E82074">
              <w:t>111</w:t>
            </w:r>
            <w:r w:rsidR="00C747AD">
              <w:t xml:space="preserve"> online</w:t>
            </w:r>
          </w:p>
        </w:tc>
      </w:tr>
      <w:tr w:rsidR="006B796F" w:rsidRPr="00E82074" w14:paraId="6E7B48CF" w14:textId="77777777" w:rsidTr="0001257E">
        <w:trPr>
          <w:trHeight w:val="300"/>
          <w:jc w:val="center"/>
        </w:trPr>
        <w:tc>
          <w:tcPr>
            <w:tcW w:w="1271" w:type="dxa"/>
            <w:noWrap/>
            <w:vAlign w:val="center"/>
            <w:hideMark/>
          </w:tcPr>
          <w:p w14:paraId="43E0B7C4" w14:textId="77777777" w:rsidR="006B796F" w:rsidRPr="00E82074" w:rsidRDefault="006B796F" w:rsidP="005503BE">
            <w:r w:rsidRPr="00E82074">
              <w:t>PC01</w:t>
            </w:r>
          </w:p>
        </w:tc>
        <w:tc>
          <w:tcPr>
            <w:tcW w:w="3860" w:type="dxa"/>
            <w:noWrap/>
            <w:vAlign w:val="center"/>
            <w:hideMark/>
          </w:tcPr>
          <w:p w14:paraId="1EF6A523" w14:textId="77777777" w:rsidR="006B796F" w:rsidRPr="00E82074" w:rsidRDefault="006B796F" w:rsidP="005503BE">
            <w:r w:rsidRPr="00E82074">
              <w:t>London</w:t>
            </w:r>
          </w:p>
        </w:tc>
        <w:tc>
          <w:tcPr>
            <w:tcW w:w="3511" w:type="dxa"/>
            <w:noWrap/>
            <w:vAlign w:val="center"/>
            <w:hideMark/>
          </w:tcPr>
          <w:p w14:paraId="7729E0DD" w14:textId="77777777" w:rsidR="006B796F" w:rsidRPr="00E82074" w:rsidRDefault="006B796F" w:rsidP="005503BE">
            <w:r w:rsidRPr="00E82074">
              <w:t>Paramedic</w:t>
            </w:r>
          </w:p>
        </w:tc>
        <w:tc>
          <w:tcPr>
            <w:tcW w:w="1445" w:type="dxa"/>
            <w:noWrap/>
            <w:vAlign w:val="center"/>
            <w:hideMark/>
          </w:tcPr>
          <w:p w14:paraId="1CA4847C" w14:textId="77777777" w:rsidR="006B796F" w:rsidRPr="00E82074" w:rsidRDefault="006B796F" w:rsidP="005503BE">
            <w:r w:rsidRPr="00E82074">
              <w:t>y</w:t>
            </w:r>
          </w:p>
        </w:tc>
      </w:tr>
      <w:tr w:rsidR="006B796F" w:rsidRPr="00E82074" w14:paraId="371AA1DD" w14:textId="77777777" w:rsidTr="0001257E">
        <w:trPr>
          <w:trHeight w:val="300"/>
          <w:jc w:val="center"/>
        </w:trPr>
        <w:tc>
          <w:tcPr>
            <w:tcW w:w="1271" w:type="dxa"/>
            <w:noWrap/>
            <w:vAlign w:val="center"/>
            <w:hideMark/>
          </w:tcPr>
          <w:p w14:paraId="0AA51D25" w14:textId="77777777" w:rsidR="006B796F" w:rsidRPr="00E82074" w:rsidRDefault="006B796F" w:rsidP="005503BE">
            <w:r w:rsidRPr="00E82074">
              <w:t>PC02</w:t>
            </w:r>
          </w:p>
        </w:tc>
        <w:tc>
          <w:tcPr>
            <w:tcW w:w="3860" w:type="dxa"/>
            <w:noWrap/>
            <w:vAlign w:val="center"/>
            <w:hideMark/>
          </w:tcPr>
          <w:p w14:paraId="7B5BD64D" w14:textId="77777777" w:rsidR="006B796F" w:rsidRPr="00E82074" w:rsidRDefault="006B796F" w:rsidP="005503BE">
            <w:r w:rsidRPr="00E82074">
              <w:t>London</w:t>
            </w:r>
          </w:p>
        </w:tc>
        <w:tc>
          <w:tcPr>
            <w:tcW w:w="3511" w:type="dxa"/>
            <w:noWrap/>
            <w:vAlign w:val="center"/>
            <w:hideMark/>
          </w:tcPr>
          <w:p w14:paraId="0D393B37" w14:textId="77777777" w:rsidR="006B796F" w:rsidRPr="00E82074" w:rsidRDefault="006B796F" w:rsidP="006517C3">
            <w:r w:rsidRPr="00E82074">
              <w:t>Pharmac</w:t>
            </w:r>
            <w:r w:rsidR="006517C3">
              <w:t>ist</w:t>
            </w:r>
          </w:p>
        </w:tc>
        <w:tc>
          <w:tcPr>
            <w:tcW w:w="1445" w:type="dxa"/>
            <w:noWrap/>
            <w:vAlign w:val="center"/>
            <w:hideMark/>
          </w:tcPr>
          <w:p w14:paraId="67A16E8A" w14:textId="77777777" w:rsidR="006B796F" w:rsidRPr="00E82074" w:rsidRDefault="006B796F" w:rsidP="005503BE">
            <w:r w:rsidRPr="00E82074">
              <w:t>y</w:t>
            </w:r>
          </w:p>
        </w:tc>
      </w:tr>
      <w:tr w:rsidR="006B796F" w:rsidRPr="00E82074" w14:paraId="24FAA0B6" w14:textId="77777777" w:rsidTr="0001257E">
        <w:trPr>
          <w:trHeight w:val="300"/>
          <w:jc w:val="center"/>
        </w:trPr>
        <w:tc>
          <w:tcPr>
            <w:tcW w:w="1271" w:type="dxa"/>
            <w:noWrap/>
            <w:vAlign w:val="center"/>
            <w:hideMark/>
          </w:tcPr>
          <w:p w14:paraId="13C06D2F" w14:textId="77777777" w:rsidR="006B796F" w:rsidRPr="00E82074" w:rsidRDefault="006B796F" w:rsidP="005503BE">
            <w:r w:rsidRPr="00E82074">
              <w:t>PC03</w:t>
            </w:r>
          </w:p>
        </w:tc>
        <w:tc>
          <w:tcPr>
            <w:tcW w:w="3860" w:type="dxa"/>
            <w:noWrap/>
            <w:vAlign w:val="center"/>
            <w:hideMark/>
          </w:tcPr>
          <w:p w14:paraId="58296C01" w14:textId="77777777" w:rsidR="006B796F" w:rsidRPr="00E82074" w:rsidRDefault="006B796F" w:rsidP="005503BE">
            <w:r w:rsidRPr="00E82074">
              <w:t>London</w:t>
            </w:r>
          </w:p>
        </w:tc>
        <w:tc>
          <w:tcPr>
            <w:tcW w:w="3511" w:type="dxa"/>
            <w:noWrap/>
            <w:vAlign w:val="center"/>
            <w:hideMark/>
          </w:tcPr>
          <w:p w14:paraId="48214A97" w14:textId="77777777" w:rsidR="006B796F" w:rsidRPr="00E82074" w:rsidRDefault="006B796F" w:rsidP="005503BE">
            <w:r w:rsidRPr="00E82074">
              <w:t>GP</w:t>
            </w:r>
          </w:p>
        </w:tc>
        <w:tc>
          <w:tcPr>
            <w:tcW w:w="1445" w:type="dxa"/>
            <w:noWrap/>
            <w:vAlign w:val="center"/>
            <w:hideMark/>
          </w:tcPr>
          <w:p w14:paraId="40374FBB" w14:textId="77777777" w:rsidR="006B796F" w:rsidRPr="00E82074" w:rsidRDefault="006B796F" w:rsidP="005503BE">
            <w:r w:rsidRPr="00E82074">
              <w:t>n</w:t>
            </w:r>
          </w:p>
        </w:tc>
      </w:tr>
      <w:tr w:rsidR="006B796F" w:rsidRPr="00E82074" w14:paraId="3FFFDAFC" w14:textId="77777777" w:rsidTr="0001257E">
        <w:trPr>
          <w:trHeight w:val="300"/>
          <w:jc w:val="center"/>
        </w:trPr>
        <w:tc>
          <w:tcPr>
            <w:tcW w:w="1271" w:type="dxa"/>
            <w:noWrap/>
            <w:vAlign w:val="center"/>
            <w:hideMark/>
          </w:tcPr>
          <w:p w14:paraId="3DF42F8C" w14:textId="77777777" w:rsidR="006B796F" w:rsidRPr="00E82074" w:rsidRDefault="006B796F" w:rsidP="005503BE">
            <w:r w:rsidRPr="00E82074">
              <w:t>PC04</w:t>
            </w:r>
          </w:p>
        </w:tc>
        <w:tc>
          <w:tcPr>
            <w:tcW w:w="3860" w:type="dxa"/>
            <w:noWrap/>
            <w:vAlign w:val="center"/>
            <w:hideMark/>
          </w:tcPr>
          <w:p w14:paraId="5BD0E7FF" w14:textId="77777777" w:rsidR="006B796F" w:rsidRPr="00E82074" w:rsidRDefault="006B796F" w:rsidP="005503BE">
            <w:r w:rsidRPr="00E82074">
              <w:t>London</w:t>
            </w:r>
          </w:p>
        </w:tc>
        <w:tc>
          <w:tcPr>
            <w:tcW w:w="3511" w:type="dxa"/>
            <w:noWrap/>
            <w:vAlign w:val="center"/>
            <w:hideMark/>
          </w:tcPr>
          <w:p w14:paraId="78610F2E" w14:textId="77777777" w:rsidR="006B796F" w:rsidRPr="00E82074" w:rsidRDefault="006B796F" w:rsidP="005503BE">
            <w:r w:rsidRPr="00E82074">
              <w:t>GP</w:t>
            </w:r>
          </w:p>
        </w:tc>
        <w:tc>
          <w:tcPr>
            <w:tcW w:w="1445" w:type="dxa"/>
            <w:noWrap/>
            <w:vAlign w:val="center"/>
            <w:hideMark/>
          </w:tcPr>
          <w:p w14:paraId="3E9046FB" w14:textId="77777777" w:rsidR="006B796F" w:rsidRPr="00E82074" w:rsidRDefault="006B796F" w:rsidP="005503BE">
            <w:r w:rsidRPr="00E82074">
              <w:t>n</w:t>
            </w:r>
          </w:p>
        </w:tc>
      </w:tr>
      <w:tr w:rsidR="006B796F" w:rsidRPr="00E82074" w14:paraId="54005E18" w14:textId="77777777" w:rsidTr="0001257E">
        <w:trPr>
          <w:trHeight w:val="300"/>
          <w:jc w:val="center"/>
        </w:trPr>
        <w:tc>
          <w:tcPr>
            <w:tcW w:w="1271" w:type="dxa"/>
            <w:noWrap/>
            <w:vAlign w:val="center"/>
            <w:hideMark/>
          </w:tcPr>
          <w:p w14:paraId="5580BA2E" w14:textId="77777777" w:rsidR="006B796F" w:rsidRPr="00E82074" w:rsidRDefault="006B796F" w:rsidP="005503BE">
            <w:r w:rsidRPr="00E82074">
              <w:lastRenderedPageBreak/>
              <w:t>PC05</w:t>
            </w:r>
          </w:p>
        </w:tc>
        <w:tc>
          <w:tcPr>
            <w:tcW w:w="3860" w:type="dxa"/>
            <w:noWrap/>
            <w:vAlign w:val="center"/>
            <w:hideMark/>
          </w:tcPr>
          <w:p w14:paraId="46735F3C" w14:textId="77777777" w:rsidR="006B796F" w:rsidRPr="00E82074" w:rsidRDefault="006B796F" w:rsidP="005503BE">
            <w:r w:rsidRPr="00E82074">
              <w:t>London</w:t>
            </w:r>
          </w:p>
        </w:tc>
        <w:tc>
          <w:tcPr>
            <w:tcW w:w="3511" w:type="dxa"/>
            <w:noWrap/>
            <w:vAlign w:val="center"/>
            <w:hideMark/>
          </w:tcPr>
          <w:p w14:paraId="5319698C" w14:textId="77777777" w:rsidR="006B796F" w:rsidRPr="00E82074" w:rsidRDefault="006B796F" w:rsidP="006517C3">
            <w:r w:rsidRPr="00E82074">
              <w:t>Pharmac</w:t>
            </w:r>
            <w:r w:rsidR="006517C3">
              <w:t>ist</w:t>
            </w:r>
          </w:p>
        </w:tc>
        <w:tc>
          <w:tcPr>
            <w:tcW w:w="1445" w:type="dxa"/>
            <w:noWrap/>
            <w:vAlign w:val="center"/>
            <w:hideMark/>
          </w:tcPr>
          <w:p w14:paraId="10F2F727" w14:textId="77777777" w:rsidR="006B796F" w:rsidRPr="00E82074" w:rsidRDefault="006B796F" w:rsidP="005503BE">
            <w:r w:rsidRPr="00E82074">
              <w:t>y</w:t>
            </w:r>
          </w:p>
        </w:tc>
      </w:tr>
      <w:tr w:rsidR="006B796F" w:rsidRPr="00E82074" w14:paraId="43AC5579" w14:textId="77777777" w:rsidTr="0001257E">
        <w:trPr>
          <w:trHeight w:val="300"/>
          <w:jc w:val="center"/>
        </w:trPr>
        <w:tc>
          <w:tcPr>
            <w:tcW w:w="1271" w:type="dxa"/>
            <w:noWrap/>
            <w:vAlign w:val="center"/>
            <w:hideMark/>
          </w:tcPr>
          <w:p w14:paraId="2D26B123" w14:textId="77777777" w:rsidR="006B796F" w:rsidRPr="00E82074" w:rsidRDefault="006B796F" w:rsidP="005503BE">
            <w:r w:rsidRPr="00E82074">
              <w:t>PC06</w:t>
            </w:r>
          </w:p>
        </w:tc>
        <w:tc>
          <w:tcPr>
            <w:tcW w:w="3860" w:type="dxa"/>
            <w:noWrap/>
            <w:vAlign w:val="center"/>
            <w:hideMark/>
          </w:tcPr>
          <w:p w14:paraId="40664D34" w14:textId="77777777" w:rsidR="006B796F" w:rsidRPr="00E82074" w:rsidRDefault="006B796F" w:rsidP="005503BE">
            <w:r w:rsidRPr="00E82074">
              <w:t>London</w:t>
            </w:r>
          </w:p>
        </w:tc>
        <w:tc>
          <w:tcPr>
            <w:tcW w:w="3511" w:type="dxa"/>
            <w:noWrap/>
            <w:vAlign w:val="center"/>
            <w:hideMark/>
          </w:tcPr>
          <w:p w14:paraId="2FAC944A" w14:textId="77777777" w:rsidR="006B796F" w:rsidRPr="00E82074" w:rsidRDefault="006B796F" w:rsidP="005503BE">
            <w:r w:rsidRPr="00E82074">
              <w:t>GP</w:t>
            </w:r>
          </w:p>
        </w:tc>
        <w:tc>
          <w:tcPr>
            <w:tcW w:w="1445" w:type="dxa"/>
            <w:noWrap/>
            <w:vAlign w:val="center"/>
            <w:hideMark/>
          </w:tcPr>
          <w:p w14:paraId="0AC1B0E7" w14:textId="77777777" w:rsidR="006B796F" w:rsidRPr="00E82074" w:rsidRDefault="006B796F" w:rsidP="005503BE">
            <w:r w:rsidRPr="00E82074">
              <w:t>y</w:t>
            </w:r>
          </w:p>
        </w:tc>
      </w:tr>
      <w:tr w:rsidR="006B796F" w:rsidRPr="00E82074" w14:paraId="668EB66F" w14:textId="77777777" w:rsidTr="0001257E">
        <w:trPr>
          <w:trHeight w:val="300"/>
          <w:jc w:val="center"/>
        </w:trPr>
        <w:tc>
          <w:tcPr>
            <w:tcW w:w="1271" w:type="dxa"/>
            <w:noWrap/>
            <w:vAlign w:val="center"/>
            <w:hideMark/>
          </w:tcPr>
          <w:p w14:paraId="4557EEB4" w14:textId="77777777" w:rsidR="006B796F" w:rsidRPr="00E82074" w:rsidRDefault="006B796F" w:rsidP="005503BE">
            <w:r w:rsidRPr="00E82074">
              <w:t>PC07</w:t>
            </w:r>
          </w:p>
        </w:tc>
        <w:tc>
          <w:tcPr>
            <w:tcW w:w="3860" w:type="dxa"/>
            <w:noWrap/>
            <w:vAlign w:val="center"/>
            <w:hideMark/>
          </w:tcPr>
          <w:p w14:paraId="596D50DF" w14:textId="77777777" w:rsidR="006B796F" w:rsidRPr="00E82074" w:rsidRDefault="006B796F" w:rsidP="005503BE">
            <w:r w:rsidRPr="00E82074">
              <w:t>London</w:t>
            </w:r>
          </w:p>
        </w:tc>
        <w:tc>
          <w:tcPr>
            <w:tcW w:w="3511" w:type="dxa"/>
            <w:noWrap/>
            <w:vAlign w:val="center"/>
            <w:hideMark/>
          </w:tcPr>
          <w:p w14:paraId="51C460EA" w14:textId="77777777" w:rsidR="006B796F" w:rsidRPr="00E82074" w:rsidRDefault="006B796F" w:rsidP="005503BE">
            <w:r w:rsidRPr="00E82074">
              <w:t>GP</w:t>
            </w:r>
          </w:p>
        </w:tc>
        <w:tc>
          <w:tcPr>
            <w:tcW w:w="1445" w:type="dxa"/>
            <w:noWrap/>
            <w:vAlign w:val="center"/>
            <w:hideMark/>
          </w:tcPr>
          <w:p w14:paraId="75C6CC0B" w14:textId="77777777" w:rsidR="006B796F" w:rsidRPr="00E82074" w:rsidRDefault="006B796F" w:rsidP="005503BE">
            <w:r w:rsidRPr="00E82074">
              <w:t>y</w:t>
            </w:r>
          </w:p>
        </w:tc>
      </w:tr>
      <w:tr w:rsidR="006B796F" w:rsidRPr="00E82074" w14:paraId="3E57EFA6" w14:textId="77777777" w:rsidTr="0001257E">
        <w:trPr>
          <w:trHeight w:val="300"/>
          <w:jc w:val="center"/>
        </w:trPr>
        <w:tc>
          <w:tcPr>
            <w:tcW w:w="1271" w:type="dxa"/>
            <w:noWrap/>
            <w:vAlign w:val="center"/>
            <w:hideMark/>
          </w:tcPr>
          <w:p w14:paraId="0BF9A4A8" w14:textId="77777777" w:rsidR="006B796F" w:rsidRPr="00E82074" w:rsidRDefault="006B796F" w:rsidP="005503BE">
            <w:r w:rsidRPr="00E82074">
              <w:t>PC08</w:t>
            </w:r>
          </w:p>
        </w:tc>
        <w:tc>
          <w:tcPr>
            <w:tcW w:w="3860" w:type="dxa"/>
            <w:noWrap/>
            <w:vAlign w:val="center"/>
            <w:hideMark/>
          </w:tcPr>
          <w:p w14:paraId="032E7CD4" w14:textId="77777777" w:rsidR="006B796F" w:rsidRPr="00E82074" w:rsidRDefault="006B796F" w:rsidP="005503BE">
            <w:r w:rsidRPr="00E82074">
              <w:t>London</w:t>
            </w:r>
          </w:p>
        </w:tc>
        <w:tc>
          <w:tcPr>
            <w:tcW w:w="3511" w:type="dxa"/>
            <w:noWrap/>
            <w:vAlign w:val="center"/>
            <w:hideMark/>
          </w:tcPr>
          <w:p w14:paraId="2977828C" w14:textId="77777777" w:rsidR="006B796F" w:rsidRPr="00E82074" w:rsidRDefault="006B796F" w:rsidP="006517C3">
            <w:r w:rsidRPr="00E82074">
              <w:t xml:space="preserve">Care </w:t>
            </w:r>
            <w:r w:rsidR="006517C3">
              <w:t>n</w:t>
            </w:r>
            <w:r w:rsidRPr="00E82074">
              <w:t>avigator</w:t>
            </w:r>
          </w:p>
        </w:tc>
        <w:tc>
          <w:tcPr>
            <w:tcW w:w="1445" w:type="dxa"/>
            <w:noWrap/>
            <w:vAlign w:val="center"/>
            <w:hideMark/>
          </w:tcPr>
          <w:p w14:paraId="68D7EACF" w14:textId="77777777" w:rsidR="006B796F" w:rsidRPr="00E82074" w:rsidRDefault="006B796F" w:rsidP="005503BE">
            <w:r w:rsidRPr="00E82074">
              <w:t>n</w:t>
            </w:r>
          </w:p>
        </w:tc>
      </w:tr>
      <w:tr w:rsidR="006B796F" w:rsidRPr="00E82074" w14:paraId="42AB9A05" w14:textId="77777777" w:rsidTr="0001257E">
        <w:trPr>
          <w:trHeight w:val="300"/>
          <w:jc w:val="center"/>
        </w:trPr>
        <w:tc>
          <w:tcPr>
            <w:tcW w:w="1271" w:type="dxa"/>
            <w:noWrap/>
            <w:vAlign w:val="center"/>
            <w:hideMark/>
          </w:tcPr>
          <w:p w14:paraId="4E919516" w14:textId="77777777" w:rsidR="006B796F" w:rsidRPr="00E82074" w:rsidRDefault="006B796F" w:rsidP="005503BE">
            <w:r w:rsidRPr="00E82074">
              <w:t>PC09</w:t>
            </w:r>
          </w:p>
        </w:tc>
        <w:tc>
          <w:tcPr>
            <w:tcW w:w="3860" w:type="dxa"/>
            <w:noWrap/>
            <w:vAlign w:val="center"/>
            <w:hideMark/>
          </w:tcPr>
          <w:p w14:paraId="42114868" w14:textId="77777777" w:rsidR="006B796F" w:rsidRPr="00E82074" w:rsidRDefault="006B796F" w:rsidP="005503BE">
            <w:r w:rsidRPr="00E82074">
              <w:t>London</w:t>
            </w:r>
          </w:p>
        </w:tc>
        <w:tc>
          <w:tcPr>
            <w:tcW w:w="3511" w:type="dxa"/>
            <w:noWrap/>
            <w:vAlign w:val="center"/>
            <w:hideMark/>
          </w:tcPr>
          <w:p w14:paraId="2C138856" w14:textId="77777777" w:rsidR="006B796F" w:rsidRPr="00E82074" w:rsidRDefault="006517C3" w:rsidP="005503BE">
            <w:r>
              <w:t>Care n</w:t>
            </w:r>
            <w:r w:rsidR="006B796F" w:rsidRPr="00E82074">
              <w:t>avigator</w:t>
            </w:r>
          </w:p>
        </w:tc>
        <w:tc>
          <w:tcPr>
            <w:tcW w:w="1445" w:type="dxa"/>
            <w:noWrap/>
            <w:vAlign w:val="center"/>
            <w:hideMark/>
          </w:tcPr>
          <w:p w14:paraId="04621AD2" w14:textId="77777777" w:rsidR="006B796F" w:rsidRPr="00E82074" w:rsidRDefault="006B796F" w:rsidP="005503BE">
            <w:r w:rsidRPr="00E82074">
              <w:t>y</w:t>
            </w:r>
          </w:p>
        </w:tc>
      </w:tr>
      <w:tr w:rsidR="006B796F" w:rsidRPr="00E82074" w14:paraId="7957E222" w14:textId="77777777" w:rsidTr="0001257E">
        <w:trPr>
          <w:trHeight w:val="720"/>
          <w:jc w:val="center"/>
        </w:trPr>
        <w:tc>
          <w:tcPr>
            <w:tcW w:w="1271" w:type="dxa"/>
            <w:noWrap/>
            <w:vAlign w:val="center"/>
            <w:hideMark/>
          </w:tcPr>
          <w:p w14:paraId="4C408057" w14:textId="77777777" w:rsidR="006B796F" w:rsidRPr="00E82074" w:rsidRDefault="006B796F" w:rsidP="005503BE">
            <w:r w:rsidRPr="00E82074">
              <w:t>PC10</w:t>
            </w:r>
          </w:p>
        </w:tc>
        <w:tc>
          <w:tcPr>
            <w:tcW w:w="3860" w:type="dxa"/>
            <w:vAlign w:val="center"/>
            <w:hideMark/>
          </w:tcPr>
          <w:p w14:paraId="6188713B" w14:textId="77777777" w:rsidR="006B796F" w:rsidRPr="00E82074" w:rsidRDefault="006B796F" w:rsidP="005503BE">
            <w:r w:rsidRPr="00E82074">
              <w:t>North West Coast Urban</w:t>
            </w:r>
          </w:p>
        </w:tc>
        <w:tc>
          <w:tcPr>
            <w:tcW w:w="3511" w:type="dxa"/>
            <w:vAlign w:val="center"/>
            <w:hideMark/>
          </w:tcPr>
          <w:p w14:paraId="4A6CC64A" w14:textId="77777777" w:rsidR="006B796F" w:rsidRPr="00E82074" w:rsidRDefault="006B796F" w:rsidP="00952D0E">
            <w:r w:rsidRPr="00E82074">
              <w:t xml:space="preserve">Nurse </w:t>
            </w:r>
          </w:p>
        </w:tc>
        <w:tc>
          <w:tcPr>
            <w:tcW w:w="1445" w:type="dxa"/>
            <w:noWrap/>
            <w:vAlign w:val="center"/>
            <w:hideMark/>
          </w:tcPr>
          <w:p w14:paraId="49FFE743" w14:textId="77777777" w:rsidR="006B796F" w:rsidRPr="00E82074" w:rsidRDefault="006B796F" w:rsidP="005503BE">
            <w:r w:rsidRPr="00E82074">
              <w:t>y</w:t>
            </w:r>
          </w:p>
        </w:tc>
      </w:tr>
      <w:tr w:rsidR="006B796F" w:rsidRPr="00E82074" w14:paraId="3F6CFA33" w14:textId="77777777" w:rsidTr="0001257E">
        <w:trPr>
          <w:trHeight w:val="600"/>
          <w:jc w:val="center"/>
        </w:trPr>
        <w:tc>
          <w:tcPr>
            <w:tcW w:w="1271" w:type="dxa"/>
            <w:noWrap/>
            <w:vAlign w:val="center"/>
            <w:hideMark/>
          </w:tcPr>
          <w:p w14:paraId="3B8B28AA" w14:textId="77777777" w:rsidR="006B796F" w:rsidRPr="00E82074" w:rsidRDefault="006B796F" w:rsidP="005503BE">
            <w:r w:rsidRPr="00E82074">
              <w:t>PC11</w:t>
            </w:r>
          </w:p>
        </w:tc>
        <w:tc>
          <w:tcPr>
            <w:tcW w:w="3860" w:type="dxa"/>
            <w:vAlign w:val="center"/>
            <w:hideMark/>
          </w:tcPr>
          <w:p w14:paraId="64A3D467" w14:textId="77777777" w:rsidR="006B796F" w:rsidRPr="00E82074" w:rsidRDefault="006B796F" w:rsidP="005503BE">
            <w:r w:rsidRPr="00E82074">
              <w:t>North West Coast Urban</w:t>
            </w:r>
          </w:p>
        </w:tc>
        <w:tc>
          <w:tcPr>
            <w:tcW w:w="3511" w:type="dxa"/>
            <w:noWrap/>
            <w:vAlign w:val="center"/>
            <w:hideMark/>
          </w:tcPr>
          <w:p w14:paraId="7C185AAA" w14:textId="77777777" w:rsidR="006B796F" w:rsidRPr="00E82074" w:rsidRDefault="00952D0E" w:rsidP="005503BE">
            <w:r w:rsidRPr="00E82074">
              <w:t>Nurse</w:t>
            </w:r>
          </w:p>
        </w:tc>
        <w:tc>
          <w:tcPr>
            <w:tcW w:w="1445" w:type="dxa"/>
            <w:noWrap/>
            <w:vAlign w:val="center"/>
            <w:hideMark/>
          </w:tcPr>
          <w:p w14:paraId="4D5B3780" w14:textId="77777777" w:rsidR="006B796F" w:rsidRPr="00E82074" w:rsidRDefault="006B796F" w:rsidP="005503BE">
            <w:r w:rsidRPr="00E82074">
              <w:t>n</w:t>
            </w:r>
          </w:p>
        </w:tc>
      </w:tr>
      <w:tr w:rsidR="006B796F" w:rsidRPr="00E82074" w14:paraId="7F220DF6" w14:textId="77777777" w:rsidTr="0001257E">
        <w:trPr>
          <w:trHeight w:val="600"/>
          <w:jc w:val="center"/>
        </w:trPr>
        <w:tc>
          <w:tcPr>
            <w:tcW w:w="1271" w:type="dxa"/>
            <w:noWrap/>
            <w:vAlign w:val="center"/>
            <w:hideMark/>
          </w:tcPr>
          <w:p w14:paraId="52C7420E" w14:textId="77777777" w:rsidR="006B796F" w:rsidRPr="00E82074" w:rsidRDefault="006B796F" w:rsidP="005503BE">
            <w:r w:rsidRPr="00E82074">
              <w:t>PC12</w:t>
            </w:r>
          </w:p>
        </w:tc>
        <w:tc>
          <w:tcPr>
            <w:tcW w:w="3860" w:type="dxa"/>
            <w:vAlign w:val="center"/>
            <w:hideMark/>
          </w:tcPr>
          <w:p w14:paraId="413DF086" w14:textId="77777777" w:rsidR="006B796F" w:rsidRPr="00E82074" w:rsidRDefault="006B796F" w:rsidP="005503BE">
            <w:r w:rsidRPr="00E82074">
              <w:t>North West Coast Urban</w:t>
            </w:r>
          </w:p>
        </w:tc>
        <w:tc>
          <w:tcPr>
            <w:tcW w:w="3511" w:type="dxa"/>
            <w:noWrap/>
            <w:vAlign w:val="center"/>
            <w:hideMark/>
          </w:tcPr>
          <w:p w14:paraId="00410B91" w14:textId="77777777" w:rsidR="006B796F" w:rsidRPr="00E82074" w:rsidRDefault="006B796F" w:rsidP="006517C3">
            <w:r w:rsidRPr="00E82074">
              <w:t xml:space="preserve">Care </w:t>
            </w:r>
            <w:r w:rsidR="006517C3">
              <w:t>n</w:t>
            </w:r>
            <w:r w:rsidRPr="00E82074">
              <w:t>avigator</w:t>
            </w:r>
          </w:p>
        </w:tc>
        <w:tc>
          <w:tcPr>
            <w:tcW w:w="1445" w:type="dxa"/>
            <w:noWrap/>
            <w:vAlign w:val="center"/>
            <w:hideMark/>
          </w:tcPr>
          <w:p w14:paraId="5A6566B5" w14:textId="77777777" w:rsidR="006B796F" w:rsidRPr="00E82074" w:rsidRDefault="006B796F" w:rsidP="005503BE">
            <w:r w:rsidRPr="00E82074">
              <w:t>y</w:t>
            </w:r>
          </w:p>
        </w:tc>
      </w:tr>
      <w:tr w:rsidR="006B796F" w:rsidRPr="00E82074" w14:paraId="54A2AAD2" w14:textId="77777777" w:rsidTr="0001257E">
        <w:trPr>
          <w:trHeight w:val="630"/>
          <w:jc w:val="center"/>
        </w:trPr>
        <w:tc>
          <w:tcPr>
            <w:tcW w:w="1271" w:type="dxa"/>
            <w:noWrap/>
            <w:vAlign w:val="center"/>
            <w:hideMark/>
          </w:tcPr>
          <w:p w14:paraId="587E8748" w14:textId="77777777" w:rsidR="006B796F" w:rsidRPr="00E82074" w:rsidRDefault="006B796F" w:rsidP="005503BE">
            <w:r w:rsidRPr="00E82074">
              <w:t>PC13</w:t>
            </w:r>
          </w:p>
        </w:tc>
        <w:tc>
          <w:tcPr>
            <w:tcW w:w="3860" w:type="dxa"/>
            <w:vAlign w:val="center"/>
            <w:hideMark/>
          </w:tcPr>
          <w:p w14:paraId="0918CB2C" w14:textId="77777777" w:rsidR="006B796F" w:rsidRPr="00E82074" w:rsidRDefault="006B796F" w:rsidP="005503BE">
            <w:r w:rsidRPr="00E82074">
              <w:t>North West Coast Semi Rural</w:t>
            </w:r>
          </w:p>
        </w:tc>
        <w:tc>
          <w:tcPr>
            <w:tcW w:w="3511" w:type="dxa"/>
            <w:noWrap/>
            <w:vAlign w:val="center"/>
            <w:hideMark/>
          </w:tcPr>
          <w:p w14:paraId="17370DAF" w14:textId="77777777" w:rsidR="006B796F" w:rsidRPr="00E82074" w:rsidRDefault="006B796F" w:rsidP="005503BE">
            <w:r w:rsidRPr="00E82074">
              <w:t>GP</w:t>
            </w:r>
          </w:p>
        </w:tc>
        <w:tc>
          <w:tcPr>
            <w:tcW w:w="1445" w:type="dxa"/>
            <w:noWrap/>
            <w:vAlign w:val="center"/>
            <w:hideMark/>
          </w:tcPr>
          <w:p w14:paraId="3614BCFB" w14:textId="77777777" w:rsidR="006B796F" w:rsidRPr="00E82074" w:rsidRDefault="006B796F" w:rsidP="005503BE">
            <w:r w:rsidRPr="00E82074">
              <w:t>y</w:t>
            </w:r>
          </w:p>
        </w:tc>
      </w:tr>
      <w:tr w:rsidR="006B796F" w:rsidRPr="00E82074" w14:paraId="56E0326F" w14:textId="77777777" w:rsidTr="0001257E">
        <w:trPr>
          <w:trHeight w:val="615"/>
          <w:jc w:val="center"/>
        </w:trPr>
        <w:tc>
          <w:tcPr>
            <w:tcW w:w="1271" w:type="dxa"/>
            <w:noWrap/>
            <w:vAlign w:val="center"/>
            <w:hideMark/>
          </w:tcPr>
          <w:p w14:paraId="7F80189F" w14:textId="77777777" w:rsidR="006B796F" w:rsidRPr="00E82074" w:rsidRDefault="006B796F" w:rsidP="005503BE">
            <w:r w:rsidRPr="00E82074">
              <w:t>PC14</w:t>
            </w:r>
          </w:p>
        </w:tc>
        <w:tc>
          <w:tcPr>
            <w:tcW w:w="3860" w:type="dxa"/>
            <w:vAlign w:val="center"/>
            <w:hideMark/>
          </w:tcPr>
          <w:p w14:paraId="703D7FE6" w14:textId="77777777" w:rsidR="006B796F" w:rsidRPr="00E82074" w:rsidRDefault="006B796F" w:rsidP="005503BE">
            <w:r w:rsidRPr="00E82074">
              <w:t>North West Coast Semi Rural</w:t>
            </w:r>
          </w:p>
        </w:tc>
        <w:tc>
          <w:tcPr>
            <w:tcW w:w="3511" w:type="dxa"/>
            <w:noWrap/>
            <w:vAlign w:val="center"/>
            <w:hideMark/>
          </w:tcPr>
          <w:p w14:paraId="02608961" w14:textId="77777777" w:rsidR="006B796F" w:rsidRPr="00E82074" w:rsidRDefault="006B796F" w:rsidP="005503BE">
            <w:r w:rsidRPr="00E82074">
              <w:t>GP</w:t>
            </w:r>
          </w:p>
        </w:tc>
        <w:tc>
          <w:tcPr>
            <w:tcW w:w="1445" w:type="dxa"/>
            <w:noWrap/>
            <w:vAlign w:val="center"/>
            <w:hideMark/>
          </w:tcPr>
          <w:p w14:paraId="4C82F43A" w14:textId="77777777" w:rsidR="006B796F" w:rsidRPr="00E82074" w:rsidRDefault="006B796F" w:rsidP="005503BE">
            <w:r w:rsidRPr="00E82074">
              <w:t>n</w:t>
            </w:r>
          </w:p>
        </w:tc>
      </w:tr>
      <w:tr w:rsidR="006B796F" w:rsidRPr="00E82074" w14:paraId="24A7777D" w14:textId="77777777" w:rsidTr="0001257E">
        <w:trPr>
          <w:trHeight w:val="645"/>
          <w:jc w:val="center"/>
        </w:trPr>
        <w:tc>
          <w:tcPr>
            <w:tcW w:w="1271" w:type="dxa"/>
            <w:noWrap/>
            <w:vAlign w:val="center"/>
            <w:hideMark/>
          </w:tcPr>
          <w:p w14:paraId="71FBA33D" w14:textId="77777777" w:rsidR="006B796F" w:rsidRPr="00E82074" w:rsidRDefault="006B796F" w:rsidP="005503BE">
            <w:r w:rsidRPr="00E82074">
              <w:t>PC15</w:t>
            </w:r>
          </w:p>
        </w:tc>
        <w:tc>
          <w:tcPr>
            <w:tcW w:w="3860" w:type="dxa"/>
            <w:vAlign w:val="center"/>
            <w:hideMark/>
          </w:tcPr>
          <w:p w14:paraId="5DB24FF9" w14:textId="77777777" w:rsidR="006B796F" w:rsidRPr="00E82074" w:rsidRDefault="006B796F" w:rsidP="005503BE">
            <w:r w:rsidRPr="00E82074">
              <w:t>North West Coast Semi Rural</w:t>
            </w:r>
          </w:p>
        </w:tc>
        <w:tc>
          <w:tcPr>
            <w:tcW w:w="3511" w:type="dxa"/>
            <w:noWrap/>
            <w:vAlign w:val="center"/>
            <w:hideMark/>
          </w:tcPr>
          <w:p w14:paraId="1CB2E431" w14:textId="77777777" w:rsidR="006B796F" w:rsidRPr="00E82074" w:rsidRDefault="006B796F" w:rsidP="006517C3">
            <w:r w:rsidRPr="00E82074">
              <w:t>Pharmac</w:t>
            </w:r>
            <w:r w:rsidR="006517C3">
              <w:t>ist</w:t>
            </w:r>
          </w:p>
        </w:tc>
        <w:tc>
          <w:tcPr>
            <w:tcW w:w="1445" w:type="dxa"/>
            <w:noWrap/>
            <w:vAlign w:val="center"/>
            <w:hideMark/>
          </w:tcPr>
          <w:p w14:paraId="15E8F263" w14:textId="77777777" w:rsidR="006B796F" w:rsidRPr="00E82074" w:rsidRDefault="006B796F" w:rsidP="005503BE">
            <w:r w:rsidRPr="00E82074">
              <w:t>y</w:t>
            </w:r>
          </w:p>
        </w:tc>
      </w:tr>
      <w:tr w:rsidR="006B796F" w:rsidRPr="00E82074" w14:paraId="3288ED91" w14:textId="77777777" w:rsidTr="0001257E">
        <w:trPr>
          <w:trHeight w:val="615"/>
          <w:jc w:val="center"/>
        </w:trPr>
        <w:tc>
          <w:tcPr>
            <w:tcW w:w="1271" w:type="dxa"/>
            <w:noWrap/>
            <w:vAlign w:val="center"/>
            <w:hideMark/>
          </w:tcPr>
          <w:p w14:paraId="479FC0BD" w14:textId="77777777" w:rsidR="006B796F" w:rsidRPr="00E82074" w:rsidRDefault="006B796F" w:rsidP="005503BE">
            <w:r w:rsidRPr="00E82074">
              <w:t>PC16</w:t>
            </w:r>
          </w:p>
        </w:tc>
        <w:tc>
          <w:tcPr>
            <w:tcW w:w="3860" w:type="dxa"/>
            <w:vAlign w:val="center"/>
            <w:hideMark/>
          </w:tcPr>
          <w:p w14:paraId="56B1F3B1" w14:textId="77777777" w:rsidR="006B796F" w:rsidRPr="00E82074" w:rsidRDefault="006B796F" w:rsidP="005503BE">
            <w:r w:rsidRPr="00E82074">
              <w:t>North West Coast Semi Rural</w:t>
            </w:r>
          </w:p>
        </w:tc>
        <w:tc>
          <w:tcPr>
            <w:tcW w:w="3511" w:type="dxa"/>
            <w:noWrap/>
            <w:vAlign w:val="center"/>
            <w:hideMark/>
          </w:tcPr>
          <w:p w14:paraId="03DEAFC3" w14:textId="77777777" w:rsidR="006B796F" w:rsidRPr="00E82074" w:rsidRDefault="008573CC" w:rsidP="005503BE">
            <w:r>
              <w:t>Receptionist</w:t>
            </w:r>
          </w:p>
        </w:tc>
        <w:tc>
          <w:tcPr>
            <w:tcW w:w="1445" w:type="dxa"/>
            <w:noWrap/>
            <w:vAlign w:val="center"/>
            <w:hideMark/>
          </w:tcPr>
          <w:p w14:paraId="110972E1" w14:textId="77777777" w:rsidR="006B796F" w:rsidRPr="00E82074" w:rsidRDefault="006B796F" w:rsidP="005503BE">
            <w:r w:rsidRPr="00E82074">
              <w:t>y</w:t>
            </w:r>
          </w:p>
        </w:tc>
      </w:tr>
      <w:tr w:rsidR="006B796F" w:rsidRPr="00E82074" w14:paraId="6ED2AD83" w14:textId="77777777" w:rsidTr="0001257E">
        <w:trPr>
          <w:trHeight w:val="660"/>
          <w:jc w:val="center"/>
        </w:trPr>
        <w:tc>
          <w:tcPr>
            <w:tcW w:w="1271" w:type="dxa"/>
            <w:noWrap/>
            <w:vAlign w:val="center"/>
            <w:hideMark/>
          </w:tcPr>
          <w:p w14:paraId="4A0EA69F" w14:textId="77777777" w:rsidR="006B796F" w:rsidRPr="00E82074" w:rsidRDefault="006B796F" w:rsidP="005503BE">
            <w:r w:rsidRPr="00E82074">
              <w:t>PC17</w:t>
            </w:r>
          </w:p>
        </w:tc>
        <w:tc>
          <w:tcPr>
            <w:tcW w:w="3860" w:type="dxa"/>
            <w:vAlign w:val="center"/>
            <w:hideMark/>
          </w:tcPr>
          <w:p w14:paraId="2F1AFE86" w14:textId="77777777" w:rsidR="006B796F" w:rsidRPr="00E82074" w:rsidRDefault="006B796F" w:rsidP="005503BE">
            <w:r w:rsidRPr="00E82074">
              <w:t>North West Coast Semi Rural</w:t>
            </w:r>
          </w:p>
        </w:tc>
        <w:tc>
          <w:tcPr>
            <w:tcW w:w="3511" w:type="dxa"/>
            <w:noWrap/>
            <w:vAlign w:val="center"/>
            <w:hideMark/>
          </w:tcPr>
          <w:p w14:paraId="39A32F93" w14:textId="77777777" w:rsidR="006B796F" w:rsidRPr="00E82074" w:rsidRDefault="00952D0E" w:rsidP="005503BE">
            <w:r w:rsidRPr="00E82074">
              <w:t>Nurse</w:t>
            </w:r>
          </w:p>
        </w:tc>
        <w:tc>
          <w:tcPr>
            <w:tcW w:w="1445" w:type="dxa"/>
            <w:noWrap/>
            <w:vAlign w:val="center"/>
            <w:hideMark/>
          </w:tcPr>
          <w:p w14:paraId="4464EC86" w14:textId="77777777" w:rsidR="006B796F" w:rsidRPr="00E82074" w:rsidRDefault="006B796F" w:rsidP="005503BE">
            <w:r w:rsidRPr="00E82074">
              <w:t>y</w:t>
            </w:r>
          </w:p>
        </w:tc>
      </w:tr>
      <w:tr w:rsidR="006B796F" w:rsidRPr="00E82074" w14:paraId="2D9C528A" w14:textId="77777777" w:rsidTr="0001257E">
        <w:trPr>
          <w:trHeight w:val="600"/>
          <w:jc w:val="center"/>
        </w:trPr>
        <w:tc>
          <w:tcPr>
            <w:tcW w:w="1271" w:type="dxa"/>
            <w:noWrap/>
            <w:vAlign w:val="center"/>
            <w:hideMark/>
          </w:tcPr>
          <w:p w14:paraId="23577CD1" w14:textId="77777777" w:rsidR="006B796F" w:rsidRPr="00E82074" w:rsidRDefault="006B796F" w:rsidP="005503BE">
            <w:r w:rsidRPr="00E82074">
              <w:t>PC18</w:t>
            </w:r>
          </w:p>
        </w:tc>
        <w:tc>
          <w:tcPr>
            <w:tcW w:w="3860" w:type="dxa"/>
            <w:vAlign w:val="center"/>
            <w:hideMark/>
          </w:tcPr>
          <w:p w14:paraId="6E5C2C13" w14:textId="77777777" w:rsidR="006B796F" w:rsidRPr="00E82074" w:rsidRDefault="006B796F" w:rsidP="005503BE">
            <w:r w:rsidRPr="00E82074">
              <w:t>North West Coast Rural</w:t>
            </w:r>
          </w:p>
        </w:tc>
        <w:tc>
          <w:tcPr>
            <w:tcW w:w="3511" w:type="dxa"/>
            <w:noWrap/>
            <w:vAlign w:val="center"/>
            <w:hideMark/>
          </w:tcPr>
          <w:p w14:paraId="6113C00C" w14:textId="77777777" w:rsidR="006B796F" w:rsidRPr="00E82074" w:rsidRDefault="006B796F" w:rsidP="005503BE">
            <w:r w:rsidRPr="00E82074">
              <w:t>GP</w:t>
            </w:r>
          </w:p>
        </w:tc>
        <w:tc>
          <w:tcPr>
            <w:tcW w:w="1445" w:type="dxa"/>
            <w:noWrap/>
            <w:vAlign w:val="center"/>
            <w:hideMark/>
          </w:tcPr>
          <w:p w14:paraId="4DBB82F8" w14:textId="77777777" w:rsidR="006B796F" w:rsidRPr="00E82074" w:rsidRDefault="006B796F" w:rsidP="005503BE">
            <w:r w:rsidRPr="00E82074">
              <w:t>n</w:t>
            </w:r>
          </w:p>
        </w:tc>
      </w:tr>
      <w:tr w:rsidR="006B796F" w:rsidRPr="00E82074" w14:paraId="61C8AE89" w14:textId="77777777" w:rsidTr="0001257E">
        <w:trPr>
          <w:trHeight w:val="600"/>
          <w:jc w:val="center"/>
        </w:trPr>
        <w:tc>
          <w:tcPr>
            <w:tcW w:w="1271" w:type="dxa"/>
            <w:noWrap/>
            <w:vAlign w:val="center"/>
            <w:hideMark/>
          </w:tcPr>
          <w:p w14:paraId="611747EE" w14:textId="77777777" w:rsidR="006B796F" w:rsidRPr="00E82074" w:rsidRDefault="006B796F" w:rsidP="005503BE">
            <w:r w:rsidRPr="00E82074">
              <w:t>PC19</w:t>
            </w:r>
          </w:p>
        </w:tc>
        <w:tc>
          <w:tcPr>
            <w:tcW w:w="3860" w:type="dxa"/>
            <w:vAlign w:val="center"/>
            <w:hideMark/>
          </w:tcPr>
          <w:p w14:paraId="552F6075" w14:textId="77777777" w:rsidR="006B796F" w:rsidRPr="00E82074" w:rsidRDefault="006B796F" w:rsidP="005503BE">
            <w:r w:rsidRPr="00E82074">
              <w:t>North West Coast Rural</w:t>
            </w:r>
          </w:p>
        </w:tc>
        <w:tc>
          <w:tcPr>
            <w:tcW w:w="3511" w:type="dxa"/>
            <w:noWrap/>
            <w:vAlign w:val="center"/>
            <w:hideMark/>
          </w:tcPr>
          <w:p w14:paraId="15945108" w14:textId="77777777" w:rsidR="006B796F" w:rsidRPr="00E82074" w:rsidRDefault="00952D0E" w:rsidP="005503BE">
            <w:r w:rsidRPr="00E82074">
              <w:t>Nurse</w:t>
            </w:r>
          </w:p>
        </w:tc>
        <w:tc>
          <w:tcPr>
            <w:tcW w:w="1445" w:type="dxa"/>
            <w:noWrap/>
            <w:vAlign w:val="center"/>
            <w:hideMark/>
          </w:tcPr>
          <w:p w14:paraId="75F5624A" w14:textId="77777777" w:rsidR="006B796F" w:rsidRPr="00E82074" w:rsidRDefault="006B796F" w:rsidP="005503BE">
            <w:r w:rsidRPr="00E82074">
              <w:t>y</w:t>
            </w:r>
          </w:p>
        </w:tc>
      </w:tr>
      <w:tr w:rsidR="006B796F" w:rsidRPr="00E82074" w14:paraId="223402ED" w14:textId="77777777" w:rsidTr="0001257E">
        <w:trPr>
          <w:trHeight w:val="600"/>
          <w:jc w:val="center"/>
        </w:trPr>
        <w:tc>
          <w:tcPr>
            <w:tcW w:w="1271" w:type="dxa"/>
            <w:noWrap/>
            <w:vAlign w:val="center"/>
            <w:hideMark/>
          </w:tcPr>
          <w:p w14:paraId="6ADCAF22" w14:textId="77777777" w:rsidR="006B796F" w:rsidRPr="00E82074" w:rsidRDefault="006B796F" w:rsidP="005503BE">
            <w:r w:rsidRPr="00E82074">
              <w:t>PC20</w:t>
            </w:r>
          </w:p>
        </w:tc>
        <w:tc>
          <w:tcPr>
            <w:tcW w:w="3860" w:type="dxa"/>
            <w:vAlign w:val="center"/>
            <w:hideMark/>
          </w:tcPr>
          <w:p w14:paraId="2F37A4BD" w14:textId="77777777" w:rsidR="006B796F" w:rsidRPr="00E82074" w:rsidRDefault="006B796F" w:rsidP="005503BE">
            <w:r w:rsidRPr="00E82074">
              <w:t>North West Coast Rural</w:t>
            </w:r>
          </w:p>
        </w:tc>
        <w:tc>
          <w:tcPr>
            <w:tcW w:w="3511" w:type="dxa"/>
            <w:noWrap/>
            <w:vAlign w:val="center"/>
            <w:hideMark/>
          </w:tcPr>
          <w:p w14:paraId="04B7A408" w14:textId="77777777" w:rsidR="006B796F" w:rsidRPr="00E82074" w:rsidRDefault="006B796F" w:rsidP="005503BE">
            <w:r w:rsidRPr="00E82074">
              <w:t>Quality lead</w:t>
            </w:r>
            <w:r w:rsidR="006517C3">
              <w:t xml:space="preserve"> / manager</w:t>
            </w:r>
          </w:p>
        </w:tc>
        <w:tc>
          <w:tcPr>
            <w:tcW w:w="1445" w:type="dxa"/>
            <w:noWrap/>
            <w:vAlign w:val="center"/>
            <w:hideMark/>
          </w:tcPr>
          <w:p w14:paraId="141C7152" w14:textId="77777777" w:rsidR="006B796F" w:rsidRPr="00E82074" w:rsidRDefault="006B796F" w:rsidP="005503BE">
            <w:r w:rsidRPr="00E82074">
              <w:t>n</w:t>
            </w:r>
          </w:p>
        </w:tc>
      </w:tr>
      <w:tr w:rsidR="006B796F" w:rsidRPr="00E82074" w14:paraId="4625C920" w14:textId="77777777" w:rsidTr="0001257E">
        <w:trPr>
          <w:trHeight w:val="600"/>
          <w:jc w:val="center"/>
        </w:trPr>
        <w:tc>
          <w:tcPr>
            <w:tcW w:w="1271" w:type="dxa"/>
            <w:noWrap/>
            <w:vAlign w:val="center"/>
            <w:hideMark/>
          </w:tcPr>
          <w:p w14:paraId="4060F10D" w14:textId="77777777" w:rsidR="006B796F" w:rsidRPr="00E82074" w:rsidRDefault="006B796F" w:rsidP="005503BE">
            <w:r w:rsidRPr="00E82074">
              <w:t>PC21</w:t>
            </w:r>
          </w:p>
        </w:tc>
        <w:tc>
          <w:tcPr>
            <w:tcW w:w="3860" w:type="dxa"/>
            <w:vAlign w:val="center"/>
            <w:hideMark/>
          </w:tcPr>
          <w:p w14:paraId="620C46FA" w14:textId="77777777" w:rsidR="006B796F" w:rsidRPr="00E82074" w:rsidRDefault="006B796F" w:rsidP="005503BE">
            <w:r w:rsidRPr="00E82074">
              <w:t>North West Coast Semi Rural</w:t>
            </w:r>
          </w:p>
        </w:tc>
        <w:tc>
          <w:tcPr>
            <w:tcW w:w="3511" w:type="dxa"/>
            <w:noWrap/>
            <w:vAlign w:val="center"/>
            <w:hideMark/>
          </w:tcPr>
          <w:p w14:paraId="0C0BDB10" w14:textId="77777777" w:rsidR="006B796F" w:rsidRPr="00E82074" w:rsidRDefault="006517C3" w:rsidP="005503BE">
            <w:r>
              <w:t>Reception m</w:t>
            </w:r>
            <w:r w:rsidR="006B796F" w:rsidRPr="00E82074">
              <w:t>anager</w:t>
            </w:r>
          </w:p>
        </w:tc>
        <w:tc>
          <w:tcPr>
            <w:tcW w:w="1445" w:type="dxa"/>
            <w:noWrap/>
            <w:vAlign w:val="center"/>
            <w:hideMark/>
          </w:tcPr>
          <w:p w14:paraId="3DDF9A0D" w14:textId="77777777" w:rsidR="006B796F" w:rsidRPr="00E82074" w:rsidRDefault="006B796F" w:rsidP="005503BE">
            <w:r w:rsidRPr="00E82074">
              <w:t>y</w:t>
            </w:r>
          </w:p>
        </w:tc>
      </w:tr>
      <w:tr w:rsidR="006B796F" w:rsidRPr="00E82074" w14:paraId="7C720596" w14:textId="77777777" w:rsidTr="0001257E">
        <w:trPr>
          <w:trHeight w:val="600"/>
          <w:jc w:val="center"/>
        </w:trPr>
        <w:tc>
          <w:tcPr>
            <w:tcW w:w="1271" w:type="dxa"/>
            <w:noWrap/>
            <w:vAlign w:val="center"/>
            <w:hideMark/>
          </w:tcPr>
          <w:p w14:paraId="32A1B9C0" w14:textId="77777777" w:rsidR="006B796F" w:rsidRPr="00E82074" w:rsidRDefault="006B796F" w:rsidP="005503BE">
            <w:r w:rsidRPr="00E82074">
              <w:t>PC22</w:t>
            </w:r>
          </w:p>
        </w:tc>
        <w:tc>
          <w:tcPr>
            <w:tcW w:w="3860" w:type="dxa"/>
            <w:vAlign w:val="center"/>
            <w:hideMark/>
          </w:tcPr>
          <w:p w14:paraId="015FCE86" w14:textId="77777777" w:rsidR="006B796F" w:rsidRPr="00E82074" w:rsidRDefault="006B796F" w:rsidP="005503BE">
            <w:r w:rsidRPr="00E82074">
              <w:t>North West Coast Urban</w:t>
            </w:r>
          </w:p>
        </w:tc>
        <w:tc>
          <w:tcPr>
            <w:tcW w:w="3511" w:type="dxa"/>
            <w:noWrap/>
            <w:vAlign w:val="center"/>
            <w:hideMark/>
          </w:tcPr>
          <w:p w14:paraId="5382A100" w14:textId="77777777" w:rsidR="006B796F" w:rsidRPr="00E82074" w:rsidRDefault="006B796F" w:rsidP="006517C3">
            <w:r w:rsidRPr="00E82074">
              <w:t xml:space="preserve">Reception </w:t>
            </w:r>
            <w:r w:rsidR="006517C3">
              <w:t>m</w:t>
            </w:r>
            <w:r w:rsidRPr="00E82074">
              <w:t>anager</w:t>
            </w:r>
          </w:p>
        </w:tc>
        <w:tc>
          <w:tcPr>
            <w:tcW w:w="1445" w:type="dxa"/>
            <w:noWrap/>
            <w:vAlign w:val="center"/>
            <w:hideMark/>
          </w:tcPr>
          <w:p w14:paraId="5567714A" w14:textId="77777777" w:rsidR="006B796F" w:rsidRPr="00E82074" w:rsidRDefault="006B796F" w:rsidP="005503BE">
            <w:r w:rsidRPr="00E82074">
              <w:t>y</w:t>
            </w:r>
          </w:p>
        </w:tc>
      </w:tr>
      <w:tr w:rsidR="006B796F" w:rsidRPr="00E82074" w14:paraId="6B3376BA" w14:textId="77777777" w:rsidTr="0001257E">
        <w:trPr>
          <w:trHeight w:val="630"/>
          <w:jc w:val="center"/>
        </w:trPr>
        <w:tc>
          <w:tcPr>
            <w:tcW w:w="1271" w:type="dxa"/>
            <w:noWrap/>
            <w:vAlign w:val="center"/>
            <w:hideMark/>
          </w:tcPr>
          <w:p w14:paraId="3D4D464D" w14:textId="77777777" w:rsidR="006B796F" w:rsidRPr="00E82074" w:rsidRDefault="006B796F" w:rsidP="005503BE">
            <w:r w:rsidRPr="00E82074">
              <w:t>PC23</w:t>
            </w:r>
          </w:p>
        </w:tc>
        <w:tc>
          <w:tcPr>
            <w:tcW w:w="3860" w:type="dxa"/>
            <w:vAlign w:val="center"/>
            <w:hideMark/>
          </w:tcPr>
          <w:p w14:paraId="588EC6B9" w14:textId="77777777" w:rsidR="006B796F" w:rsidRPr="00E82074" w:rsidRDefault="006B796F" w:rsidP="005503BE">
            <w:r w:rsidRPr="00E82074">
              <w:t>North West Coast Semi Rural</w:t>
            </w:r>
          </w:p>
        </w:tc>
        <w:tc>
          <w:tcPr>
            <w:tcW w:w="3511" w:type="dxa"/>
            <w:noWrap/>
            <w:vAlign w:val="center"/>
            <w:hideMark/>
          </w:tcPr>
          <w:p w14:paraId="786A7D5F" w14:textId="77777777" w:rsidR="006B796F" w:rsidRPr="00E82074" w:rsidRDefault="006517C3" w:rsidP="005503BE">
            <w:r>
              <w:t>Care n</w:t>
            </w:r>
            <w:r w:rsidR="006B796F" w:rsidRPr="00E82074">
              <w:t>avigator</w:t>
            </w:r>
          </w:p>
        </w:tc>
        <w:tc>
          <w:tcPr>
            <w:tcW w:w="1445" w:type="dxa"/>
            <w:noWrap/>
            <w:vAlign w:val="center"/>
            <w:hideMark/>
          </w:tcPr>
          <w:p w14:paraId="2858A15F" w14:textId="77777777" w:rsidR="006B796F" w:rsidRPr="00E82074" w:rsidRDefault="006B796F" w:rsidP="005503BE">
            <w:r w:rsidRPr="00E82074">
              <w:t>y</w:t>
            </w:r>
          </w:p>
        </w:tc>
      </w:tr>
      <w:tr w:rsidR="006B796F" w:rsidRPr="00E82074" w14:paraId="74E5A123" w14:textId="77777777" w:rsidTr="0001257E">
        <w:trPr>
          <w:trHeight w:val="600"/>
          <w:jc w:val="center"/>
        </w:trPr>
        <w:tc>
          <w:tcPr>
            <w:tcW w:w="1271" w:type="dxa"/>
            <w:noWrap/>
            <w:vAlign w:val="center"/>
            <w:hideMark/>
          </w:tcPr>
          <w:p w14:paraId="305EA6C5" w14:textId="77777777" w:rsidR="006B796F" w:rsidRPr="00E82074" w:rsidRDefault="006B796F" w:rsidP="005503BE">
            <w:r w:rsidRPr="00E82074">
              <w:t>PC24</w:t>
            </w:r>
          </w:p>
        </w:tc>
        <w:tc>
          <w:tcPr>
            <w:tcW w:w="3860" w:type="dxa"/>
            <w:vAlign w:val="center"/>
            <w:hideMark/>
          </w:tcPr>
          <w:p w14:paraId="3A30AE4E" w14:textId="77777777" w:rsidR="006B796F" w:rsidRPr="00E82074" w:rsidRDefault="006B796F" w:rsidP="005503BE">
            <w:r w:rsidRPr="00E82074">
              <w:t>North West Coast Urban</w:t>
            </w:r>
          </w:p>
        </w:tc>
        <w:tc>
          <w:tcPr>
            <w:tcW w:w="3511" w:type="dxa"/>
            <w:noWrap/>
            <w:vAlign w:val="center"/>
            <w:hideMark/>
          </w:tcPr>
          <w:p w14:paraId="789BBEE6" w14:textId="77777777" w:rsidR="006B796F" w:rsidRPr="00E82074" w:rsidRDefault="006517C3" w:rsidP="005503BE">
            <w:r>
              <w:t>Care n</w:t>
            </w:r>
            <w:r w:rsidR="006B796F" w:rsidRPr="00E82074">
              <w:t>avigator</w:t>
            </w:r>
          </w:p>
        </w:tc>
        <w:tc>
          <w:tcPr>
            <w:tcW w:w="1445" w:type="dxa"/>
            <w:noWrap/>
            <w:vAlign w:val="center"/>
            <w:hideMark/>
          </w:tcPr>
          <w:p w14:paraId="09F77239" w14:textId="77777777" w:rsidR="006B796F" w:rsidRPr="00E82074" w:rsidRDefault="006B796F" w:rsidP="005503BE">
            <w:r w:rsidRPr="00E82074">
              <w:t>y</w:t>
            </w:r>
          </w:p>
        </w:tc>
      </w:tr>
      <w:tr w:rsidR="006B796F" w:rsidRPr="00E82074" w14:paraId="66E09B4F" w14:textId="77777777" w:rsidTr="0001257E">
        <w:trPr>
          <w:trHeight w:val="600"/>
          <w:jc w:val="center"/>
        </w:trPr>
        <w:tc>
          <w:tcPr>
            <w:tcW w:w="1271" w:type="dxa"/>
            <w:noWrap/>
            <w:vAlign w:val="center"/>
            <w:hideMark/>
          </w:tcPr>
          <w:p w14:paraId="2863B0E8" w14:textId="77777777" w:rsidR="006B796F" w:rsidRPr="00E82074" w:rsidRDefault="006B796F" w:rsidP="005503BE">
            <w:r w:rsidRPr="00E82074">
              <w:lastRenderedPageBreak/>
              <w:t>PC25</w:t>
            </w:r>
          </w:p>
        </w:tc>
        <w:tc>
          <w:tcPr>
            <w:tcW w:w="3860" w:type="dxa"/>
            <w:vAlign w:val="center"/>
            <w:hideMark/>
          </w:tcPr>
          <w:p w14:paraId="13866B0F" w14:textId="77777777" w:rsidR="006B796F" w:rsidRPr="00E82074" w:rsidRDefault="006B796F" w:rsidP="005503BE">
            <w:r w:rsidRPr="00E82074">
              <w:t>North West Coast Urban</w:t>
            </w:r>
          </w:p>
        </w:tc>
        <w:tc>
          <w:tcPr>
            <w:tcW w:w="3511" w:type="dxa"/>
            <w:noWrap/>
            <w:vAlign w:val="center"/>
            <w:hideMark/>
          </w:tcPr>
          <w:p w14:paraId="26C5C976" w14:textId="77777777" w:rsidR="006B796F" w:rsidRPr="00E82074" w:rsidRDefault="006B796F" w:rsidP="006517C3">
            <w:r w:rsidRPr="00E82074">
              <w:t xml:space="preserve">Care </w:t>
            </w:r>
            <w:r w:rsidR="006517C3">
              <w:t>navigator m</w:t>
            </w:r>
            <w:r w:rsidRPr="00E82074">
              <w:t>anager</w:t>
            </w:r>
          </w:p>
        </w:tc>
        <w:tc>
          <w:tcPr>
            <w:tcW w:w="1445" w:type="dxa"/>
            <w:noWrap/>
            <w:vAlign w:val="center"/>
            <w:hideMark/>
          </w:tcPr>
          <w:p w14:paraId="0CCE7163" w14:textId="77777777" w:rsidR="006B796F" w:rsidRPr="00E82074" w:rsidRDefault="006B796F" w:rsidP="005503BE">
            <w:r w:rsidRPr="00E82074">
              <w:t>n</w:t>
            </w:r>
          </w:p>
        </w:tc>
      </w:tr>
      <w:tr w:rsidR="006B796F" w:rsidRPr="00E82074" w14:paraId="5D873489" w14:textId="77777777" w:rsidTr="0001257E">
        <w:trPr>
          <w:trHeight w:val="600"/>
          <w:jc w:val="center"/>
        </w:trPr>
        <w:tc>
          <w:tcPr>
            <w:tcW w:w="1271" w:type="dxa"/>
            <w:noWrap/>
            <w:vAlign w:val="center"/>
            <w:hideMark/>
          </w:tcPr>
          <w:p w14:paraId="51B31651" w14:textId="77777777" w:rsidR="006B796F" w:rsidRPr="00E82074" w:rsidRDefault="006B796F" w:rsidP="005503BE">
            <w:r w:rsidRPr="00E82074">
              <w:t>PC26</w:t>
            </w:r>
          </w:p>
        </w:tc>
        <w:tc>
          <w:tcPr>
            <w:tcW w:w="3860" w:type="dxa"/>
            <w:vAlign w:val="center"/>
            <w:hideMark/>
          </w:tcPr>
          <w:p w14:paraId="5E6BFB7D" w14:textId="77777777" w:rsidR="006B796F" w:rsidRPr="00E82074" w:rsidRDefault="006B796F" w:rsidP="005503BE">
            <w:r w:rsidRPr="00E82074">
              <w:t>North West Coast Urban</w:t>
            </w:r>
          </w:p>
        </w:tc>
        <w:tc>
          <w:tcPr>
            <w:tcW w:w="3511" w:type="dxa"/>
            <w:noWrap/>
            <w:vAlign w:val="center"/>
            <w:hideMark/>
          </w:tcPr>
          <w:p w14:paraId="6F9BD0FC" w14:textId="77777777" w:rsidR="006B796F" w:rsidRPr="00E82074" w:rsidRDefault="006B796F" w:rsidP="005503BE">
            <w:r w:rsidRPr="00E82074">
              <w:t>GP</w:t>
            </w:r>
          </w:p>
        </w:tc>
        <w:tc>
          <w:tcPr>
            <w:tcW w:w="1445" w:type="dxa"/>
            <w:noWrap/>
            <w:vAlign w:val="center"/>
            <w:hideMark/>
          </w:tcPr>
          <w:p w14:paraId="47AD46F0" w14:textId="77777777" w:rsidR="006B796F" w:rsidRPr="00E82074" w:rsidRDefault="006B796F" w:rsidP="005503BE">
            <w:r w:rsidRPr="00E82074">
              <w:t>y</w:t>
            </w:r>
          </w:p>
        </w:tc>
      </w:tr>
      <w:tr w:rsidR="006B796F" w:rsidRPr="00E82074" w14:paraId="4BAFDB95" w14:textId="77777777" w:rsidTr="0001257E">
        <w:trPr>
          <w:trHeight w:val="345"/>
          <w:jc w:val="center"/>
        </w:trPr>
        <w:tc>
          <w:tcPr>
            <w:tcW w:w="1271" w:type="dxa"/>
            <w:noWrap/>
            <w:vAlign w:val="center"/>
            <w:hideMark/>
          </w:tcPr>
          <w:p w14:paraId="26F75353" w14:textId="77777777" w:rsidR="006B796F" w:rsidRPr="00E82074" w:rsidRDefault="006B796F" w:rsidP="005503BE">
            <w:r w:rsidRPr="00E82074">
              <w:t>PC27</w:t>
            </w:r>
          </w:p>
        </w:tc>
        <w:tc>
          <w:tcPr>
            <w:tcW w:w="3860" w:type="dxa"/>
            <w:vAlign w:val="center"/>
            <w:hideMark/>
          </w:tcPr>
          <w:p w14:paraId="79444BAD" w14:textId="77777777" w:rsidR="006B796F" w:rsidRPr="00E82074" w:rsidRDefault="006B796F" w:rsidP="005503BE">
            <w:r w:rsidRPr="00E82074">
              <w:t>North West Coast Urban</w:t>
            </w:r>
          </w:p>
        </w:tc>
        <w:tc>
          <w:tcPr>
            <w:tcW w:w="3511" w:type="dxa"/>
            <w:vAlign w:val="center"/>
            <w:hideMark/>
          </w:tcPr>
          <w:p w14:paraId="4C181259" w14:textId="77777777" w:rsidR="006B796F" w:rsidRPr="00E82074" w:rsidRDefault="00952D0E" w:rsidP="005503BE">
            <w:r w:rsidRPr="00E82074">
              <w:t>Nurse</w:t>
            </w:r>
          </w:p>
        </w:tc>
        <w:tc>
          <w:tcPr>
            <w:tcW w:w="1445" w:type="dxa"/>
            <w:noWrap/>
            <w:vAlign w:val="center"/>
            <w:hideMark/>
          </w:tcPr>
          <w:p w14:paraId="5284CCC1" w14:textId="77777777" w:rsidR="006B796F" w:rsidRPr="00E82074" w:rsidRDefault="006B796F" w:rsidP="005503BE">
            <w:r w:rsidRPr="00E82074">
              <w:t>y</w:t>
            </w:r>
          </w:p>
        </w:tc>
      </w:tr>
      <w:tr w:rsidR="006B796F" w:rsidRPr="00E82074" w14:paraId="17031CDA" w14:textId="77777777" w:rsidTr="0001257E">
        <w:trPr>
          <w:trHeight w:val="600"/>
          <w:jc w:val="center"/>
        </w:trPr>
        <w:tc>
          <w:tcPr>
            <w:tcW w:w="1271" w:type="dxa"/>
            <w:noWrap/>
            <w:vAlign w:val="center"/>
            <w:hideMark/>
          </w:tcPr>
          <w:p w14:paraId="3487CA4E" w14:textId="77777777" w:rsidR="006B796F" w:rsidRPr="00E82074" w:rsidRDefault="006B796F" w:rsidP="005503BE">
            <w:r w:rsidRPr="00E82074">
              <w:t>PC28</w:t>
            </w:r>
          </w:p>
        </w:tc>
        <w:tc>
          <w:tcPr>
            <w:tcW w:w="3860" w:type="dxa"/>
            <w:vAlign w:val="center"/>
            <w:hideMark/>
          </w:tcPr>
          <w:p w14:paraId="5868F0BF" w14:textId="77777777" w:rsidR="006B796F" w:rsidRPr="00E82074" w:rsidRDefault="006B796F" w:rsidP="005503BE">
            <w:r w:rsidRPr="00E82074">
              <w:t>North West Coast Urban</w:t>
            </w:r>
          </w:p>
        </w:tc>
        <w:tc>
          <w:tcPr>
            <w:tcW w:w="3511" w:type="dxa"/>
            <w:noWrap/>
            <w:vAlign w:val="center"/>
            <w:hideMark/>
          </w:tcPr>
          <w:p w14:paraId="4CE8A421" w14:textId="77777777" w:rsidR="006B796F" w:rsidRPr="00E82074" w:rsidRDefault="006B796F" w:rsidP="006517C3">
            <w:r w:rsidRPr="00E82074">
              <w:t xml:space="preserve">Care </w:t>
            </w:r>
            <w:r w:rsidR="006517C3">
              <w:t>n</w:t>
            </w:r>
            <w:r w:rsidRPr="00E82074">
              <w:t>avigator</w:t>
            </w:r>
          </w:p>
        </w:tc>
        <w:tc>
          <w:tcPr>
            <w:tcW w:w="1445" w:type="dxa"/>
            <w:noWrap/>
            <w:vAlign w:val="center"/>
            <w:hideMark/>
          </w:tcPr>
          <w:p w14:paraId="13ED708A" w14:textId="77777777" w:rsidR="006B796F" w:rsidRPr="00E82074" w:rsidRDefault="006B796F" w:rsidP="005503BE">
            <w:r w:rsidRPr="00E82074">
              <w:t>y</w:t>
            </w:r>
          </w:p>
        </w:tc>
      </w:tr>
      <w:tr w:rsidR="006B796F" w:rsidRPr="00E82074" w14:paraId="5A5E503A" w14:textId="77777777" w:rsidTr="0001257E">
        <w:trPr>
          <w:trHeight w:val="600"/>
          <w:jc w:val="center"/>
        </w:trPr>
        <w:tc>
          <w:tcPr>
            <w:tcW w:w="1271" w:type="dxa"/>
            <w:noWrap/>
            <w:vAlign w:val="center"/>
            <w:hideMark/>
          </w:tcPr>
          <w:p w14:paraId="6D768BF1" w14:textId="77777777" w:rsidR="006B796F" w:rsidRPr="00E82074" w:rsidRDefault="006B796F" w:rsidP="005503BE">
            <w:r w:rsidRPr="00E82074">
              <w:t>PC29</w:t>
            </w:r>
          </w:p>
        </w:tc>
        <w:tc>
          <w:tcPr>
            <w:tcW w:w="3860" w:type="dxa"/>
            <w:vAlign w:val="center"/>
            <w:hideMark/>
          </w:tcPr>
          <w:p w14:paraId="77E397F4" w14:textId="77777777" w:rsidR="006B796F" w:rsidRPr="00E82074" w:rsidRDefault="006B796F" w:rsidP="005503BE">
            <w:r w:rsidRPr="00E82074">
              <w:t>North West Coast Urban</w:t>
            </w:r>
          </w:p>
        </w:tc>
        <w:tc>
          <w:tcPr>
            <w:tcW w:w="3511" w:type="dxa"/>
            <w:noWrap/>
            <w:vAlign w:val="center"/>
            <w:hideMark/>
          </w:tcPr>
          <w:p w14:paraId="71497222" w14:textId="77777777" w:rsidR="006B796F" w:rsidRPr="00E82074" w:rsidRDefault="006517C3" w:rsidP="005503BE">
            <w:r>
              <w:t>Receptionist</w:t>
            </w:r>
          </w:p>
        </w:tc>
        <w:tc>
          <w:tcPr>
            <w:tcW w:w="1445" w:type="dxa"/>
            <w:noWrap/>
            <w:vAlign w:val="center"/>
            <w:hideMark/>
          </w:tcPr>
          <w:p w14:paraId="29AC845B" w14:textId="77777777" w:rsidR="006B796F" w:rsidRPr="00E82074" w:rsidRDefault="006B796F" w:rsidP="005503BE">
            <w:r w:rsidRPr="00E82074">
              <w:t>n</w:t>
            </w:r>
          </w:p>
        </w:tc>
      </w:tr>
      <w:tr w:rsidR="006B796F" w:rsidRPr="00E82074" w14:paraId="2426B87D" w14:textId="77777777" w:rsidTr="0001257E">
        <w:trPr>
          <w:trHeight w:val="600"/>
          <w:jc w:val="center"/>
        </w:trPr>
        <w:tc>
          <w:tcPr>
            <w:tcW w:w="1271" w:type="dxa"/>
            <w:noWrap/>
            <w:vAlign w:val="center"/>
            <w:hideMark/>
          </w:tcPr>
          <w:p w14:paraId="6F38B19C" w14:textId="77777777" w:rsidR="006B796F" w:rsidRPr="00E82074" w:rsidRDefault="006B796F" w:rsidP="005503BE">
            <w:r w:rsidRPr="00E82074">
              <w:t>PC30</w:t>
            </w:r>
          </w:p>
        </w:tc>
        <w:tc>
          <w:tcPr>
            <w:tcW w:w="3860" w:type="dxa"/>
            <w:vAlign w:val="center"/>
            <w:hideMark/>
          </w:tcPr>
          <w:p w14:paraId="6D02A721" w14:textId="77777777" w:rsidR="006B796F" w:rsidRPr="00E82074" w:rsidRDefault="006B796F" w:rsidP="005503BE">
            <w:r w:rsidRPr="00E82074">
              <w:t>North West Coast Urban</w:t>
            </w:r>
          </w:p>
        </w:tc>
        <w:tc>
          <w:tcPr>
            <w:tcW w:w="3511" w:type="dxa"/>
            <w:noWrap/>
            <w:vAlign w:val="center"/>
            <w:hideMark/>
          </w:tcPr>
          <w:p w14:paraId="19D287C4" w14:textId="77777777" w:rsidR="006B796F" w:rsidRPr="00E82074" w:rsidRDefault="006B796F" w:rsidP="005503BE">
            <w:r w:rsidRPr="00E82074">
              <w:t>Paramedic</w:t>
            </w:r>
          </w:p>
        </w:tc>
        <w:tc>
          <w:tcPr>
            <w:tcW w:w="1445" w:type="dxa"/>
            <w:noWrap/>
            <w:vAlign w:val="center"/>
            <w:hideMark/>
          </w:tcPr>
          <w:p w14:paraId="3CAF1789" w14:textId="77777777" w:rsidR="006B796F" w:rsidRPr="00E82074" w:rsidRDefault="006B796F" w:rsidP="005503BE">
            <w:r w:rsidRPr="00E82074">
              <w:t>y</w:t>
            </w:r>
          </w:p>
        </w:tc>
      </w:tr>
      <w:tr w:rsidR="006B796F" w:rsidRPr="00E82074" w14:paraId="6457955A" w14:textId="77777777" w:rsidTr="0001257E">
        <w:trPr>
          <w:trHeight w:val="600"/>
          <w:jc w:val="center"/>
        </w:trPr>
        <w:tc>
          <w:tcPr>
            <w:tcW w:w="1271" w:type="dxa"/>
            <w:noWrap/>
            <w:vAlign w:val="center"/>
            <w:hideMark/>
          </w:tcPr>
          <w:p w14:paraId="7C806574" w14:textId="77777777" w:rsidR="006B796F" w:rsidRPr="00E82074" w:rsidRDefault="006B796F" w:rsidP="005503BE">
            <w:r w:rsidRPr="00E82074">
              <w:t>PC31</w:t>
            </w:r>
          </w:p>
        </w:tc>
        <w:tc>
          <w:tcPr>
            <w:tcW w:w="3860" w:type="dxa"/>
            <w:vAlign w:val="center"/>
            <w:hideMark/>
          </w:tcPr>
          <w:p w14:paraId="64C10F5F" w14:textId="77777777" w:rsidR="006B796F" w:rsidRPr="00E82074" w:rsidRDefault="006B796F" w:rsidP="005503BE">
            <w:r w:rsidRPr="00E82074">
              <w:t>West Midlands Urban</w:t>
            </w:r>
          </w:p>
        </w:tc>
        <w:tc>
          <w:tcPr>
            <w:tcW w:w="3511" w:type="dxa"/>
            <w:noWrap/>
            <w:vAlign w:val="center"/>
            <w:hideMark/>
          </w:tcPr>
          <w:p w14:paraId="5D778FA5" w14:textId="77777777" w:rsidR="006B796F" w:rsidRPr="00E82074" w:rsidRDefault="006B796F" w:rsidP="005503BE">
            <w:r w:rsidRPr="00E82074">
              <w:t>GP</w:t>
            </w:r>
          </w:p>
        </w:tc>
        <w:tc>
          <w:tcPr>
            <w:tcW w:w="1445" w:type="dxa"/>
            <w:noWrap/>
            <w:vAlign w:val="center"/>
            <w:hideMark/>
          </w:tcPr>
          <w:p w14:paraId="4ECE8881" w14:textId="77777777" w:rsidR="006B796F" w:rsidRPr="00E82074" w:rsidRDefault="006B796F" w:rsidP="005503BE">
            <w:r w:rsidRPr="00E82074">
              <w:t>n</w:t>
            </w:r>
          </w:p>
        </w:tc>
      </w:tr>
      <w:tr w:rsidR="006B796F" w:rsidRPr="00E82074" w14:paraId="204BB513" w14:textId="77777777" w:rsidTr="0001257E">
        <w:trPr>
          <w:trHeight w:val="300"/>
          <w:jc w:val="center"/>
        </w:trPr>
        <w:tc>
          <w:tcPr>
            <w:tcW w:w="1271" w:type="dxa"/>
            <w:noWrap/>
            <w:vAlign w:val="center"/>
            <w:hideMark/>
          </w:tcPr>
          <w:p w14:paraId="0F098B65" w14:textId="77777777" w:rsidR="006B796F" w:rsidRPr="00E82074" w:rsidRDefault="006B796F" w:rsidP="005503BE">
            <w:r w:rsidRPr="00E82074">
              <w:t>PC32</w:t>
            </w:r>
          </w:p>
        </w:tc>
        <w:tc>
          <w:tcPr>
            <w:tcW w:w="3860" w:type="dxa"/>
            <w:vAlign w:val="center"/>
            <w:hideMark/>
          </w:tcPr>
          <w:p w14:paraId="7C35522B" w14:textId="77777777" w:rsidR="006B796F" w:rsidRPr="00E82074" w:rsidRDefault="006B796F" w:rsidP="005503BE">
            <w:r w:rsidRPr="00E82074">
              <w:t>Yorkshire Rural</w:t>
            </w:r>
          </w:p>
        </w:tc>
        <w:tc>
          <w:tcPr>
            <w:tcW w:w="3511" w:type="dxa"/>
            <w:noWrap/>
            <w:vAlign w:val="center"/>
            <w:hideMark/>
          </w:tcPr>
          <w:p w14:paraId="249E2978" w14:textId="77777777" w:rsidR="006B796F" w:rsidRPr="00E82074" w:rsidRDefault="006B796F" w:rsidP="005503BE">
            <w:r w:rsidRPr="00E82074">
              <w:t>GP</w:t>
            </w:r>
          </w:p>
        </w:tc>
        <w:tc>
          <w:tcPr>
            <w:tcW w:w="1445" w:type="dxa"/>
            <w:noWrap/>
            <w:vAlign w:val="center"/>
            <w:hideMark/>
          </w:tcPr>
          <w:p w14:paraId="62A99F28" w14:textId="77777777" w:rsidR="006B796F" w:rsidRPr="00E82074" w:rsidRDefault="006B796F" w:rsidP="005503BE">
            <w:r w:rsidRPr="00E82074">
              <w:t>y</w:t>
            </w:r>
          </w:p>
        </w:tc>
      </w:tr>
      <w:tr w:rsidR="006B796F" w:rsidRPr="00E82074" w14:paraId="040A3504" w14:textId="77777777" w:rsidTr="0001257E">
        <w:trPr>
          <w:trHeight w:val="300"/>
          <w:jc w:val="center"/>
        </w:trPr>
        <w:tc>
          <w:tcPr>
            <w:tcW w:w="1271" w:type="dxa"/>
            <w:noWrap/>
            <w:vAlign w:val="center"/>
            <w:hideMark/>
          </w:tcPr>
          <w:p w14:paraId="136E50D4" w14:textId="77777777" w:rsidR="006B796F" w:rsidRPr="00E82074" w:rsidRDefault="006B796F" w:rsidP="005503BE">
            <w:r w:rsidRPr="00E82074">
              <w:t>PC33</w:t>
            </w:r>
          </w:p>
        </w:tc>
        <w:tc>
          <w:tcPr>
            <w:tcW w:w="3860" w:type="dxa"/>
            <w:vAlign w:val="center"/>
            <w:hideMark/>
          </w:tcPr>
          <w:p w14:paraId="0A1F8DF7" w14:textId="77777777" w:rsidR="006B796F" w:rsidRPr="00E82074" w:rsidRDefault="006B796F" w:rsidP="005503BE">
            <w:r w:rsidRPr="00E82074">
              <w:t>Yorkshire Urban</w:t>
            </w:r>
          </w:p>
        </w:tc>
        <w:tc>
          <w:tcPr>
            <w:tcW w:w="3511" w:type="dxa"/>
            <w:noWrap/>
            <w:vAlign w:val="center"/>
            <w:hideMark/>
          </w:tcPr>
          <w:p w14:paraId="7795F200" w14:textId="77777777" w:rsidR="006B796F" w:rsidRPr="00E82074" w:rsidRDefault="006B796F" w:rsidP="005503BE">
            <w:r w:rsidRPr="00E82074">
              <w:t>GP</w:t>
            </w:r>
          </w:p>
        </w:tc>
        <w:tc>
          <w:tcPr>
            <w:tcW w:w="1445" w:type="dxa"/>
            <w:noWrap/>
            <w:vAlign w:val="center"/>
            <w:hideMark/>
          </w:tcPr>
          <w:p w14:paraId="4E71EFD2" w14:textId="77777777" w:rsidR="006B796F" w:rsidRPr="00E82074" w:rsidRDefault="006B796F" w:rsidP="005503BE">
            <w:r w:rsidRPr="00E82074">
              <w:t>y</w:t>
            </w:r>
          </w:p>
        </w:tc>
      </w:tr>
      <w:tr w:rsidR="006B796F" w:rsidRPr="00E82074" w14:paraId="2021F8B9" w14:textId="77777777" w:rsidTr="0001257E">
        <w:trPr>
          <w:trHeight w:val="699"/>
          <w:jc w:val="center"/>
        </w:trPr>
        <w:tc>
          <w:tcPr>
            <w:tcW w:w="1271" w:type="dxa"/>
            <w:noWrap/>
            <w:vAlign w:val="center"/>
            <w:hideMark/>
          </w:tcPr>
          <w:p w14:paraId="16A0993F" w14:textId="77777777" w:rsidR="006B796F" w:rsidRPr="00E82074" w:rsidRDefault="006B796F" w:rsidP="005503BE">
            <w:r w:rsidRPr="00E82074">
              <w:t>ED01</w:t>
            </w:r>
          </w:p>
        </w:tc>
        <w:tc>
          <w:tcPr>
            <w:tcW w:w="3860" w:type="dxa"/>
            <w:vAlign w:val="center"/>
            <w:hideMark/>
          </w:tcPr>
          <w:p w14:paraId="2A23C19B" w14:textId="585E939C" w:rsidR="006B796F" w:rsidRPr="00E82074" w:rsidRDefault="006B796F" w:rsidP="001A2F54">
            <w:r w:rsidRPr="00E82074">
              <w:t xml:space="preserve">Major Trauma Centre - East </w:t>
            </w:r>
          </w:p>
        </w:tc>
        <w:tc>
          <w:tcPr>
            <w:tcW w:w="3511" w:type="dxa"/>
            <w:vAlign w:val="center"/>
            <w:hideMark/>
          </w:tcPr>
          <w:p w14:paraId="38C7283B" w14:textId="77777777" w:rsidR="006B796F" w:rsidRPr="00E82074" w:rsidRDefault="00952D0E" w:rsidP="005503BE">
            <w:r>
              <w:t>ED nurse</w:t>
            </w:r>
          </w:p>
        </w:tc>
        <w:tc>
          <w:tcPr>
            <w:tcW w:w="1445" w:type="dxa"/>
            <w:noWrap/>
            <w:vAlign w:val="center"/>
            <w:hideMark/>
          </w:tcPr>
          <w:p w14:paraId="4B5F3FDE" w14:textId="77777777" w:rsidR="006B796F" w:rsidRPr="00E82074" w:rsidRDefault="006B796F" w:rsidP="005503BE">
            <w:r w:rsidRPr="00E82074">
              <w:t>y</w:t>
            </w:r>
          </w:p>
        </w:tc>
      </w:tr>
      <w:tr w:rsidR="006B796F" w:rsidRPr="00E82074" w14:paraId="3F288DAD" w14:textId="77777777" w:rsidTr="0001257E">
        <w:trPr>
          <w:trHeight w:val="709"/>
          <w:jc w:val="center"/>
        </w:trPr>
        <w:tc>
          <w:tcPr>
            <w:tcW w:w="1271" w:type="dxa"/>
            <w:noWrap/>
            <w:vAlign w:val="center"/>
            <w:hideMark/>
          </w:tcPr>
          <w:p w14:paraId="524F9936" w14:textId="77777777" w:rsidR="006B796F" w:rsidRPr="00E82074" w:rsidRDefault="006B796F" w:rsidP="005503BE">
            <w:r w:rsidRPr="00E82074">
              <w:t>ED02</w:t>
            </w:r>
          </w:p>
        </w:tc>
        <w:tc>
          <w:tcPr>
            <w:tcW w:w="3860" w:type="dxa"/>
            <w:vAlign w:val="center"/>
            <w:hideMark/>
          </w:tcPr>
          <w:p w14:paraId="52B59BCF" w14:textId="6D543F8C" w:rsidR="006B796F" w:rsidRPr="00E82074" w:rsidRDefault="006B796F" w:rsidP="001A2F54">
            <w:r w:rsidRPr="00E82074">
              <w:t xml:space="preserve">Major Trauma Centre - East </w:t>
            </w:r>
          </w:p>
        </w:tc>
        <w:tc>
          <w:tcPr>
            <w:tcW w:w="3511" w:type="dxa"/>
            <w:vAlign w:val="center"/>
            <w:hideMark/>
          </w:tcPr>
          <w:p w14:paraId="1C274352" w14:textId="77777777" w:rsidR="006B796F" w:rsidRPr="00E82074" w:rsidRDefault="006B796F" w:rsidP="005503BE">
            <w:r w:rsidRPr="00E82074">
              <w:t>Reception</w:t>
            </w:r>
            <w:r w:rsidR="006517C3">
              <w:t>ist</w:t>
            </w:r>
          </w:p>
        </w:tc>
        <w:tc>
          <w:tcPr>
            <w:tcW w:w="1445" w:type="dxa"/>
            <w:noWrap/>
            <w:vAlign w:val="center"/>
            <w:hideMark/>
          </w:tcPr>
          <w:p w14:paraId="294E6294" w14:textId="77777777" w:rsidR="006B796F" w:rsidRPr="00E82074" w:rsidRDefault="006B796F" w:rsidP="005503BE">
            <w:r w:rsidRPr="00E82074">
              <w:t>y</w:t>
            </w:r>
          </w:p>
        </w:tc>
      </w:tr>
      <w:tr w:rsidR="006B796F" w:rsidRPr="00E82074" w14:paraId="24C5A021" w14:textId="77777777" w:rsidTr="0001257E">
        <w:trPr>
          <w:trHeight w:val="691"/>
          <w:jc w:val="center"/>
        </w:trPr>
        <w:tc>
          <w:tcPr>
            <w:tcW w:w="1271" w:type="dxa"/>
            <w:noWrap/>
            <w:vAlign w:val="center"/>
            <w:hideMark/>
          </w:tcPr>
          <w:p w14:paraId="11CFEB62" w14:textId="77777777" w:rsidR="006B796F" w:rsidRPr="00E82074" w:rsidRDefault="006B796F" w:rsidP="005503BE">
            <w:r w:rsidRPr="00E82074">
              <w:t>ED03</w:t>
            </w:r>
          </w:p>
        </w:tc>
        <w:tc>
          <w:tcPr>
            <w:tcW w:w="3860" w:type="dxa"/>
            <w:vAlign w:val="center"/>
            <w:hideMark/>
          </w:tcPr>
          <w:p w14:paraId="7085D7A7" w14:textId="6CBE7644" w:rsidR="006B796F" w:rsidRPr="00E82074" w:rsidRDefault="006B796F" w:rsidP="001A2F54">
            <w:r w:rsidRPr="00E82074">
              <w:t xml:space="preserve">Major Trauma Centre - East </w:t>
            </w:r>
          </w:p>
        </w:tc>
        <w:tc>
          <w:tcPr>
            <w:tcW w:w="3511" w:type="dxa"/>
            <w:vAlign w:val="center"/>
            <w:hideMark/>
          </w:tcPr>
          <w:p w14:paraId="59AF25B1" w14:textId="77777777" w:rsidR="006B796F" w:rsidRPr="00E82074" w:rsidRDefault="006B796F" w:rsidP="006517C3">
            <w:r w:rsidRPr="00E82074">
              <w:t>Pharmac</w:t>
            </w:r>
            <w:r w:rsidR="006517C3">
              <w:t>ist</w:t>
            </w:r>
          </w:p>
        </w:tc>
        <w:tc>
          <w:tcPr>
            <w:tcW w:w="1445" w:type="dxa"/>
            <w:noWrap/>
            <w:vAlign w:val="center"/>
            <w:hideMark/>
          </w:tcPr>
          <w:p w14:paraId="2F45D33D" w14:textId="77777777" w:rsidR="006B796F" w:rsidRPr="00E82074" w:rsidRDefault="006B796F" w:rsidP="005503BE">
            <w:r w:rsidRPr="00E82074">
              <w:t>n</w:t>
            </w:r>
          </w:p>
        </w:tc>
      </w:tr>
      <w:tr w:rsidR="006B796F" w:rsidRPr="00E82074" w14:paraId="518AB916" w14:textId="77777777" w:rsidTr="0001257E">
        <w:trPr>
          <w:trHeight w:val="701"/>
          <w:jc w:val="center"/>
        </w:trPr>
        <w:tc>
          <w:tcPr>
            <w:tcW w:w="1271" w:type="dxa"/>
            <w:noWrap/>
            <w:vAlign w:val="center"/>
            <w:hideMark/>
          </w:tcPr>
          <w:p w14:paraId="4C9CEB14" w14:textId="77777777" w:rsidR="006B796F" w:rsidRPr="00E82074" w:rsidRDefault="006B796F" w:rsidP="005503BE">
            <w:r w:rsidRPr="00E82074">
              <w:t>ED04</w:t>
            </w:r>
          </w:p>
        </w:tc>
        <w:tc>
          <w:tcPr>
            <w:tcW w:w="3860" w:type="dxa"/>
            <w:vAlign w:val="center"/>
            <w:hideMark/>
          </w:tcPr>
          <w:p w14:paraId="3AF336FB" w14:textId="6374DA37" w:rsidR="006B796F" w:rsidRPr="00E82074" w:rsidRDefault="006B796F" w:rsidP="009B0C88">
            <w:r w:rsidRPr="00E82074">
              <w:t xml:space="preserve">Major Trauma Centre - East </w:t>
            </w:r>
          </w:p>
        </w:tc>
        <w:tc>
          <w:tcPr>
            <w:tcW w:w="3511" w:type="dxa"/>
            <w:vAlign w:val="center"/>
            <w:hideMark/>
          </w:tcPr>
          <w:p w14:paraId="1F91176C" w14:textId="77777777" w:rsidR="006B796F" w:rsidRPr="00E82074" w:rsidRDefault="00952D0E" w:rsidP="005503BE">
            <w:r>
              <w:t>ED nurse</w:t>
            </w:r>
          </w:p>
        </w:tc>
        <w:tc>
          <w:tcPr>
            <w:tcW w:w="1445" w:type="dxa"/>
            <w:noWrap/>
            <w:vAlign w:val="center"/>
            <w:hideMark/>
          </w:tcPr>
          <w:p w14:paraId="1C3C54B7" w14:textId="77777777" w:rsidR="006B796F" w:rsidRPr="00E82074" w:rsidRDefault="006B796F" w:rsidP="005503BE">
            <w:r w:rsidRPr="00E82074">
              <w:t>y</w:t>
            </w:r>
          </w:p>
        </w:tc>
      </w:tr>
      <w:tr w:rsidR="006B796F" w:rsidRPr="00E82074" w14:paraId="11495E84" w14:textId="77777777" w:rsidTr="0001257E">
        <w:trPr>
          <w:trHeight w:val="586"/>
          <w:jc w:val="center"/>
        </w:trPr>
        <w:tc>
          <w:tcPr>
            <w:tcW w:w="1271" w:type="dxa"/>
            <w:noWrap/>
            <w:vAlign w:val="center"/>
            <w:hideMark/>
          </w:tcPr>
          <w:p w14:paraId="51EB5B35" w14:textId="77777777" w:rsidR="006B796F" w:rsidRPr="00E82074" w:rsidRDefault="006B796F" w:rsidP="005503BE">
            <w:r w:rsidRPr="00E82074">
              <w:t>ED05</w:t>
            </w:r>
          </w:p>
        </w:tc>
        <w:tc>
          <w:tcPr>
            <w:tcW w:w="3860" w:type="dxa"/>
            <w:vAlign w:val="center"/>
            <w:hideMark/>
          </w:tcPr>
          <w:p w14:paraId="4D16CE67" w14:textId="398A084A" w:rsidR="006B796F" w:rsidRPr="00E82074" w:rsidRDefault="006B796F" w:rsidP="009B0C88">
            <w:r w:rsidRPr="00E82074">
              <w:t xml:space="preserve">Major Trauma Centre - East </w:t>
            </w:r>
          </w:p>
        </w:tc>
        <w:tc>
          <w:tcPr>
            <w:tcW w:w="3511" w:type="dxa"/>
            <w:vAlign w:val="center"/>
            <w:hideMark/>
          </w:tcPr>
          <w:p w14:paraId="7EF93090" w14:textId="77777777" w:rsidR="006B796F" w:rsidRPr="00E82074" w:rsidRDefault="00816929" w:rsidP="005503BE">
            <w:r>
              <w:t>ED doctor</w:t>
            </w:r>
          </w:p>
        </w:tc>
        <w:tc>
          <w:tcPr>
            <w:tcW w:w="1445" w:type="dxa"/>
            <w:noWrap/>
            <w:vAlign w:val="center"/>
            <w:hideMark/>
          </w:tcPr>
          <w:p w14:paraId="38C8FAC6" w14:textId="77777777" w:rsidR="006B796F" w:rsidRPr="00E82074" w:rsidRDefault="006B796F" w:rsidP="005503BE">
            <w:r w:rsidRPr="00E82074">
              <w:t>y</w:t>
            </w:r>
          </w:p>
        </w:tc>
      </w:tr>
      <w:tr w:rsidR="006B796F" w:rsidRPr="00E82074" w14:paraId="5B9067F6" w14:textId="77777777" w:rsidTr="0001257E">
        <w:trPr>
          <w:trHeight w:val="653"/>
          <w:jc w:val="center"/>
        </w:trPr>
        <w:tc>
          <w:tcPr>
            <w:tcW w:w="1271" w:type="dxa"/>
            <w:noWrap/>
            <w:vAlign w:val="center"/>
            <w:hideMark/>
          </w:tcPr>
          <w:p w14:paraId="46BBA699" w14:textId="77777777" w:rsidR="006B796F" w:rsidRPr="00E82074" w:rsidRDefault="006B796F" w:rsidP="005503BE">
            <w:r w:rsidRPr="00E82074">
              <w:t>ED06</w:t>
            </w:r>
          </w:p>
        </w:tc>
        <w:tc>
          <w:tcPr>
            <w:tcW w:w="3860" w:type="dxa"/>
            <w:vAlign w:val="center"/>
            <w:hideMark/>
          </w:tcPr>
          <w:p w14:paraId="27F321B6" w14:textId="204F8E43" w:rsidR="006B796F" w:rsidRPr="00E82074" w:rsidRDefault="006B796F" w:rsidP="009B0C88">
            <w:r w:rsidRPr="00E82074">
              <w:t xml:space="preserve">Major Trauma Centre - East </w:t>
            </w:r>
          </w:p>
        </w:tc>
        <w:tc>
          <w:tcPr>
            <w:tcW w:w="3511" w:type="dxa"/>
            <w:vAlign w:val="center"/>
            <w:hideMark/>
          </w:tcPr>
          <w:p w14:paraId="35610CB3" w14:textId="77777777" w:rsidR="006B796F" w:rsidRPr="00E82074" w:rsidRDefault="00DA6CB1" w:rsidP="00816929">
            <w:r>
              <w:t>Senior</w:t>
            </w:r>
            <w:r w:rsidR="00816929">
              <w:t xml:space="preserve"> manager</w:t>
            </w:r>
          </w:p>
        </w:tc>
        <w:tc>
          <w:tcPr>
            <w:tcW w:w="1445" w:type="dxa"/>
            <w:noWrap/>
            <w:vAlign w:val="center"/>
            <w:hideMark/>
          </w:tcPr>
          <w:p w14:paraId="6730F0BD" w14:textId="77777777" w:rsidR="006B796F" w:rsidRPr="00E82074" w:rsidRDefault="006B796F" w:rsidP="005503BE">
            <w:r w:rsidRPr="00E82074">
              <w:t>y</w:t>
            </w:r>
          </w:p>
        </w:tc>
      </w:tr>
      <w:tr w:rsidR="006B796F" w:rsidRPr="00E82074" w14:paraId="4A0D9431" w14:textId="77777777" w:rsidTr="0001257E">
        <w:trPr>
          <w:trHeight w:val="705"/>
          <w:jc w:val="center"/>
        </w:trPr>
        <w:tc>
          <w:tcPr>
            <w:tcW w:w="1271" w:type="dxa"/>
            <w:noWrap/>
            <w:vAlign w:val="center"/>
            <w:hideMark/>
          </w:tcPr>
          <w:p w14:paraId="4DF13862" w14:textId="77777777" w:rsidR="006B796F" w:rsidRPr="00E82074" w:rsidRDefault="006B796F" w:rsidP="005503BE">
            <w:r w:rsidRPr="00E82074">
              <w:t>ED07</w:t>
            </w:r>
          </w:p>
        </w:tc>
        <w:tc>
          <w:tcPr>
            <w:tcW w:w="3860" w:type="dxa"/>
            <w:vAlign w:val="center"/>
            <w:hideMark/>
          </w:tcPr>
          <w:p w14:paraId="3A0CF6A5" w14:textId="6E6047A6" w:rsidR="006B796F" w:rsidRPr="00E82074" w:rsidRDefault="006B796F" w:rsidP="009B0C88">
            <w:r w:rsidRPr="00E82074">
              <w:t xml:space="preserve">Local Trauma Unit 1 - South East </w:t>
            </w:r>
          </w:p>
        </w:tc>
        <w:tc>
          <w:tcPr>
            <w:tcW w:w="3511" w:type="dxa"/>
            <w:vAlign w:val="center"/>
            <w:hideMark/>
          </w:tcPr>
          <w:p w14:paraId="1E5EF920" w14:textId="77777777" w:rsidR="006B796F" w:rsidRPr="00E82074" w:rsidRDefault="006B796F" w:rsidP="005503BE">
            <w:r w:rsidRPr="00E82074">
              <w:t>GP</w:t>
            </w:r>
            <w:r w:rsidR="00816929">
              <w:t xml:space="preserve"> in ED</w:t>
            </w:r>
          </w:p>
        </w:tc>
        <w:tc>
          <w:tcPr>
            <w:tcW w:w="1445" w:type="dxa"/>
            <w:noWrap/>
            <w:vAlign w:val="center"/>
            <w:hideMark/>
          </w:tcPr>
          <w:p w14:paraId="3C880AA8" w14:textId="77777777" w:rsidR="006B796F" w:rsidRPr="00E82074" w:rsidRDefault="006B796F" w:rsidP="005503BE">
            <w:r w:rsidRPr="00E82074">
              <w:t>y</w:t>
            </w:r>
          </w:p>
        </w:tc>
      </w:tr>
      <w:tr w:rsidR="006B796F" w:rsidRPr="00E82074" w14:paraId="4C56ED47" w14:textId="77777777" w:rsidTr="0001257E">
        <w:trPr>
          <w:trHeight w:val="900"/>
          <w:jc w:val="center"/>
        </w:trPr>
        <w:tc>
          <w:tcPr>
            <w:tcW w:w="1271" w:type="dxa"/>
            <w:noWrap/>
            <w:vAlign w:val="center"/>
            <w:hideMark/>
          </w:tcPr>
          <w:p w14:paraId="05FAE862" w14:textId="77777777" w:rsidR="006B796F" w:rsidRPr="00E82074" w:rsidRDefault="006B796F" w:rsidP="005503BE">
            <w:r w:rsidRPr="00E82074">
              <w:t>ED08</w:t>
            </w:r>
          </w:p>
        </w:tc>
        <w:tc>
          <w:tcPr>
            <w:tcW w:w="3860" w:type="dxa"/>
            <w:vAlign w:val="center"/>
            <w:hideMark/>
          </w:tcPr>
          <w:p w14:paraId="05B19D25" w14:textId="47E4DD78" w:rsidR="006B796F" w:rsidRPr="00E82074" w:rsidRDefault="006B796F" w:rsidP="009B0C88">
            <w:r w:rsidRPr="00E82074">
              <w:t xml:space="preserve">Local Trauma Unit 1 - South East </w:t>
            </w:r>
          </w:p>
        </w:tc>
        <w:tc>
          <w:tcPr>
            <w:tcW w:w="3511" w:type="dxa"/>
            <w:vAlign w:val="center"/>
            <w:hideMark/>
          </w:tcPr>
          <w:p w14:paraId="09E647FF" w14:textId="77777777" w:rsidR="006B796F" w:rsidRPr="00E82074" w:rsidRDefault="00952D0E" w:rsidP="005503BE">
            <w:r>
              <w:t>ED nurse</w:t>
            </w:r>
          </w:p>
        </w:tc>
        <w:tc>
          <w:tcPr>
            <w:tcW w:w="1445" w:type="dxa"/>
            <w:noWrap/>
            <w:vAlign w:val="center"/>
            <w:hideMark/>
          </w:tcPr>
          <w:p w14:paraId="6264B3E9" w14:textId="77777777" w:rsidR="006B796F" w:rsidRPr="00E82074" w:rsidRDefault="006B796F" w:rsidP="005503BE">
            <w:r w:rsidRPr="00E82074">
              <w:t>n</w:t>
            </w:r>
          </w:p>
        </w:tc>
      </w:tr>
      <w:tr w:rsidR="006B796F" w:rsidRPr="00E82074" w14:paraId="1D9545C2" w14:textId="77777777" w:rsidTr="0001257E">
        <w:trPr>
          <w:trHeight w:val="715"/>
          <w:jc w:val="center"/>
        </w:trPr>
        <w:tc>
          <w:tcPr>
            <w:tcW w:w="1271" w:type="dxa"/>
            <w:noWrap/>
            <w:vAlign w:val="center"/>
            <w:hideMark/>
          </w:tcPr>
          <w:p w14:paraId="3DD98B65" w14:textId="77777777" w:rsidR="006B796F" w:rsidRPr="00E82074" w:rsidRDefault="006B796F" w:rsidP="005503BE">
            <w:r w:rsidRPr="00E82074">
              <w:t>ED09</w:t>
            </w:r>
          </w:p>
        </w:tc>
        <w:tc>
          <w:tcPr>
            <w:tcW w:w="3860" w:type="dxa"/>
            <w:vAlign w:val="center"/>
            <w:hideMark/>
          </w:tcPr>
          <w:p w14:paraId="5DC569EC" w14:textId="1C7D7C4E" w:rsidR="006B796F" w:rsidRPr="00E82074" w:rsidRDefault="006B796F" w:rsidP="009B0C88">
            <w:r w:rsidRPr="00E82074">
              <w:t xml:space="preserve">Local Trauma Unit 1 - South East </w:t>
            </w:r>
          </w:p>
        </w:tc>
        <w:tc>
          <w:tcPr>
            <w:tcW w:w="3511" w:type="dxa"/>
            <w:vAlign w:val="center"/>
            <w:hideMark/>
          </w:tcPr>
          <w:p w14:paraId="797D6077" w14:textId="77777777" w:rsidR="006B796F" w:rsidRPr="00E82074" w:rsidRDefault="006B796F" w:rsidP="005503BE">
            <w:r w:rsidRPr="00E82074">
              <w:t>GP</w:t>
            </w:r>
            <w:r w:rsidR="008573CC">
              <w:t xml:space="preserve"> in ED</w:t>
            </w:r>
          </w:p>
        </w:tc>
        <w:tc>
          <w:tcPr>
            <w:tcW w:w="1445" w:type="dxa"/>
            <w:noWrap/>
            <w:vAlign w:val="center"/>
            <w:hideMark/>
          </w:tcPr>
          <w:p w14:paraId="59EABE59" w14:textId="77777777" w:rsidR="006B796F" w:rsidRPr="00E82074" w:rsidRDefault="006B796F" w:rsidP="005503BE">
            <w:r w:rsidRPr="00E82074">
              <w:t>n</w:t>
            </w:r>
          </w:p>
        </w:tc>
      </w:tr>
      <w:tr w:rsidR="006B796F" w:rsidRPr="00E82074" w14:paraId="28B84094" w14:textId="77777777" w:rsidTr="0001257E">
        <w:trPr>
          <w:trHeight w:val="710"/>
          <w:jc w:val="center"/>
        </w:trPr>
        <w:tc>
          <w:tcPr>
            <w:tcW w:w="1271" w:type="dxa"/>
            <w:noWrap/>
            <w:vAlign w:val="center"/>
            <w:hideMark/>
          </w:tcPr>
          <w:p w14:paraId="02A1ECC3" w14:textId="77777777" w:rsidR="006B796F" w:rsidRPr="00E82074" w:rsidRDefault="006B796F" w:rsidP="005503BE">
            <w:r w:rsidRPr="00E82074">
              <w:t>ED10</w:t>
            </w:r>
          </w:p>
        </w:tc>
        <w:tc>
          <w:tcPr>
            <w:tcW w:w="3860" w:type="dxa"/>
            <w:vAlign w:val="center"/>
            <w:hideMark/>
          </w:tcPr>
          <w:p w14:paraId="19049AAE" w14:textId="6B4003CC" w:rsidR="006B796F" w:rsidRPr="00E82074" w:rsidRDefault="006B796F" w:rsidP="009B0C88">
            <w:r w:rsidRPr="00E82074">
              <w:t xml:space="preserve">Major Trauma Centre - South </w:t>
            </w:r>
          </w:p>
        </w:tc>
        <w:tc>
          <w:tcPr>
            <w:tcW w:w="3511" w:type="dxa"/>
            <w:vAlign w:val="center"/>
            <w:hideMark/>
          </w:tcPr>
          <w:p w14:paraId="60AED4A3" w14:textId="77777777" w:rsidR="006B796F" w:rsidRPr="00E82074" w:rsidRDefault="00816929" w:rsidP="00816929">
            <w:r w:rsidRPr="00E82074">
              <w:t xml:space="preserve">Urgent Care </w:t>
            </w:r>
            <w:r w:rsidR="006B796F" w:rsidRPr="00E82074">
              <w:t xml:space="preserve">Quality Lead </w:t>
            </w:r>
          </w:p>
        </w:tc>
        <w:tc>
          <w:tcPr>
            <w:tcW w:w="1445" w:type="dxa"/>
            <w:noWrap/>
            <w:vAlign w:val="center"/>
            <w:hideMark/>
          </w:tcPr>
          <w:p w14:paraId="2E205060" w14:textId="77777777" w:rsidR="006B796F" w:rsidRPr="00E82074" w:rsidRDefault="006B796F" w:rsidP="005503BE">
            <w:r w:rsidRPr="00E82074">
              <w:t>y</w:t>
            </w:r>
          </w:p>
        </w:tc>
      </w:tr>
      <w:tr w:rsidR="006B796F" w:rsidRPr="00E82074" w14:paraId="32FD0795" w14:textId="77777777" w:rsidTr="0001257E">
        <w:trPr>
          <w:trHeight w:val="780"/>
          <w:jc w:val="center"/>
        </w:trPr>
        <w:tc>
          <w:tcPr>
            <w:tcW w:w="1271" w:type="dxa"/>
            <w:noWrap/>
            <w:vAlign w:val="center"/>
            <w:hideMark/>
          </w:tcPr>
          <w:p w14:paraId="3F922F1A" w14:textId="77777777" w:rsidR="006B796F" w:rsidRPr="00E82074" w:rsidRDefault="006B796F" w:rsidP="005503BE">
            <w:r w:rsidRPr="00E82074">
              <w:lastRenderedPageBreak/>
              <w:t>ED11</w:t>
            </w:r>
          </w:p>
        </w:tc>
        <w:tc>
          <w:tcPr>
            <w:tcW w:w="3860" w:type="dxa"/>
            <w:vAlign w:val="center"/>
            <w:hideMark/>
          </w:tcPr>
          <w:p w14:paraId="6625E145" w14:textId="04D530A3" w:rsidR="006B796F" w:rsidRPr="00E82074" w:rsidRDefault="006B796F" w:rsidP="009B0C88">
            <w:r w:rsidRPr="00E82074">
              <w:t xml:space="preserve">Major Trauma Centre - East </w:t>
            </w:r>
          </w:p>
        </w:tc>
        <w:tc>
          <w:tcPr>
            <w:tcW w:w="3511" w:type="dxa"/>
            <w:vAlign w:val="center"/>
            <w:hideMark/>
          </w:tcPr>
          <w:p w14:paraId="563FF253" w14:textId="77777777" w:rsidR="006B796F" w:rsidRPr="00E82074" w:rsidRDefault="00952D0E" w:rsidP="00952D0E">
            <w:r w:rsidRPr="00952D0E">
              <w:t xml:space="preserve">Senior manager </w:t>
            </w:r>
          </w:p>
        </w:tc>
        <w:tc>
          <w:tcPr>
            <w:tcW w:w="1445" w:type="dxa"/>
            <w:noWrap/>
            <w:vAlign w:val="center"/>
            <w:hideMark/>
          </w:tcPr>
          <w:p w14:paraId="6E404752" w14:textId="77777777" w:rsidR="006B796F" w:rsidRPr="00E82074" w:rsidRDefault="006B796F" w:rsidP="005503BE">
            <w:r w:rsidRPr="00E82074">
              <w:t>y</w:t>
            </w:r>
          </w:p>
        </w:tc>
      </w:tr>
      <w:tr w:rsidR="006B796F" w:rsidRPr="00E82074" w14:paraId="103623E7" w14:textId="77777777" w:rsidTr="0001257E">
        <w:trPr>
          <w:trHeight w:val="900"/>
          <w:jc w:val="center"/>
        </w:trPr>
        <w:tc>
          <w:tcPr>
            <w:tcW w:w="1271" w:type="dxa"/>
            <w:noWrap/>
            <w:vAlign w:val="center"/>
            <w:hideMark/>
          </w:tcPr>
          <w:p w14:paraId="30189D19" w14:textId="77777777" w:rsidR="006B796F" w:rsidRPr="00E82074" w:rsidRDefault="006B796F" w:rsidP="005503BE">
            <w:r w:rsidRPr="00E82074">
              <w:t>ED12</w:t>
            </w:r>
          </w:p>
        </w:tc>
        <w:tc>
          <w:tcPr>
            <w:tcW w:w="3860" w:type="dxa"/>
            <w:vAlign w:val="center"/>
            <w:hideMark/>
          </w:tcPr>
          <w:p w14:paraId="3B4F83E0" w14:textId="00DEEBEA" w:rsidR="006B796F" w:rsidRPr="00E82074" w:rsidRDefault="006B796F" w:rsidP="009B0C88">
            <w:r w:rsidRPr="00E82074">
              <w:t xml:space="preserve">Local Trauma Unit 2 - East </w:t>
            </w:r>
          </w:p>
        </w:tc>
        <w:tc>
          <w:tcPr>
            <w:tcW w:w="3511" w:type="dxa"/>
            <w:vAlign w:val="center"/>
            <w:hideMark/>
          </w:tcPr>
          <w:p w14:paraId="74830043" w14:textId="77777777" w:rsidR="006B796F" w:rsidRPr="00E82074" w:rsidRDefault="00952D0E" w:rsidP="005503BE">
            <w:r>
              <w:t>ED nurse</w:t>
            </w:r>
          </w:p>
        </w:tc>
        <w:tc>
          <w:tcPr>
            <w:tcW w:w="1445" w:type="dxa"/>
            <w:noWrap/>
            <w:vAlign w:val="center"/>
            <w:hideMark/>
          </w:tcPr>
          <w:p w14:paraId="60AE0D03" w14:textId="77777777" w:rsidR="006B796F" w:rsidRPr="00E82074" w:rsidRDefault="006B796F" w:rsidP="005503BE">
            <w:r w:rsidRPr="00E82074">
              <w:t>n</w:t>
            </w:r>
          </w:p>
        </w:tc>
      </w:tr>
      <w:tr w:rsidR="00816929" w:rsidRPr="00E82074" w14:paraId="2146C4EB" w14:textId="77777777" w:rsidTr="0001257E">
        <w:trPr>
          <w:trHeight w:val="710"/>
          <w:jc w:val="center"/>
        </w:trPr>
        <w:tc>
          <w:tcPr>
            <w:tcW w:w="1271" w:type="dxa"/>
            <w:noWrap/>
            <w:vAlign w:val="center"/>
            <w:hideMark/>
          </w:tcPr>
          <w:p w14:paraId="080C1968" w14:textId="77777777" w:rsidR="00816929" w:rsidRPr="00E82074" w:rsidRDefault="00816929" w:rsidP="00816929">
            <w:r w:rsidRPr="00E82074">
              <w:t>ED13</w:t>
            </w:r>
          </w:p>
        </w:tc>
        <w:tc>
          <w:tcPr>
            <w:tcW w:w="3860" w:type="dxa"/>
            <w:vAlign w:val="center"/>
            <w:hideMark/>
          </w:tcPr>
          <w:p w14:paraId="53375F01" w14:textId="1FE93BE6" w:rsidR="00816929" w:rsidRPr="00E82074" w:rsidRDefault="00816929" w:rsidP="009B0C88">
            <w:r w:rsidRPr="00E82074">
              <w:t xml:space="preserve">Local Trauma Unit 2 - East </w:t>
            </w:r>
          </w:p>
        </w:tc>
        <w:tc>
          <w:tcPr>
            <w:tcW w:w="3511" w:type="dxa"/>
            <w:vAlign w:val="center"/>
            <w:hideMark/>
          </w:tcPr>
          <w:p w14:paraId="0E449A5C" w14:textId="77777777" w:rsidR="00816929" w:rsidRPr="00E82074" w:rsidRDefault="00816929" w:rsidP="00816929">
            <w:r>
              <w:t>ED doctor</w:t>
            </w:r>
          </w:p>
        </w:tc>
        <w:tc>
          <w:tcPr>
            <w:tcW w:w="1445" w:type="dxa"/>
            <w:noWrap/>
            <w:vAlign w:val="center"/>
            <w:hideMark/>
          </w:tcPr>
          <w:p w14:paraId="78E26B99" w14:textId="77777777" w:rsidR="00816929" w:rsidRPr="00E82074" w:rsidRDefault="00816929" w:rsidP="00816929">
            <w:r w:rsidRPr="00E82074">
              <w:t>n</w:t>
            </w:r>
          </w:p>
        </w:tc>
      </w:tr>
      <w:tr w:rsidR="00816929" w:rsidRPr="00E82074" w14:paraId="3F3964A6" w14:textId="77777777" w:rsidTr="0001257E">
        <w:trPr>
          <w:trHeight w:val="706"/>
          <w:jc w:val="center"/>
        </w:trPr>
        <w:tc>
          <w:tcPr>
            <w:tcW w:w="1271" w:type="dxa"/>
            <w:noWrap/>
            <w:vAlign w:val="center"/>
            <w:hideMark/>
          </w:tcPr>
          <w:p w14:paraId="32FD3A6C" w14:textId="77777777" w:rsidR="00816929" w:rsidRPr="00E82074" w:rsidRDefault="00816929" w:rsidP="00816929">
            <w:r w:rsidRPr="00E82074">
              <w:t>ED14</w:t>
            </w:r>
          </w:p>
        </w:tc>
        <w:tc>
          <w:tcPr>
            <w:tcW w:w="3860" w:type="dxa"/>
            <w:vAlign w:val="center"/>
            <w:hideMark/>
          </w:tcPr>
          <w:p w14:paraId="37B70CEA" w14:textId="3E220787" w:rsidR="00816929" w:rsidRPr="00E82074" w:rsidRDefault="00816929" w:rsidP="009B0C88">
            <w:r w:rsidRPr="00E82074">
              <w:t xml:space="preserve">Local Trauma Unit 2 - East </w:t>
            </w:r>
          </w:p>
        </w:tc>
        <w:tc>
          <w:tcPr>
            <w:tcW w:w="3511" w:type="dxa"/>
            <w:vAlign w:val="center"/>
            <w:hideMark/>
          </w:tcPr>
          <w:p w14:paraId="04773205" w14:textId="77777777" w:rsidR="00816929" w:rsidRPr="00E82074" w:rsidRDefault="00816929" w:rsidP="00816929">
            <w:r>
              <w:t>ED doctor</w:t>
            </w:r>
          </w:p>
        </w:tc>
        <w:tc>
          <w:tcPr>
            <w:tcW w:w="1445" w:type="dxa"/>
            <w:noWrap/>
            <w:vAlign w:val="center"/>
            <w:hideMark/>
          </w:tcPr>
          <w:p w14:paraId="6BC6A874" w14:textId="77777777" w:rsidR="00816929" w:rsidRPr="00E82074" w:rsidRDefault="00816929" w:rsidP="00816929">
            <w:r w:rsidRPr="00E82074">
              <w:t>y</w:t>
            </w:r>
          </w:p>
        </w:tc>
      </w:tr>
      <w:tr w:rsidR="00816929" w:rsidRPr="00E82074" w14:paraId="37B102F4" w14:textId="77777777" w:rsidTr="0001257E">
        <w:trPr>
          <w:trHeight w:val="688"/>
          <w:jc w:val="center"/>
        </w:trPr>
        <w:tc>
          <w:tcPr>
            <w:tcW w:w="1271" w:type="dxa"/>
            <w:noWrap/>
            <w:vAlign w:val="center"/>
            <w:hideMark/>
          </w:tcPr>
          <w:p w14:paraId="17D70D8C" w14:textId="77777777" w:rsidR="00816929" w:rsidRPr="00E82074" w:rsidRDefault="00816929" w:rsidP="00816929">
            <w:r w:rsidRPr="00E82074">
              <w:t>ED15</w:t>
            </w:r>
          </w:p>
        </w:tc>
        <w:tc>
          <w:tcPr>
            <w:tcW w:w="3860" w:type="dxa"/>
            <w:vAlign w:val="center"/>
            <w:hideMark/>
          </w:tcPr>
          <w:p w14:paraId="302F7426" w14:textId="766679D9" w:rsidR="00816929" w:rsidRPr="00E82074" w:rsidRDefault="00816929" w:rsidP="009B0C88">
            <w:r w:rsidRPr="00E82074">
              <w:t xml:space="preserve">Local Trauma Unit 2 - East </w:t>
            </w:r>
          </w:p>
        </w:tc>
        <w:tc>
          <w:tcPr>
            <w:tcW w:w="3511" w:type="dxa"/>
            <w:vAlign w:val="center"/>
            <w:hideMark/>
          </w:tcPr>
          <w:p w14:paraId="2787A9CD" w14:textId="77777777" w:rsidR="00816929" w:rsidRPr="00E82074" w:rsidRDefault="00816929" w:rsidP="00816929">
            <w:r>
              <w:t>ED doctor</w:t>
            </w:r>
          </w:p>
        </w:tc>
        <w:tc>
          <w:tcPr>
            <w:tcW w:w="1445" w:type="dxa"/>
            <w:noWrap/>
            <w:vAlign w:val="center"/>
            <w:hideMark/>
          </w:tcPr>
          <w:p w14:paraId="1A89E8B4" w14:textId="77777777" w:rsidR="00816929" w:rsidRPr="00E82074" w:rsidRDefault="00816929" w:rsidP="00816929">
            <w:r w:rsidRPr="00E82074">
              <w:t>y</w:t>
            </w:r>
          </w:p>
        </w:tc>
      </w:tr>
      <w:tr w:rsidR="00816929" w:rsidRPr="00E82074" w14:paraId="57FED0F0" w14:textId="77777777" w:rsidTr="0001257E">
        <w:trPr>
          <w:trHeight w:val="712"/>
          <w:jc w:val="center"/>
        </w:trPr>
        <w:tc>
          <w:tcPr>
            <w:tcW w:w="1271" w:type="dxa"/>
            <w:noWrap/>
            <w:vAlign w:val="center"/>
            <w:hideMark/>
          </w:tcPr>
          <w:p w14:paraId="1CCB2202" w14:textId="77777777" w:rsidR="00816929" w:rsidRPr="00E82074" w:rsidRDefault="00816929" w:rsidP="00816929">
            <w:r w:rsidRPr="00E82074">
              <w:t>ED16</w:t>
            </w:r>
          </w:p>
        </w:tc>
        <w:tc>
          <w:tcPr>
            <w:tcW w:w="3860" w:type="dxa"/>
            <w:vAlign w:val="center"/>
            <w:hideMark/>
          </w:tcPr>
          <w:p w14:paraId="37E478A0" w14:textId="582FF138" w:rsidR="00816929" w:rsidRPr="00E82074" w:rsidRDefault="00816929" w:rsidP="009B0C88">
            <w:r w:rsidRPr="00E82074">
              <w:t xml:space="preserve">Local Trauma Unit 2 - East </w:t>
            </w:r>
          </w:p>
        </w:tc>
        <w:tc>
          <w:tcPr>
            <w:tcW w:w="3511" w:type="dxa"/>
            <w:vAlign w:val="center"/>
            <w:hideMark/>
          </w:tcPr>
          <w:p w14:paraId="52F45A0E" w14:textId="77777777" w:rsidR="00816929" w:rsidRPr="00E82074" w:rsidRDefault="00816929" w:rsidP="00816929">
            <w:r>
              <w:t>ED doctor</w:t>
            </w:r>
          </w:p>
        </w:tc>
        <w:tc>
          <w:tcPr>
            <w:tcW w:w="1445" w:type="dxa"/>
            <w:noWrap/>
            <w:vAlign w:val="center"/>
            <w:hideMark/>
          </w:tcPr>
          <w:p w14:paraId="032FB351" w14:textId="77777777" w:rsidR="00816929" w:rsidRPr="00E82074" w:rsidRDefault="00816929" w:rsidP="00816929">
            <w:r w:rsidRPr="00E82074">
              <w:t>y</w:t>
            </w:r>
          </w:p>
        </w:tc>
      </w:tr>
      <w:tr w:rsidR="00816929" w:rsidRPr="00E82074" w14:paraId="00AFFF4D" w14:textId="77777777" w:rsidTr="0001257E">
        <w:trPr>
          <w:trHeight w:val="694"/>
          <w:jc w:val="center"/>
        </w:trPr>
        <w:tc>
          <w:tcPr>
            <w:tcW w:w="1271" w:type="dxa"/>
            <w:noWrap/>
            <w:vAlign w:val="center"/>
            <w:hideMark/>
          </w:tcPr>
          <w:p w14:paraId="65A26EF7" w14:textId="77777777" w:rsidR="00816929" w:rsidRPr="00E82074" w:rsidRDefault="00816929" w:rsidP="00816929">
            <w:r w:rsidRPr="00E82074">
              <w:t>ED17</w:t>
            </w:r>
          </w:p>
        </w:tc>
        <w:tc>
          <w:tcPr>
            <w:tcW w:w="3860" w:type="dxa"/>
            <w:vAlign w:val="center"/>
            <w:hideMark/>
          </w:tcPr>
          <w:p w14:paraId="2387DA2A" w14:textId="2C0E805C" w:rsidR="00816929" w:rsidRPr="00E82074" w:rsidRDefault="00816929" w:rsidP="009B0C88">
            <w:r w:rsidRPr="00E82074">
              <w:t xml:space="preserve">Local Trauma Unit 2 - East </w:t>
            </w:r>
          </w:p>
        </w:tc>
        <w:tc>
          <w:tcPr>
            <w:tcW w:w="3511" w:type="dxa"/>
            <w:vAlign w:val="center"/>
            <w:hideMark/>
          </w:tcPr>
          <w:p w14:paraId="2DC94E55" w14:textId="77777777" w:rsidR="00816929" w:rsidRPr="00E82074" w:rsidRDefault="00952D0E" w:rsidP="00816929">
            <w:r>
              <w:t>ED nurse</w:t>
            </w:r>
          </w:p>
        </w:tc>
        <w:tc>
          <w:tcPr>
            <w:tcW w:w="1445" w:type="dxa"/>
            <w:noWrap/>
            <w:vAlign w:val="center"/>
            <w:hideMark/>
          </w:tcPr>
          <w:p w14:paraId="1ECEDAE3" w14:textId="77777777" w:rsidR="00816929" w:rsidRPr="00E82074" w:rsidRDefault="00816929" w:rsidP="00816929">
            <w:r w:rsidRPr="00E82074">
              <w:t>y</w:t>
            </w:r>
          </w:p>
        </w:tc>
      </w:tr>
      <w:tr w:rsidR="00816929" w:rsidRPr="00E82074" w14:paraId="5306B49D" w14:textId="77777777" w:rsidTr="0001257E">
        <w:trPr>
          <w:trHeight w:val="699"/>
          <w:jc w:val="center"/>
        </w:trPr>
        <w:tc>
          <w:tcPr>
            <w:tcW w:w="1271" w:type="dxa"/>
            <w:noWrap/>
            <w:vAlign w:val="center"/>
            <w:hideMark/>
          </w:tcPr>
          <w:p w14:paraId="7AE1CF5D" w14:textId="77777777" w:rsidR="00816929" w:rsidRPr="00E82074" w:rsidRDefault="00816929" w:rsidP="00816929">
            <w:r w:rsidRPr="00E82074">
              <w:t>ED18</w:t>
            </w:r>
          </w:p>
        </w:tc>
        <w:tc>
          <w:tcPr>
            <w:tcW w:w="3860" w:type="dxa"/>
            <w:vAlign w:val="center"/>
            <w:hideMark/>
          </w:tcPr>
          <w:p w14:paraId="43DD0AF0" w14:textId="47404051" w:rsidR="00816929" w:rsidRPr="00E82074" w:rsidRDefault="00816929" w:rsidP="009B0C88">
            <w:r w:rsidRPr="00E82074">
              <w:t xml:space="preserve">Local Trauma Unit 3 - South East </w:t>
            </w:r>
          </w:p>
        </w:tc>
        <w:tc>
          <w:tcPr>
            <w:tcW w:w="3511" w:type="dxa"/>
            <w:vAlign w:val="center"/>
            <w:hideMark/>
          </w:tcPr>
          <w:p w14:paraId="11F96AA3" w14:textId="77777777" w:rsidR="00816929" w:rsidRPr="00E82074" w:rsidRDefault="00952D0E" w:rsidP="00816929">
            <w:r>
              <w:t>ED nurse</w:t>
            </w:r>
          </w:p>
        </w:tc>
        <w:tc>
          <w:tcPr>
            <w:tcW w:w="1445" w:type="dxa"/>
            <w:noWrap/>
            <w:vAlign w:val="center"/>
            <w:hideMark/>
          </w:tcPr>
          <w:p w14:paraId="287CB3B3" w14:textId="77777777" w:rsidR="00816929" w:rsidRPr="00E82074" w:rsidRDefault="00816929" w:rsidP="00816929">
            <w:r w:rsidRPr="00E82074">
              <w:t>y</w:t>
            </w:r>
          </w:p>
        </w:tc>
      </w:tr>
      <w:tr w:rsidR="00816929" w:rsidRPr="00E82074" w14:paraId="198A1EAC" w14:textId="77777777" w:rsidTr="0001257E">
        <w:trPr>
          <w:trHeight w:val="900"/>
          <w:jc w:val="center"/>
        </w:trPr>
        <w:tc>
          <w:tcPr>
            <w:tcW w:w="1271" w:type="dxa"/>
            <w:noWrap/>
            <w:vAlign w:val="center"/>
            <w:hideMark/>
          </w:tcPr>
          <w:p w14:paraId="434BDC07" w14:textId="77777777" w:rsidR="00816929" w:rsidRPr="00E82074" w:rsidRDefault="00816929" w:rsidP="00816929">
            <w:r w:rsidRPr="00E82074">
              <w:t>ED19</w:t>
            </w:r>
          </w:p>
        </w:tc>
        <w:tc>
          <w:tcPr>
            <w:tcW w:w="3860" w:type="dxa"/>
            <w:vAlign w:val="center"/>
            <w:hideMark/>
          </w:tcPr>
          <w:p w14:paraId="5044CF16" w14:textId="234D2875" w:rsidR="00816929" w:rsidRPr="00E82074" w:rsidRDefault="00816929" w:rsidP="009B0C88">
            <w:r w:rsidRPr="00E82074">
              <w:t xml:space="preserve">Local Trauma Unit 3 - South East </w:t>
            </w:r>
          </w:p>
        </w:tc>
        <w:tc>
          <w:tcPr>
            <w:tcW w:w="3511" w:type="dxa"/>
            <w:vAlign w:val="center"/>
            <w:hideMark/>
          </w:tcPr>
          <w:p w14:paraId="7AC950F6" w14:textId="77777777" w:rsidR="00816929" w:rsidRPr="00E82074" w:rsidRDefault="00952D0E" w:rsidP="00952D0E">
            <w:r>
              <w:t>ED nurse</w:t>
            </w:r>
            <w:r w:rsidR="00816929" w:rsidRPr="00E82074">
              <w:t xml:space="preserve"> </w:t>
            </w:r>
          </w:p>
        </w:tc>
        <w:tc>
          <w:tcPr>
            <w:tcW w:w="1445" w:type="dxa"/>
            <w:noWrap/>
            <w:vAlign w:val="center"/>
            <w:hideMark/>
          </w:tcPr>
          <w:p w14:paraId="1833E2A2" w14:textId="77777777" w:rsidR="00816929" w:rsidRPr="00E82074" w:rsidRDefault="00816929" w:rsidP="00816929">
            <w:r w:rsidRPr="00E82074">
              <w:t>y</w:t>
            </w:r>
          </w:p>
        </w:tc>
      </w:tr>
      <w:tr w:rsidR="00816929" w:rsidRPr="00E82074" w14:paraId="155687DD" w14:textId="77777777" w:rsidTr="0001257E">
        <w:trPr>
          <w:trHeight w:val="600"/>
          <w:jc w:val="center"/>
        </w:trPr>
        <w:tc>
          <w:tcPr>
            <w:tcW w:w="1271" w:type="dxa"/>
            <w:noWrap/>
            <w:vAlign w:val="center"/>
            <w:hideMark/>
          </w:tcPr>
          <w:p w14:paraId="62C75A57" w14:textId="77777777" w:rsidR="00816929" w:rsidRPr="00E82074" w:rsidRDefault="00816929" w:rsidP="00816929">
            <w:r w:rsidRPr="00E82074">
              <w:t>ED20</w:t>
            </w:r>
          </w:p>
        </w:tc>
        <w:tc>
          <w:tcPr>
            <w:tcW w:w="3860" w:type="dxa"/>
            <w:vAlign w:val="center"/>
            <w:hideMark/>
          </w:tcPr>
          <w:p w14:paraId="14E19BBE" w14:textId="04120E1F" w:rsidR="00816929" w:rsidRPr="00E82074" w:rsidRDefault="00816929" w:rsidP="009B0C88">
            <w:r w:rsidRPr="00E82074">
              <w:t xml:space="preserve">Local Trauma Unit 3 - South East </w:t>
            </w:r>
          </w:p>
        </w:tc>
        <w:tc>
          <w:tcPr>
            <w:tcW w:w="3511" w:type="dxa"/>
            <w:vAlign w:val="center"/>
            <w:hideMark/>
          </w:tcPr>
          <w:p w14:paraId="2E207D39" w14:textId="77777777" w:rsidR="00816929" w:rsidRPr="00E82074" w:rsidRDefault="00816929" w:rsidP="00816929">
            <w:r w:rsidRPr="00E82074">
              <w:t>Reception</w:t>
            </w:r>
            <w:r>
              <w:t>ist</w:t>
            </w:r>
          </w:p>
        </w:tc>
        <w:tc>
          <w:tcPr>
            <w:tcW w:w="1445" w:type="dxa"/>
            <w:noWrap/>
            <w:vAlign w:val="center"/>
            <w:hideMark/>
          </w:tcPr>
          <w:p w14:paraId="2F70CC33" w14:textId="77777777" w:rsidR="00816929" w:rsidRPr="00E82074" w:rsidRDefault="00816929" w:rsidP="00816929">
            <w:r w:rsidRPr="00E82074">
              <w:t>y</w:t>
            </w:r>
          </w:p>
        </w:tc>
      </w:tr>
      <w:tr w:rsidR="00816929" w:rsidRPr="00E82074" w14:paraId="271F5824" w14:textId="77777777" w:rsidTr="0001257E">
        <w:trPr>
          <w:trHeight w:val="660"/>
          <w:jc w:val="center"/>
        </w:trPr>
        <w:tc>
          <w:tcPr>
            <w:tcW w:w="1271" w:type="dxa"/>
            <w:noWrap/>
            <w:vAlign w:val="center"/>
            <w:hideMark/>
          </w:tcPr>
          <w:p w14:paraId="33A6D9C4" w14:textId="77777777" w:rsidR="00816929" w:rsidRPr="00E82074" w:rsidRDefault="00816929" w:rsidP="00816929">
            <w:r w:rsidRPr="00E82074">
              <w:t>ED21</w:t>
            </w:r>
          </w:p>
        </w:tc>
        <w:tc>
          <w:tcPr>
            <w:tcW w:w="3860" w:type="dxa"/>
            <w:vAlign w:val="center"/>
            <w:hideMark/>
          </w:tcPr>
          <w:p w14:paraId="22FCFBB0" w14:textId="77777777" w:rsidR="00816929" w:rsidRPr="00E82074" w:rsidRDefault="00816929" w:rsidP="00816929">
            <w:r w:rsidRPr="00E82074">
              <w:t xml:space="preserve">Urgent care </w:t>
            </w:r>
            <w:r>
              <w:t>centre</w:t>
            </w:r>
            <w:r w:rsidRPr="00E82074">
              <w:t>- Midlands</w:t>
            </w:r>
          </w:p>
        </w:tc>
        <w:tc>
          <w:tcPr>
            <w:tcW w:w="3511" w:type="dxa"/>
            <w:vAlign w:val="center"/>
            <w:hideMark/>
          </w:tcPr>
          <w:p w14:paraId="5E504D5A" w14:textId="77777777" w:rsidR="00816929" w:rsidRPr="00E82074" w:rsidRDefault="00816929" w:rsidP="00816929">
            <w:r>
              <w:t xml:space="preserve">UCC </w:t>
            </w:r>
            <w:r w:rsidR="00952D0E">
              <w:t>n</w:t>
            </w:r>
            <w:r w:rsidRPr="00E82074">
              <w:t>urse</w:t>
            </w:r>
          </w:p>
        </w:tc>
        <w:tc>
          <w:tcPr>
            <w:tcW w:w="1445" w:type="dxa"/>
            <w:noWrap/>
            <w:vAlign w:val="center"/>
            <w:hideMark/>
          </w:tcPr>
          <w:p w14:paraId="49B45B4C" w14:textId="77777777" w:rsidR="00816929" w:rsidRPr="00E82074" w:rsidRDefault="00816929" w:rsidP="00816929">
            <w:r w:rsidRPr="00E82074">
              <w:t>y</w:t>
            </w:r>
          </w:p>
        </w:tc>
      </w:tr>
      <w:tr w:rsidR="00816929" w:rsidRPr="00E82074" w14:paraId="473B5EC4" w14:textId="77777777" w:rsidTr="0001257E">
        <w:trPr>
          <w:trHeight w:val="555"/>
          <w:jc w:val="center"/>
        </w:trPr>
        <w:tc>
          <w:tcPr>
            <w:tcW w:w="1271" w:type="dxa"/>
            <w:noWrap/>
            <w:vAlign w:val="center"/>
            <w:hideMark/>
          </w:tcPr>
          <w:p w14:paraId="78851545" w14:textId="77777777" w:rsidR="00816929" w:rsidRPr="00E82074" w:rsidRDefault="00816929" w:rsidP="00816929">
            <w:r w:rsidRPr="00E82074">
              <w:t>ED22</w:t>
            </w:r>
          </w:p>
        </w:tc>
        <w:tc>
          <w:tcPr>
            <w:tcW w:w="3860" w:type="dxa"/>
            <w:vAlign w:val="center"/>
            <w:hideMark/>
          </w:tcPr>
          <w:p w14:paraId="248E011D" w14:textId="77777777" w:rsidR="00816929" w:rsidRPr="00E82074" w:rsidRDefault="00816929" w:rsidP="00816929">
            <w:r w:rsidRPr="00E82074">
              <w:t xml:space="preserve">Urgent care </w:t>
            </w:r>
            <w:r>
              <w:t xml:space="preserve">centre </w:t>
            </w:r>
            <w:r w:rsidRPr="00E82074">
              <w:t>- Midlands</w:t>
            </w:r>
          </w:p>
        </w:tc>
        <w:tc>
          <w:tcPr>
            <w:tcW w:w="3511" w:type="dxa"/>
            <w:vAlign w:val="center"/>
            <w:hideMark/>
          </w:tcPr>
          <w:p w14:paraId="76CD718D" w14:textId="77777777" w:rsidR="00816929" w:rsidRPr="00E82074" w:rsidRDefault="00816929" w:rsidP="00952D0E">
            <w:r>
              <w:t xml:space="preserve">UCC </w:t>
            </w:r>
            <w:r w:rsidR="00952D0E">
              <w:t>n</w:t>
            </w:r>
            <w:r w:rsidRPr="00E82074">
              <w:t>urse</w:t>
            </w:r>
          </w:p>
        </w:tc>
        <w:tc>
          <w:tcPr>
            <w:tcW w:w="1445" w:type="dxa"/>
            <w:noWrap/>
            <w:vAlign w:val="center"/>
            <w:hideMark/>
          </w:tcPr>
          <w:p w14:paraId="428A1B05" w14:textId="77777777" w:rsidR="00816929" w:rsidRPr="00E82074" w:rsidRDefault="00816929" w:rsidP="00816929">
            <w:r w:rsidRPr="00E82074">
              <w:t>n</w:t>
            </w:r>
          </w:p>
        </w:tc>
      </w:tr>
      <w:tr w:rsidR="00816929" w:rsidRPr="00E82074" w14:paraId="65ACB8E2" w14:textId="77777777" w:rsidTr="0001257E">
        <w:trPr>
          <w:trHeight w:val="608"/>
          <w:jc w:val="center"/>
        </w:trPr>
        <w:tc>
          <w:tcPr>
            <w:tcW w:w="1271" w:type="dxa"/>
            <w:noWrap/>
            <w:vAlign w:val="center"/>
            <w:hideMark/>
          </w:tcPr>
          <w:p w14:paraId="4BAF57C6" w14:textId="77777777" w:rsidR="00816929" w:rsidRPr="00E82074" w:rsidRDefault="00816929" w:rsidP="00816929">
            <w:r w:rsidRPr="00E82074">
              <w:t>ED23</w:t>
            </w:r>
          </w:p>
        </w:tc>
        <w:tc>
          <w:tcPr>
            <w:tcW w:w="3860" w:type="dxa"/>
            <w:vAlign w:val="center"/>
            <w:hideMark/>
          </w:tcPr>
          <w:p w14:paraId="20C72737" w14:textId="4C1D4A14" w:rsidR="00816929" w:rsidRPr="00E82074" w:rsidRDefault="00816929" w:rsidP="009B0C88">
            <w:r w:rsidRPr="00E82074">
              <w:t xml:space="preserve">Local Trauma Unit 4 - South East </w:t>
            </w:r>
          </w:p>
        </w:tc>
        <w:tc>
          <w:tcPr>
            <w:tcW w:w="3511" w:type="dxa"/>
            <w:vAlign w:val="center"/>
            <w:hideMark/>
          </w:tcPr>
          <w:p w14:paraId="13382C1F" w14:textId="77777777" w:rsidR="00816929" w:rsidRPr="00E82074" w:rsidRDefault="00816929" w:rsidP="00816929">
            <w:r>
              <w:t xml:space="preserve">ED doctor (trainee) </w:t>
            </w:r>
          </w:p>
        </w:tc>
        <w:tc>
          <w:tcPr>
            <w:tcW w:w="1445" w:type="dxa"/>
            <w:noWrap/>
            <w:vAlign w:val="center"/>
            <w:hideMark/>
          </w:tcPr>
          <w:p w14:paraId="6D014B25" w14:textId="77777777" w:rsidR="00816929" w:rsidRPr="00E82074" w:rsidRDefault="00816929" w:rsidP="00816929">
            <w:r w:rsidRPr="00E82074">
              <w:t>y</w:t>
            </w:r>
          </w:p>
        </w:tc>
      </w:tr>
      <w:tr w:rsidR="00816929" w:rsidRPr="00E82074" w14:paraId="0AE079AC" w14:textId="77777777" w:rsidTr="0001257E">
        <w:trPr>
          <w:trHeight w:val="675"/>
          <w:jc w:val="center"/>
        </w:trPr>
        <w:tc>
          <w:tcPr>
            <w:tcW w:w="1271" w:type="dxa"/>
            <w:noWrap/>
            <w:vAlign w:val="center"/>
            <w:hideMark/>
          </w:tcPr>
          <w:p w14:paraId="2E3DAC6A" w14:textId="77777777" w:rsidR="00816929" w:rsidRPr="00E82074" w:rsidRDefault="00816929" w:rsidP="00816929">
            <w:r w:rsidRPr="00E82074">
              <w:t>ED24</w:t>
            </w:r>
          </w:p>
        </w:tc>
        <w:tc>
          <w:tcPr>
            <w:tcW w:w="3860" w:type="dxa"/>
            <w:vAlign w:val="center"/>
            <w:hideMark/>
          </w:tcPr>
          <w:p w14:paraId="0F0C3115" w14:textId="49471C6B" w:rsidR="00816929" w:rsidRPr="00E82074" w:rsidRDefault="00816929" w:rsidP="009B0C88">
            <w:r w:rsidRPr="00E82074">
              <w:t xml:space="preserve">Local Trauma Unit 4 - South East </w:t>
            </w:r>
          </w:p>
        </w:tc>
        <w:tc>
          <w:tcPr>
            <w:tcW w:w="3511" w:type="dxa"/>
            <w:vAlign w:val="center"/>
            <w:hideMark/>
          </w:tcPr>
          <w:p w14:paraId="61C3AC8C" w14:textId="77777777" w:rsidR="00816929" w:rsidRPr="00E82074" w:rsidRDefault="00816929" w:rsidP="00816929">
            <w:r>
              <w:t>ED doctor (trainee)</w:t>
            </w:r>
          </w:p>
        </w:tc>
        <w:tc>
          <w:tcPr>
            <w:tcW w:w="1445" w:type="dxa"/>
            <w:noWrap/>
            <w:vAlign w:val="center"/>
            <w:hideMark/>
          </w:tcPr>
          <w:p w14:paraId="2ABF605C" w14:textId="77777777" w:rsidR="00816929" w:rsidRPr="00E82074" w:rsidRDefault="00816929" w:rsidP="00816929">
            <w:r w:rsidRPr="00E82074">
              <w:t>y</w:t>
            </w:r>
          </w:p>
        </w:tc>
      </w:tr>
      <w:tr w:rsidR="00816929" w:rsidRPr="00E82074" w14:paraId="57033A02" w14:textId="77777777" w:rsidTr="0001257E">
        <w:trPr>
          <w:trHeight w:val="557"/>
          <w:jc w:val="center"/>
        </w:trPr>
        <w:tc>
          <w:tcPr>
            <w:tcW w:w="1271" w:type="dxa"/>
            <w:noWrap/>
            <w:vAlign w:val="center"/>
            <w:hideMark/>
          </w:tcPr>
          <w:p w14:paraId="60A88390" w14:textId="77777777" w:rsidR="00816929" w:rsidRPr="00E82074" w:rsidRDefault="00816929" w:rsidP="00816929">
            <w:r w:rsidRPr="00E82074">
              <w:t>ED25</w:t>
            </w:r>
          </w:p>
        </w:tc>
        <w:tc>
          <w:tcPr>
            <w:tcW w:w="3860" w:type="dxa"/>
            <w:vAlign w:val="center"/>
            <w:hideMark/>
          </w:tcPr>
          <w:p w14:paraId="3BCC217A" w14:textId="77777777" w:rsidR="00816929" w:rsidRPr="00E82074" w:rsidRDefault="00816929" w:rsidP="00816929">
            <w:r w:rsidRPr="00E82074">
              <w:t>Urgent Care Service - Midlands</w:t>
            </w:r>
          </w:p>
        </w:tc>
        <w:tc>
          <w:tcPr>
            <w:tcW w:w="3511" w:type="dxa"/>
            <w:vAlign w:val="center"/>
            <w:hideMark/>
          </w:tcPr>
          <w:p w14:paraId="212D09F5" w14:textId="77777777" w:rsidR="00816929" w:rsidRPr="00E82074" w:rsidRDefault="00816929" w:rsidP="00816929">
            <w:r w:rsidRPr="00E82074">
              <w:t>MIU Reception</w:t>
            </w:r>
            <w:r>
              <w:t>ist</w:t>
            </w:r>
          </w:p>
        </w:tc>
        <w:tc>
          <w:tcPr>
            <w:tcW w:w="1445" w:type="dxa"/>
            <w:noWrap/>
            <w:vAlign w:val="center"/>
            <w:hideMark/>
          </w:tcPr>
          <w:p w14:paraId="57E3BE2A" w14:textId="77777777" w:rsidR="00816929" w:rsidRPr="00E82074" w:rsidRDefault="00816929" w:rsidP="00816929">
            <w:r w:rsidRPr="00E82074">
              <w:t>n</w:t>
            </w:r>
          </w:p>
        </w:tc>
      </w:tr>
      <w:tr w:rsidR="00816929" w:rsidRPr="00E82074" w14:paraId="2A6D3988" w14:textId="77777777" w:rsidTr="0001257E">
        <w:trPr>
          <w:trHeight w:val="622"/>
          <w:jc w:val="center"/>
        </w:trPr>
        <w:tc>
          <w:tcPr>
            <w:tcW w:w="1271" w:type="dxa"/>
            <w:noWrap/>
            <w:vAlign w:val="center"/>
            <w:hideMark/>
          </w:tcPr>
          <w:p w14:paraId="31D53605" w14:textId="77777777" w:rsidR="00816929" w:rsidRPr="00E82074" w:rsidRDefault="00816929" w:rsidP="00816929">
            <w:r w:rsidRPr="00E82074">
              <w:t>ED26</w:t>
            </w:r>
          </w:p>
        </w:tc>
        <w:tc>
          <w:tcPr>
            <w:tcW w:w="3860" w:type="dxa"/>
            <w:vAlign w:val="center"/>
            <w:hideMark/>
          </w:tcPr>
          <w:p w14:paraId="5B8628BE" w14:textId="77777777" w:rsidR="00816929" w:rsidRPr="00E82074" w:rsidRDefault="00816929" w:rsidP="00816929">
            <w:r w:rsidRPr="00E82074">
              <w:t>Urgent Care Service - Midlands</w:t>
            </w:r>
          </w:p>
        </w:tc>
        <w:tc>
          <w:tcPr>
            <w:tcW w:w="3511" w:type="dxa"/>
            <w:vAlign w:val="center"/>
            <w:hideMark/>
          </w:tcPr>
          <w:p w14:paraId="44D5F370" w14:textId="77777777" w:rsidR="00816929" w:rsidRPr="00E82074" w:rsidRDefault="00816929" w:rsidP="00816929">
            <w:r w:rsidRPr="00E82074">
              <w:t>MIU Reception</w:t>
            </w:r>
            <w:r>
              <w:t>ist</w:t>
            </w:r>
          </w:p>
        </w:tc>
        <w:tc>
          <w:tcPr>
            <w:tcW w:w="1445" w:type="dxa"/>
            <w:noWrap/>
            <w:vAlign w:val="center"/>
            <w:hideMark/>
          </w:tcPr>
          <w:p w14:paraId="5EE8F789" w14:textId="77777777" w:rsidR="00816929" w:rsidRPr="00E82074" w:rsidRDefault="00816929" w:rsidP="00816929">
            <w:r w:rsidRPr="00E82074">
              <w:t>n</w:t>
            </w:r>
          </w:p>
        </w:tc>
      </w:tr>
      <w:tr w:rsidR="00816929" w:rsidRPr="00E82074" w14:paraId="7D9AE34F" w14:textId="77777777" w:rsidTr="0001257E">
        <w:trPr>
          <w:trHeight w:val="810"/>
          <w:jc w:val="center"/>
        </w:trPr>
        <w:tc>
          <w:tcPr>
            <w:tcW w:w="1271" w:type="dxa"/>
            <w:noWrap/>
            <w:vAlign w:val="center"/>
            <w:hideMark/>
          </w:tcPr>
          <w:p w14:paraId="3B44EC6D" w14:textId="77777777" w:rsidR="00816929" w:rsidRPr="00E82074" w:rsidRDefault="00816929" w:rsidP="00816929">
            <w:r w:rsidRPr="00E82074">
              <w:t>ED27</w:t>
            </w:r>
          </w:p>
        </w:tc>
        <w:tc>
          <w:tcPr>
            <w:tcW w:w="3860" w:type="dxa"/>
            <w:vAlign w:val="center"/>
            <w:hideMark/>
          </w:tcPr>
          <w:p w14:paraId="5E2ED927" w14:textId="77777777" w:rsidR="00816929" w:rsidRPr="00E82074" w:rsidRDefault="00816929" w:rsidP="00816929">
            <w:r w:rsidRPr="00E82074">
              <w:t>Urgent Care Service - Midlands</w:t>
            </w:r>
          </w:p>
        </w:tc>
        <w:tc>
          <w:tcPr>
            <w:tcW w:w="3511" w:type="dxa"/>
            <w:vAlign w:val="center"/>
            <w:hideMark/>
          </w:tcPr>
          <w:p w14:paraId="464D98EA" w14:textId="77777777" w:rsidR="00816929" w:rsidRPr="00E82074" w:rsidRDefault="00816929" w:rsidP="00952D0E">
            <w:r w:rsidRPr="00E82074">
              <w:t xml:space="preserve">MIU </w:t>
            </w:r>
            <w:r w:rsidR="00952D0E">
              <w:t>nurse</w:t>
            </w:r>
          </w:p>
        </w:tc>
        <w:tc>
          <w:tcPr>
            <w:tcW w:w="1445" w:type="dxa"/>
            <w:noWrap/>
            <w:vAlign w:val="center"/>
            <w:hideMark/>
          </w:tcPr>
          <w:p w14:paraId="29F02A7E" w14:textId="77777777" w:rsidR="00816929" w:rsidRPr="00E82074" w:rsidRDefault="00816929" w:rsidP="00816929">
            <w:r w:rsidRPr="00E82074">
              <w:t>y</w:t>
            </w:r>
          </w:p>
        </w:tc>
      </w:tr>
    </w:tbl>
    <w:p w14:paraId="3A0F4F1A" w14:textId="77777777" w:rsidR="006B796F" w:rsidRPr="00E82074" w:rsidRDefault="006B796F" w:rsidP="005503BE"/>
    <w:p w14:paraId="785A6698" w14:textId="40370F5A" w:rsidR="006B796F" w:rsidRPr="00E82074" w:rsidRDefault="006B796F" w:rsidP="005503BE">
      <w:r w:rsidRPr="00E82074">
        <w:lastRenderedPageBreak/>
        <w:t xml:space="preserve">One </w:t>
      </w:r>
      <w:r w:rsidR="00816929">
        <w:t>care navigator</w:t>
      </w:r>
      <w:r w:rsidRPr="00E82074">
        <w:t xml:space="preserve"> described how she signposted </w:t>
      </w:r>
      <w:r w:rsidR="006E1272">
        <w:t xml:space="preserve">people to </w:t>
      </w:r>
      <w:r w:rsidRPr="00E82074">
        <w:t>NHS 111</w:t>
      </w:r>
      <w:r w:rsidR="00C747AD">
        <w:t xml:space="preserve"> online</w:t>
      </w:r>
      <w:r w:rsidRPr="00E82074">
        <w:t xml:space="preserve"> when the practice had no more appointments:  </w:t>
      </w:r>
    </w:p>
    <w:p w14:paraId="3F1EC05E" w14:textId="77777777" w:rsidR="006B796F" w:rsidRPr="00E82074" w:rsidRDefault="006B796F" w:rsidP="00816929">
      <w:pPr>
        <w:ind w:left="567"/>
      </w:pPr>
      <w:r w:rsidRPr="00816929">
        <w:rPr>
          <w:i/>
        </w:rPr>
        <w:t>when we have no more appointments I say call 111 or they can go 111</w:t>
      </w:r>
      <w:r w:rsidR="00C747AD" w:rsidRPr="00816929">
        <w:rPr>
          <w:i/>
        </w:rPr>
        <w:t xml:space="preserve"> online</w:t>
      </w:r>
      <w:r w:rsidRPr="00816929">
        <w:rPr>
          <w:i/>
        </w:rPr>
        <w:t>, because I know there is</w:t>
      </w:r>
      <w:r w:rsidR="00C747AD" w:rsidRPr="00816929">
        <w:rPr>
          <w:i/>
        </w:rPr>
        <w:t xml:space="preserve"> online</w:t>
      </w:r>
      <w:r w:rsidRPr="00816929">
        <w:rPr>
          <w:i/>
        </w:rPr>
        <w:t xml:space="preserve"> but I don’t actually use it.</w:t>
      </w:r>
      <w:r w:rsidRPr="00E82074">
        <w:t xml:space="preserve"> PC09</w:t>
      </w:r>
      <w:r w:rsidR="00816929">
        <w:t>,</w:t>
      </w:r>
      <w:r w:rsidRPr="00E82074">
        <w:t xml:space="preserve"> Care navigator</w:t>
      </w:r>
      <w:r w:rsidR="00816929">
        <w:t>.</w:t>
      </w:r>
    </w:p>
    <w:p w14:paraId="19C6A666" w14:textId="77777777" w:rsidR="006B796F" w:rsidRPr="00E82074" w:rsidRDefault="006B796F" w:rsidP="005503BE">
      <w:r w:rsidRPr="00E82074">
        <w:t xml:space="preserve">but typically </w:t>
      </w:r>
      <w:r w:rsidR="003201D7">
        <w:t>healthcare</w:t>
      </w:r>
      <w:r w:rsidRPr="00E82074">
        <w:t xml:space="preserve"> professionals mentioned advising patients to call the NHS 111 telephone service:  </w:t>
      </w:r>
    </w:p>
    <w:p w14:paraId="74EA5F22" w14:textId="293F0034" w:rsidR="006B796F" w:rsidRDefault="006B796F" w:rsidP="00816929">
      <w:pPr>
        <w:ind w:left="567"/>
      </w:pPr>
      <w:r w:rsidRPr="00816929">
        <w:rPr>
          <w:i/>
        </w:rPr>
        <w:t>I haven’t ever recommended</w:t>
      </w:r>
      <w:r w:rsidR="00C747AD" w:rsidRPr="00816929">
        <w:rPr>
          <w:i/>
        </w:rPr>
        <w:t xml:space="preserve"> online</w:t>
      </w:r>
      <w:r w:rsidRPr="00816929">
        <w:rPr>
          <w:i/>
        </w:rPr>
        <w:t xml:space="preserve"> myself</w:t>
      </w:r>
      <w:r w:rsidR="007A2A8D">
        <w:rPr>
          <w:i/>
        </w:rPr>
        <w:t>.</w:t>
      </w:r>
      <w:r w:rsidRPr="00816929">
        <w:rPr>
          <w:i/>
        </w:rPr>
        <w:t xml:space="preserve"> I tend to say ring 111, it’s something [signpost to NHS 111</w:t>
      </w:r>
      <w:r w:rsidR="00C747AD" w:rsidRPr="00816929">
        <w:rPr>
          <w:i/>
        </w:rPr>
        <w:t xml:space="preserve"> online</w:t>
      </w:r>
      <w:r w:rsidRPr="00816929">
        <w:rPr>
          <w:i/>
        </w:rPr>
        <w:t>] that I have not thought to do.</w:t>
      </w:r>
      <w:r w:rsidRPr="00E82074">
        <w:t xml:space="preserve"> ED22</w:t>
      </w:r>
      <w:r w:rsidR="003201D7">
        <w:t>,</w:t>
      </w:r>
      <w:r w:rsidRPr="00E82074">
        <w:t xml:space="preserve"> </w:t>
      </w:r>
      <w:r w:rsidR="008573CC">
        <w:t>UCC</w:t>
      </w:r>
      <w:r w:rsidR="00952D0E">
        <w:t xml:space="preserve"> nurse</w:t>
      </w:r>
      <w:r w:rsidR="003201D7">
        <w:t>.</w:t>
      </w:r>
    </w:p>
    <w:p w14:paraId="5E509183" w14:textId="77777777" w:rsidR="003201D7" w:rsidRPr="00E82074" w:rsidRDefault="003201D7" w:rsidP="005503BE"/>
    <w:p w14:paraId="53EB39A9" w14:textId="77777777" w:rsidR="006B796F" w:rsidRPr="00E82074" w:rsidRDefault="006B796F" w:rsidP="005503BE">
      <w:r w:rsidRPr="00E82074">
        <w:t>One difficulty was that interviewees used the generic term ‘111’ to refer collectively to the NHS 111 telephone and the</w:t>
      </w:r>
      <w:r w:rsidR="00C747AD">
        <w:t xml:space="preserve"> online</w:t>
      </w:r>
      <w:r w:rsidRPr="00E82074">
        <w:t xml:space="preserve"> service. GP staff in particular tended to think of NHS 111 as something associated with patient records and ‘paperwork’, and typically referred to notifications received from NHS 111:  </w:t>
      </w:r>
    </w:p>
    <w:p w14:paraId="39A5A418" w14:textId="77777777" w:rsidR="006B796F" w:rsidRPr="00E82074" w:rsidRDefault="006B796F" w:rsidP="00816929">
      <w:pPr>
        <w:ind w:left="567"/>
      </w:pPr>
      <w:r w:rsidRPr="00816929">
        <w:rPr>
          <w:i/>
        </w:rPr>
        <w:t>I don’t think we have any interaction with the</w:t>
      </w:r>
      <w:r w:rsidR="00C747AD" w:rsidRPr="00816929">
        <w:rPr>
          <w:i/>
        </w:rPr>
        <w:t xml:space="preserve"> online</w:t>
      </w:r>
      <w:r w:rsidRPr="00816929">
        <w:rPr>
          <w:i/>
        </w:rPr>
        <w:t xml:space="preserve"> 111 beyond that it might direct people to contact their GP. The main one we get is, basically, the consultation they have had with 111 comes through to us as an electronic document, the report, that’s the main way and they [NHS 111 telephone service] have directly bookable slots that they can use every day.</w:t>
      </w:r>
      <w:r w:rsidRPr="00E82074">
        <w:t xml:space="preserve"> PC07</w:t>
      </w:r>
      <w:r w:rsidR="003201D7">
        <w:t>,</w:t>
      </w:r>
      <w:r w:rsidRPr="00E82074">
        <w:t xml:space="preserve"> GP</w:t>
      </w:r>
      <w:r w:rsidR="003201D7">
        <w:t>.</w:t>
      </w:r>
    </w:p>
    <w:p w14:paraId="22950464" w14:textId="3428CA0F" w:rsidR="006B796F" w:rsidRPr="00E82074" w:rsidRDefault="006B796F" w:rsidP="00816929">
      <w:pPr>
        <w:ind w:left="567"/>
      </w:pPr>
      <w:r w:rsidRPr="00816929">
        <w:rPr>
          <w:i/>
        </w:rPr>
        <w:t>I don’t know if it specifies one or the other, I think it [electronic report] just says 111.</w:t>
      </w:r>
      <w:r w:rsidRPr="00E82074">
        <w:t xml:space="preserve"> PC19</w:t>
      </w:r>
      <w:r w:rsidR="003F7F1C">
        <w:t>,</w:t>
      </w:r>
      <w:r w:rsidRPr="00E82074">
        <w:t xml:space="preserve"> </w:t>
      </w:r>
      <w:r w:rsidR="00416DAB">
        <w:t>N</w:t>
      </w:r>
      <w:r w:rsidRPr="00E82074">
        <w:t>urse.</w:t>
      </w:r>
    </w:p>
    <w:p w14:paraId="37D7BF9F" w14:textId="77777777" w:rsidR="006B796F" w:rsidRPr="00E82074" w:rsidRDefault="006B796F" w:rsidP="005503BE">
      <w:r w:rsidRPr="00E82074">
        <w:t>This staff uncertainty and lack of awareness of NHS 111</w:t>
      </w:r>
      <w:r w:rsidR="00C747AD">
        <w:t xml:space="preserve"> online</w:t>
      </w:r>
      <w:r w:rsidRPr="00E82074">
        <w:t xml:space="preserve"> was, they felt, a reflection of the way patients and the public understood and used the services, </w:t>
      </w:r>
    </w:p>
    <w:p w14:paraId="6ADEFAF2" w14:textId="77777777" w:rsidR="006B796F" w:rsidRPr="00E82074" w:rsidRDefault="006B796F" w:rsidP="00816929">
      <w:pPr>
        <w:ind w:left="567"/>
      </w:pPr>
      <w:r w:rsidRPr="00816929">
        <w:rPr>
          <w:i/>
        </w:rPr>
        <w:t>I haven’t heard people use</w:t>
      </w:r>
      <w:r w:rsidR="00C747AD" w:rsidRPr="00816929">
        <w:rPr>
          <w:i/>
        </w:rPr>
        <w:t xml:space="preserve"> online</w:t>
      </w:r>
      <w:r w:rsidRPr="00816929">
        <w:rPr>
          <w:i/>
        </w:rPr>
        <w:t xml:space="preserve"> so much, normally they say they have spoken to someone, I don’t think the</w:t>
      </w:r>
      <w:r w:rsidR="00C747AD" w:rsidRPr="00816929">
        <w:rPr>
          <w:i/>
        </w:rPr>
        <w:t xml:space="preserve"> online</w:t>
      </w:r>
      <w:r w:rsidRPr="00816929">
        <w:rPr>
          <w:i/>
        </w:rPr>
        <w:t xml:space="preserve"> is as widely used as the phone service. </w:t>
      </w:r>
      <w:r w:rsidRPr="00E82074">
        <w:t>ED01</w:t>
      </w:r>
      <w:r w:rsidR="003F7F1C">
        <w:t>,</w:t>
      </w:r>
      <w:r w:rsidRPr="00E82074">
        <w:t xml:space="preserve"> </w:t>
      </w:r>
      <w:r w:rsidR="00952D0E">
        <w:t>ED nurse</w:t>
      </w:r>
      <w:r w:rsidR="003F7F1C">
        <w:t>.</w:t>
      </w:r>
    </w:p>
    <w:p w14:paraId="074DFAFF" w14:textId="77777777" w:rsidR="006B796F" w:rsidRPr="00E82074" w:rsidRDefault="006B796F" w:rsidP="00816929">
      <w:pPr>
        <w:ind w:left="567"/>
      </w:pPr>
      <w:r w:rsidRPr="00816929">
        <w:rPr>
          <w:i/>
        </w:rPr>
        <w:t>I must say most of the time its people saying they have phoned, they have spoken to somebody from 111, I very rarely hear</w:t>
      </w:r>
      <w:r w:rsidR="00C747AD" w:rsidRPr="00816929">
        <w:rPr>
          <w:i/>
        </w:rPr>
        <w:t xml:space="preserve"> online</w:t>
      </w:r>
      <w:r w:rsidRPr="00816929">
        <w:rPr>
          <w:i/>
        </w:rPr>
        <w:t>. I don’t hear that very often I must confess, it’s mainly that they’ve actually spoken to somebody.</w:t>
      </w:r>
      <w:r w:rsidRPr="00E82074">
        <w:t xml:space="preserve"> ED19</w:t>
      </w:r>
      <w:r w:rsidR="00816929">
        <w:t>,</w:t>
      </w:r>
      <w:r w:rsidRPr="00E82074">
        <w:t xml:space="preserve"> </w:t>
      </w:r>
      <w:r w:rsidR="008573CC">
        <w:t>ED nurse</w:t>
      </w:r>
      <w:r w:rsidR="00816929">
        <w:t>.</w:t>
      </w:r>
    </w:p>
    <w:p w14:paraId="55A2BD76" w14:textId="77777777" w:rsidR="006B796F" w:rsidRPr="00E82074" w:rsidRDefault="006B796F" w:rsidP="00816929">
      <w:pPr>
        <w:ind w:left="567"/>
      </w:pPr>
      <w:r w:rsidRPr="00816929">
        <w:rPr>
          <w:i/>
        </w:rPr>
        <w:lastRenderedPageBreak/>
        <w:t>I think there has been maybe a handful of cases that have been</w:t>
      </w:r>
      <w:r w:rsidR="00C747AD" w:rsidRPr="00816929">
        <w:rPr>
          <w:i/>
        </w:rPr>
        <w:t xml:space="preserve"> online</w:t>
      </w:r>
      <w:r w:rsidRPr="00816929">
        <w:rPr>
          <w:i/>
        </w:rPr>
        <w:t xml:space="preserve">, but most of them ring 111 or try to contact the GP who has put them through to 111 and </w:t>
      </w:r>
      <w:r w:rsidR="00816929" w:rsidRPr="00816929">
        <w:rPr>
          <w:i/>
        </w:rPr>
        <w:t>they end up coming here [to ED].</w:t>
      </w:r>
      <w:r w:rsidR="00816929">
        <w:t xml:space="preserve"> </w:t>
      </w:r>
      <w:r w:rsidRPr="00E82074">
        <w:t xml:space="preserve">ED24 </w:t>
      </w:r>
      <w:r w:rsidR="00816929">
        <w:t>ED doctor (trainee)</w:t>
      </w:r>
    </w:p>
    <w:p w14:paraId="5F4B33E1" w14:textId="77777777" w:rsidR="006B796F" w:rsidRPr="00E82074" w:rsidRDefault="006B796F" w:rsidP="00816929">
      <w:pPr>
        <w:ind w:left="567"/>
      </w:pPr>
      <w:r w:rsidRPr="00816929">
        <w:rPr>
          <w:i/>
        </w:rPr>
        <w:t>Not necessarily as a separate service, I mean patients will refer to 111 and don’t necessarily differentiate, you know they say they’ve looked</w:t>
      </w:r>
      <w:r w:rsidR="00C747AD" w:rsidRPr="00816929">
        <w:rPr>
          <w:i/>
        </w:rPr>
        <w:t xml:space="preserve"> online</w:t>
      </w:r>
      <w:r w:rsidRPr="00816929">
        <w:rPr>
          <w:i/>
        </w:rPr>
        <w:t xml:space="preserve"> with 111 and this is what I’ve done or they may say I’ve spoken to 111 but they often don’t differentiate between the modality that they have been using. </w:t>
      </w:r>
      <w:r w:rsidRPr="00E82074">
        <w:t>ED27</w:t>
      </w:r>
      <w:r w:rsidR="003201D7">
        <w:t>,</w:t>
      </w:r>
      <w:r w:rsidRPr="00E82074">
        <w:t xml:space="preserve"> </w:t>
      </w:r>
      <w:r w:rsidR="003201D7">
        <w:t xml:space="preserve">MIU </w:t>
      </w:r>
      <w:r w:rsidR="008573CC">
        <w:t>nurse</w:t>
      </w:r>
      <w:r w:rsidR="003201D7">
        <w:t>.</w:t>
      </w:r>
    </w:p>
    <w:p w14:paraId="63121AAC" w14:textId="77777777" w:rsidR="006B796F" w:rsidRPr="00E82074" w:rsidRDefault="006B796F" w:rsidP="00816929">
      <w:pPr>
        <w:ind w:left="567"/>
      </w:pPr>
      <w:r w:rsidRPr="00816929">
        <w:rPr>
          <w:i/>
        </w:rPr>
        <w:t>People don’t really clarify, if its 111 they say they’ve either spoken to somebody to somebody at 111, they don’t necessarily say they have been</w:t>
      </w:r>
      <w:r w:rsidR="00C747AD" w:rsidRPr="00816929">
        <w:rPr>
          <w:i/>
        </w:rPr>
        <w:t xml:space="preserve"> online</w:t>
      </w:r>
      <w:r w:rsidRPr="00816929">
        <w:rPr>
          <w:i/>
        </w:rPr>
        <w:t xml:space="preserve"> on 111…usually they tell you they’ll been</w:t>
      </w:r>
      <w:r w:rsidR="00C747AD" w:rsidRPr="00816929">
        <w:rPr>
          <w:i/>
        </w:rPr>
        <w:t xml:space="preserve"> online</w:t>
      </w:r>
      <w:r w:rsidRPr="00816929">
        <w:rPr>
          <w:i/>
        </w:rPr>
        <w:t xml:space="preserve"> [to look up symptoms], they’ll say they’ve been Googling it.</w:t>
      </w:r>
      <w:r w:rsidRPr="00E82074">
        <w:t xml:space="preserve"> ED15</w:t>
      </w:r>
      <w:r w:rsidR="003F7F1C">
        <w:t>,</w:t>
      </w:r>
      <w:r w:rsidRPr="00E82074">
        <w:t xml:space="preserve"> ED </w:t>
      </w:r>
      <w:r w:rsidR="003F7F1C">
        <w:t>doctor.</w:t>
      </w:r>
    </w:p>
    <w:p w14:paraId="454EB204" w14:textId="77777777" w:rsidR="006B796F" w:rsidRPr="00E82074" w:rsidRDefault="006B796F" w:rsidP="005503BE">
      <w:r w:rsidRPr="00E82074">
        <w:t>Very occasionally one of our interviewees reported that they were aware of the NHS 111</w:t>
      </w:r>
      <w:r w:rsidR="00C747AD">
        <w:t xml:space="preserve"> online</w:t>
      </w:r>
      <w:r w:rsidRPr="00E82074">
        <w:t xml:space="preserve"> service, often because they had used it themselves:  </w:t>
      </w:r>
    </w:p>
    <w:p w14:paraId="77101C2A" w14:textId="77777777" w:rsidR="006B796F" w:rsidRPr="00E82074" w:rsidRDefault="006B796F" w:rsidP="00816929">
      <w:pPr>
        <w:ind w:left="567"/>
      </w:pPr>
      <w:r w:rsidRPr="00816929">
        <w:rPr>
          <w:i/>
        </w:rPr>
        <w:t>I personally am aware that there is an</w:t>
      </w:r>
      <w:r w:rsidR="00C747AD" w:rsidRPr="00816929">
        <w:rPr>
          <w:i/>
        </w:rPr>
        <w:t xml:space="preserve"> online</w:t>
      </w:r>
      <w:r w:rsidRPr="00816929">
        <w:rPr>
          <w:i/>
        </w:rPr>
        <w:t xml:space="preserve"> 111 and I do let patients know as obviously rather than calling you can look at your symptoms</w:t>
      </w:r>
      <w:r w:rsidR="00C747AD" w:rsidRPr="00816929">
        <w:rPr>
          <w:i/>
        </w:rPr>
        <w:t xml:space="preserve"> online</w:t>
      </w:r>
      <w:r w:rsidRPr="00816929">
        <w:rPr>
          <w:i/>
        </w:rPr>
        <w:t>. I find it quite easy for personal use. It’s easy to pop in your own symptoms and keep informed quickly and easily. I think it’s really good.</w:t>
      </w:r>
      <w:r w:rsidR="003F7F1C">
        <w:t xml:space="preserve"> PC12, </w:t>
      </w:r>
      <w:r w:rsidR="00DA6CB1">
        <w:t>C</w:t>
      </w:r>
      <w:r w:rsidRPr="00E82074">
        <w:t>are navigator</w:t>
      </w:r>
      <w:r w:rsidR="003F7F1C">
        <w:t>.</w:t>
      </w:r>
    </w:p>
    <w:p w14:paraId="401579DC" w14:textId="77777777" w:rsidR="006B796F" w:rsidRPr="00E82074" w:rsidRDefault="006B796F" w:rsidP="005503BE"/>
    <w:p w14:paraId="12F0B77B" w14:textId="77777777" w:rsidR="006B796F" w:rsidRPr="00E82074" w:rsidRDefault="006B796F" w:rsidP="005503BE">
      <w:r w:rsidRPr="00DA7C5F">
        <w:t>As our interviews spanned the</w:t>
      </w:r>
      <w:r w:rsidRPr="00E82074">
        <w:t xml:space="preserve"> 2020-21 Covid-19 pandemic some of the later interviewees reported using NHS 111</w:t>
      </w:r>
      <w:r w:rsidR="00C747AD">
        <w:t xml:space="preserve"> online</w:t>
      </w:r>
      <w:r w:rsidRPr="00E82074">
        <w:t xml:space="preserve"> specifically for Covid-19 symptoms and advice: </w:t>
      </w:r>
    </w:p>
    <w:p w14:paraId="37BB92E5" w14:textId="77777777" w:rsidR="006B796F" w:rsidRPr="00E82074" w:rsidRDefault="006B796F" w:rsidP="00816929">
      <w:pPr>
        <w:ind w:left="567"/>
      </w:pPr>
      <w:r w:rsidRPr="00816929">
        <w:rPr>
          <w:i/>
        </w:rPr>
        <w:t>I’ve used it when I thought I had Covid symptoms, right at the beginning [of the pandemic] to see if I needed to get tested. … I’ve never heard anyone having used the</w:t>
      </w:r>
      <w:r w:rsidR="00C747AD" w:rsidRPr="00816929">
        <w:rPr>
          <w:i/>
        </w:rPr>
        <w:t xml:space="preserve"> online</w:t>
      </w:r>
      <w:r w:rsidRPr="00816929">
        <w:rPr>
          <w:i/>
        </w:rPr>
        <w:t xml:space="preserve"> service and been told to come in no, I’ve never heard anyone come in to A&amp;E say that they’ve been told to come in by the</w:t>
      </w:r>
      <w:r w:rsidR="00C747AD" w:rsidRPr="00816929">
        <w:rPr>
          <w:i/>
        </w:rPr>
        <w:t xml:space="preserve"> online</w:t>
      </w:r>
      <w:r w:rsidRPr="00816929">
        <w:rPr>
          <w:i/>
        </w:rPr>
        <w:t xml:space="preserve"> service.</w:t>
      </w:r>
      <w:r w:rsidRPr="00E82074">
        <w:t xml:space="preserve"> ED16</w:t>
      </w:r>
      <w:r w:rsidR="003F7F1C">
        <w:t>,</w:t>
      </w:r>
      <w:r w:rsidRPr="00E82074">
        <w:t xml:space="preserve"> ED </w:t>
      </w:r>
      <w:r w:rsidR="003F7F1C">
        <w:t>doctor.</w:t>
      </w:r>
    </w:p>
    <w:p w14:paraId="31FF3149" w14:textId="77777777" w:rsidR="006B796F" w:rsidRPr="00E82074" w:rsidRDefault="006B796F" w:rsidP="00816929">
      <w:pPr>
        <w:ind w:left="567"/>
      </w:pPr>
      <w:r w:rsidRPr="00816929">
        <w:rPr>
          <w:i/>
        </w:rPr>
        <w:t>I think I’ve actually become aware of it [NHS 111</w:t>
      </w:r>
      <w:r w:rsidR="00C747AD" w:rsidRPr="00816929">
        <w:rPr>
          <w:i/>
        </w:rPr>
        <w:t xml:space="preserve"> online</w:t>
      </w:r>
      <w:r w:rsidRPr="00816929">
        <w:rPr>
          <w:i/>
        </w:rPr>
        <w:t xml:space="preserve">] since Covid because the testing of Covid has been pushed in to 111 rather than GPs doing it. That’s when I became a bit more aware of the different options of 111. ….. I can’t say I have ever heard reception signpost 111, I have heard them signpost for sick notes, but they tend to say .gov.uk [website] rather than 111. Thinking about it I’ve never heard </w:t>
      </w:r>
      <w:r w:rsidRPr="00816929">
        <w:rPr>
          <w:i/>
        </w:rPr>
        <w:lastRenderedPageBreak/>
        <w:t>reception [talk about NHS 111</w:t>
      </w:r>
      <w:r w:rsidR="00C747AD" w:rsidRPr="00816929">
        <w:rPr>
          <w:i/>
        </w:rPr>
        <w:t xml:space="preserve"> online</w:t>
      </w:r>
      <w:r w:rsidRPr="00816929">
        <w:rPr>
          <w:i/>
        </w:rPr>
        <w:t>], and we do hear reception because when we do the triage we sit in the same room together.</w:t>
      </w:r>
      <w:r w:rsidRPr="00E82074">
        <w:t xml:space="preserve"> PC06</w:t>
      </w:r>
      <w:r w:rsidR="003F7F1C">
        <w:t>,</w:t>
      </w:r>
      <w:r w:rsidRPr="00E82074">
        <w:t xml:space="preserve"> GP</w:t>
      </w:r>
      <w:r w:rsidR="003F7F1C">
        <w:t>.</w:t>
      </w:r>
    </w:p>
    <w:p w14:paraId="309369A0" w14:textId="67F72F66" w:rsidR="006B796F" w:rsidRPr="00E82074" w:rsidRDefault="006B796F" w:rsidP="005503BE">
      <w:r w:rsidRPr="00E82074">
        <w:t>The introduction of the Covid-19 111</w:t>
      </w:r>
      <w:r w:rsidR="00C747AD">
        <w:t xml:space="preserve"> online</w:t>
      </w:r>
      <w:r w:rsidRPr="00E82074">
        <w:t xml:space="preserve"> service, (initially </w:t>
      </w:r>
      <w:r w:rsidRPr="00731FF6">
        <w:t xml:space="preserve">accessed via a separate ‘mini service’ with a distinct </w:t>
      </w:r>
      <w:proofErr w:type="spellStart"/>
      <w:r w:rsidRPr="00731FF6">
        <w:t>url</w:t>
      </w:r>
      <w:proofErr w:type="spellEnd"/>
      <w:r w:rsidRPr="00731FF6">
        <w:t>, but integrated to the core</w:t>
      </w:r>
      <w:r w:rsidR="00C747AD" w:rsidRPr="00731FF6">
        <w:t xml:space="preserve"> online</w:t>
      </w:r>
      <w:r w:rsidRPr="00731FF6">
        <w:t xml:space="preserve"> service from June 2020) increased awareness of the service for staff,</w:t>
      </w:r>
      <w:r w:rsidR="00DD46A0" w:rsidRPr="00731FF6">
        <w:fldChar w:fldCharType="begin"/>
      </w:r>
      <w:r w:rsidR="00277356">
        <w:instrText xml:space="preserve"> ADDIN EN.CITE &lt;EndNote&gt;&lt;Cite&gt;&lt;Author&gt;NHS Digital&lt;/Author&gt;&lt;RecNum&gt;409&lt;/RecNum&gt;&lt;DisplayText&gt;&lt;style face="superscript"&gt;62&lt;/style&gt;&lt;/DisplayText&gt;&lt;record&gt;&lt;rec-number&gt;409&lt;/rec-number&gt;&lt;foreign-keys&gt;&lt;key app="EN" db-id="tvt5vppxrrptdpetxr05rtervv55s9wz0wfz" timestamp="1636450345"&gt;409&lt;/key&gt;&lt;/foreign-keys&gt;&lt;ref-type name="Web Page"&gt;12&lt;/ref-type&gt;&lt;contributors&gt;&lt;authors&gt;&lt;author&gt;NHS Digital,&lt;/author&gt;&lt;/authors&gt;&lt;/contributors&gt;&lt;titles&gt;&lt;title&gt;Digital channels for citizen services and triage&lt;/title&gt;&lt;secondary-title&gt;Coronavirus programme updates June 2020&lt;/secondary-title&gt;&lt;/titles&gt;&lt;number&gt;24/03/2022&lt;/number&gt;&lt;dates&gt;&lt;/dates&gt;&lt;publisher&gt;Digital.nhs.uk&lt;/publisher&gt;&lt;urls&gt;&lt;related-urls&gt;&lt;url&gt;https://digital.nhs.uk/coronavirus/nhs-digital-coronavirus-programme-updates/programme-updates-19-june-2020/digital-channels-for-citizen-services-and-triage#document-content&lt;/url&gt;&lt;/related-urls&gt;&lt;/urls&gt;&lt;custom2&gt;24/03/2022&lt;/custom2&gt;&lt;/record&gt;&lt;/Cite&gt;&lt;/EndNote&gt;</w:instrText>
      </w:r>
      <w:r w:rsidR="00DD46A0" w:rsidRPr="00731FF6">
        <w:fldChar w:fldCharType="separate"/>
      </w:r>
      <w:r w:rsidR="001761ED" w:rsidRPr="001761ED">
        <w:rPr>
          <w:noProof/>
          <w:vertAlign w:val="superscript"/>
        </w:rPr>
        <w:t>62</w:t>
      </w:r>
      <w:r w:rsidR="00DD46A0" w:rsidRPr="00731FF6">
        <w:fldChar w:fldCharType="end"/>
      </w:r>
      <w:r w:rsidRPr="00731FF6">
        <w:t xml:space="preserve"> and encouraged use by patients</w:t>
      </w:r>
      <w:r w:rsidRPr="00E82074">
        <w:t xml:space="preserve"> and the public: </w:t>
      </w:r>
    </w:p>
    <w:p w14:paraId="2247DA9F" w14:textId="77777777" w:rsidR="006B796F" w:rsidRPr="00E82074" w:rsidRDefault="006B796F" w:rsidP="00816929">
      <w:pPr>
        <w:ind w:left="567"/>
      </w:pPr>
      <w:r w:rsidRPr="00816929">
        <w:rPr>
          <w:i/>
        </w:rPr>
        <w:t>I think in the past we would have known very much that its phone 111 but I think during Covid it has very much been trying to direct people to the website and that’s partly because they had access especially when testing came in, they could do all that through the 111 offer. So I think I’ve gone from probably not knowing very much about it at all to we now direct a lot of patients in the first off to do tha</w:t>
      </w:r>
      <w:r w:rsidR="003F7F1C" w:rsidRPr="00816929">
        <w:rPr>
          <w:i/>
        </w:rPr>
        <w:t>t.</w:t>
      </w:r>
      <w:r w:rsidR="003F7F1C">
        <w:t xml:space="preserve"> </w:t>
      </w:r>
      <w:r w:rsidRPr="00E82074">
        <w:t>PC33</w:t>
      </w:r>
      <w:r w:rsidR="003F7F1C">
        <w:t xml:space="preserve">, </w:t>
      </w:r>
      <w:r w:rsidRPr="00E82074">
        <w:t>GP</w:t>
      </w:r>
      <w:r w:rsidR="003F7F1C">
        <w:t>.</w:t>
      </w:r>
    </w:p>
    <w:p w14:paraId="0108DC18" w14:textId="77777777" w:rsidR="006B796F" w:rsidRPr="00E82074" w:rsidRDefault="006B796F" w:rsidP="005503BE">
      <w:r w:rsidRPr="00E82074">
        <w:t>One of our interviewees from a charity representing people with mental illness also noted that the</w:t>
      </w:r>
      <w:r w:rsidR="00C747AD">
        <w:t xml:space="preserve"> online</w:t>
      </w:r>
      <w:r w:rsidRPr="00E82074">
        <w:t xml:space="preserve"> service was more visible during the pandemic: </w:t>
      </w:r>
    </w:p>
    <w:p w14:paraId="4BF02E4E" w14:textId="1BDC8302" w:rsidR="006B796F" w:rsidRPr="00E82074" w:rsidRDefault="006B796F" w:rsidP="00952D0E">
      <w:pPr>
        <w:ind w:left="567"/>
      </w:pPr>
      <w:r w:rsidRPr="00816929">
        <w:rPr>
          <w:i/>
        </w:rPr>
        <w:t>when I was hearing about 111</w:t>
      </w:r>
      <w:r w:rsidR="00C747AD" w:rsidRPr="00816929">
        <w:rPr>
          <w:i/>
        </w:rPr>
        <w:t xml:space="preserve"> online</w:t>
      </w:r>
      <w:r w:rsidRPr="00816929">
        <w:rPr>
          <w:i/>
        </w:rPr>
        <w:t>, it was about Covid, so if people were concerned about Covid they were potentially using 111</w:t>
      </w:r>
      <w:r w:rsidR="00C747AD" w:rsidRPr="00816929">
        <w:rPr>
          <w:i/>
        </w:rPr>
        <w:t xml:space="preserve"> online</w:t>
      </w:r>
      <w:r w:rsidRPr="00816929">
        <w:rPr>
          <w:i/>
        </w:rPr>
        <w:t xml:space="preserve"> before going to the GP or something.</w:t>
      </w:r>
      <w:r w:rsidR="003F7F1C">
        <w:t xml:space="preserve"> CH04</w:t>
      </w:r>
      <w:r w:rsidR="00DA6CB1">
        <w:t xml:space="preserve">, </w:t>
      </w:r>
      <w:r w:rsidR="00416DAB">
        <w:t>N</w:t>
      </w:r>
      <w:r w:rsidR="008573CC">
        <w:t>ational policy advisor charity</w:t>
      </w:r>
      <w:r w:rsidR="003F7F1C">
        <w:t>.</w:t>
      </w:r>
    </w:p>
    <w:p w14:paraId="582D38E8" w14:textId="77777777" w:rsidR="006B796F" w:rsidRPr="00E82074" w:rsidRDefault="006B796F" w:rsidP="005503BE">
      <w:r w:rsidRPr="00E82074">
        <w:t>And there was a suggestion from two interviewees in primary care that the pandemic had increased awareness of the NHS 111</w:t>
      </w:r>
      <w:r w:rsidR="00C747AD">
        <w:t xml:space="preserve"> online</w:t>
      </w:r>
      <w:r w:rsidRPr="00E82074">
        <w:t xml:space="preserve"> service and that the service was beginning to be seen as helpful or beneficial: </w:t>
      </w:r>
    </w:p>
    <w:p w14:paraId="59ED0807" w14:textId="77777777" w:rsidR="006B796F" w:rsidRPr="00E82074" w:rsidRDefault="006B796F" w:rsidP="00952D0E">
      <w:pPr>
        <w:ind w:left="567"/>
      </w:pPr>
      <w:r w:rsidRPr="00816929">
        <w:rPr>
          <w:i/>
        </w:rPr>
        <w:t>I was aware 111 had a bit of information before coronavirus but I’ve been much more aware of it as it became useful to us in coronavirus such as if you wanted to get sick notes you had to go</w:t>
      </w:r>
      <w:r w:rsidR="00C747AD" w:rsidRPr="00816929">
        <w:rPr>
          <w:i/>
        </w:rPr>
        <w:t xml:space="preserve"> online</w:t>
      </w:r>
      <w:r w:rsidRPr="00816929">
        <w:rPr>
          <w:i/>
        </w:rPr>
        <w:t xml:space="preserve"> to 111 to go that route and save some you know, unnecessary troubles for us.</w:t>
      </w:r>
      <w:r w:rsidRPr="00E82074">
        <w:t xml:space="preserve"> PC32</w:t>
      </w:r>
      <w:r w:rsidR="003F7F1C">
        <w:t>,</w:t>
      </w:r>
      <w:r w:rsidRPr="00E82074">
        <w:t xml:space="preserve"> GP</w:t>
      </w:r>
      <w:r w:rsidR="003F7F1C">
        <w:t>.</w:t>
      </w:r>
    </w:p>
    <w:p w14:paraId="7559D606" w14:textId="77777777" w:rsidR="006B796F" w:rsidRPr="00E82074" w:rsidRDefault="006B796F" w:rsidP="00816929">
      <w:pPr>
        <w:ind w:left="567"/>
      </w:pPr>
      <w:r w:rsidRPr="00816929">
        <w:rPr>
          <w:i/>
        </w:rPr>
        <w:t>Using [</w:t>
      </w:r>
      <w:r w:rsidR="001E760B" w:rsidRPr="00816929">
        <w:rPr>
          <w:i/>
        </w:rPr>
        <w:t xml:space="preserve">NHS </w:t>
      </w:r>
      <w:r w:rsidRPr="00816929">
        <w:rPr>
          <w:i/>
        </w:rPr>
        <w:t>111</w:t>
      </w:r>
      <w:r w:rsidR="00C747AD" w:rsidRPr="00816929">
        <w:rPr>
          <w:i/>
        </w:rPr>
        <w:t xml:space="preserve"> online</w:t>
      </w:r>
      <w:r w:rsidRPr="00816929">
        <w:rPr>
          <w:i/>
        </w:rPr>
        <w:t>] more with the Covid has given us an insight into using and how effective it can be</w:t>
      </w:r>
      <w:r w:rsidR="003F7F1C" w:rsidRPr="00816929">
        <w:rPr>
          <w:i/>
        </w:rPr>
        <w:t>.</w:t>
      </w:r>
      <w:r w:rsidR="003F7F1C">
        <w:t xml:space="preserve"> </w:t>
      </w:r>
      <w:r w:rsidRPr="00E82074">
        <w:t>PC22</w:t>
      </w:r>
      <w:r w:rsidR="003F7F1C">
        <w:t>,</w:t>
      </w:r>
      <w:r w:rsidRPr="00E82074">
        <w:t xml:space="preserve"> </w:t>
      </w:r>
      <w:r w:rsidR="008573CC">
        <w:t>Reception manager</w:t>
      </w:r>
      <w:r w:rsidR="003F7F1C">
        <w:t>.</w:t>
      </w:r>
    </w:p>
    <w:p w14:paraId="12748A16" w14:textId="77777777" w:rsidR="006B796F" w:rsidRPr="00E82074" w:rsidRDefault="006B796F" w:rsidP="005503BE"/>
    <w:p w14:paraId="1BE222AB" w14:textId="77777777" w:rsidR="006B796F" w:rsidRPr="00E82074" w:rsidRDefault="006B796F" w:rsidP="005503BE">
      <w:r w:rsidRPr="00E82074">
        <w:t>In addition to the 111 Covid-19 algorithm ‘mini service’ which was absorbed into the core NHS 111</w:t>
      </w:r>
      <w:r w:rsidR="00C747AD">
        <w:t xml:space="preserve"> online</w:t>
      </w:r>
      <w:r w:rsidRPr="00E82074">
        <w:t xml:space="preserve"> service as part of the pandemic response</w:t>
      </w:r>
      <w:r w:rsidR="00884CC9">
        <w:t>,</w:t>
      </w:r>
      <w:r w:rsidRPr="00E82074">
        <w:t xml:space="preserve"> the NHS Digital 111</w:t>
      </w:r>
      <w:r w:rsidR="00C747AD">
        <w:t xml:space="preserve"> online</w:t>
      </w:r>
      <w:r w:rsidRPr="00E82074">
        <w:t xml:space="preserve"> team introduced various services to support ‘more efficient’ use of NHS resources and direct patients to appropriate services during the pandemic. This included the </w:t>
      </w:r>
      <w:r w:rsidRPr="00E82074">
        <w:lastRenderedPageBreak/>
        <w:t>introduction, in November 2020, with a final release in December that year, of the Emergency Department Digital Integrator web service (EDDI) which enabled NHS telephone call handlers and users of NHS 111</w:t>
      </w:r>
      <w:r w:rsidR="00C747AD">
        <w:t xml:space="preserve"> online</w:t>
      </w:r>
      <w:r w:rsidRPr="00E82074">
        <w:t xml:space="preserve"> to book arrival time slots in to Emergency Departments. This service augmented existing NHS 111 provision of direct booking into primary and urgent care services. Most Urgent and Emergency Care based interviewees referred to this service as EDDI but interviewees in two sites referred to this as the ADASTRA patient management system which was extended to support this streaming and booking function. Alongside the EDDI service</w:t>
      </w:r>
      <w:r w:rsidR="00884CC9">
        <w:t>,</w:t>
      </w:r>
      <w:r w:rsidRPr="00E82074">
        <w:t xml:space="preserve"> a ‘front-door’ or kiosk-based ED streaming and redirection service that allowed walk in patients to complete an</w:t>
      </w:r>
      <w:r w:rsidR="00C747AD">
        <w:t xml:space="preserve"> online</w:t>
      </w:r>
      <w:r w:rsidRPr="00E82074">
        <w:t xml:space="preserve"> triage process on a computer tablet provided before entering the </w:t>
      </w:r>
      <w:r w:rsidR="00C96E42">
        <w:t xml:space="preserve">ED </w:t>
      </w:r>
      <w:r w:rsidRPr="00E82074">
        <w:t>was introduced at five</w:t>
      </w:r>
      <w:r w:rsidR="00884CC9">
        <w:t xml:space="preserve"> NHS sites from December 2020. </w:t>
      </w:r>
      <w:r w:rsidRPr="00E82074">
        <w:t xml:space="preserve">One of our interviewees worked at a site that had adopted this self-service triage early on, and had contributed to the development of the new streaming service:  </w:t>
      </w:r>
    </w:p>
    <w:p w14:paraId="4D58C832" w14:textId="759AAA3B" w:rsidR="006B796F" w:rsidRPr="009B0C88" w:rsidRDefault="006B796F" w:rsidP="00816929">
      <w:pPr>
        <w:ind w:left="567"/>
      </w:pPr>
      <w:r w:rsidRPr="00816929">
        <w:rPr>
          <w:i/>
        </w:rPr>
        <w:t>no-one was allowed in unless they had done the</w:t>
      </w:r>
      <w:r w:rsidR="00C747AD" w:rsidRPr="00816929">
        <w:rPr>
          <w:i/>
        </w:rPr>
        <w:t xml:space="preserve"> online</w:t>
      </w:r>
      <w:r w:rsidRPr="00816929">
        <w:rPr>
          <w:i/>
        </w:rPr>
        <w:t xml:space="preserve"> tool, had spoken to a GP through the CAS </w:t>
      </w:r>
      <w:r w:rsidR="00884CC9" w:rsidRPr="00816929">
        <w:rPr>
          <w:i/>
        </w:rPr>
        <w:t xml:space="preserve">[clinical assessment services] </w:t>
      </w:r>
      <w:r w:rsidRPr="00816929">
        <w:rPr>
          <w:i/>
        </w:rPr>
        <w:t xml:space="preserve">or given an emergency ambulance disposition and then they would be booked in to the emergency department. But what we found was it worked to some extent but the wording wasn’t right for us because it would say things like ‘phone an </w:t>
      </w:r>
      <w:r w:rsidRPr="009B0C88">
        <w:rPr>
          <w:i/>
        </w:rPr>
        <w:t>ambulance’ standing in front of the ED that’s a silly thing to say. …we worked with NHS Digital and said would you make this a bespoke tool that we could use in an emergency department setting.</w:t>
      </w:r>
      <w:r w:rsidRPr="009B0C88">
        <w:t xml:space="preserve"> ED10</w:t>
      </w:r>
      <w:r w:rsidR="003F7F1C" w:rsidRPr="009B0C88">
        <w:t>,</w:t>
      </w:r>
      <w:r w:rsidRPr="009B0C88">
        <w:t xml:space="preserve"> </w:t>
      </w:r>
      <w:r w:rsidR="00416DAB">
        <w:t>U</w:t>
      </w:r>
      <w:r w:rsidR="003F7F1C" w:rsidRPr="009B0C88">
        <w:t>rgent care q</w:t>
      </w:r>
      <w:r w:rsidRPr="009B0C88">
        <w:t xml:space="preserve">uality </w:t>
      </w:r>
      <w:r w:rsidR="003F7F1C" w:rsidRPr="009B0C88">
        <w:t>l</w:t>
      </w:r>
      <w:r w:rsidRPr="009B0C88">
        <w:t>ead</w:t>
      </w:r>
      <w:r w:rsidR="003F7F1C" w:rsidRPr="009B0C88">
        <w:t>.</w:t>
      </w:r>
      <w:r w:rsidRPr="009B0C88">
        <w:t xml:space="preserve"> </w:t>
      </w:r>
    </w:p>
    <w:p w14:paraId="766AA62F" w14:textId="23A13886" w:rsidR="006B796F" w:rsidRPr="00E82074" w:rsidRDefault="006B796F" w:rsidP="005503BE">
      <w:r w:rsidRPr="009B0C88">
        <w:t xml:space="preserve">This ED streaming service is currently badged as an ‘Urgent care self-service tool’ </w:t>
      </w:r>
      <w:r w:rsidR="00884CC9" w:rsidRPr="009B0C88">
        <w:t xml:space="preserve">and </w:t>
      </w:r>
      <w:r w:rsidRPr="009B0C88">
        <w:t>was commissioned as part of the national ‘111 First’ initiative/programme</w:t>
      </w:r>
      <w:r w:rsidR="00884CC9" w:rsidRPr="009B0C88">
        <w:t xml:space="preserve">. It </w:t>
      </w:r>
      <w:r w:rsidRPr="009B0C88">
        <w:t>was supported by a national publicity campaign encouraging people to use NHS 111 telephone or</w:t>
      </w:r>
      <w:r w:rsidR="00C747AD" w:rsidRPr="009B0C88">
        <w:t xml:space="preserve"> online</w:t>
      </w:r>
      <w:r w:rsidRPr="009B0C88">
        <w:t xml:space="preserve"> services before travelling to the </w:t>
      </w:r>
      <w:r w:rsidR="003F7F1C" w:rsidRPr="009B0C88">
        <w:t xml:space="preserve">ED </w:t>
      </w:r>
      <w:r w:rsidRPr="009B0C88">
        <w:t>as part of the strategy to ‘protect the NHS’ during the pandemic.</w:t>
      </w:r>
      <w:r w:rsidR="00DD46A0" w:rsidRPr="009B0C88">
        <w:fldChar w:fldCharType="begin"/>
      </w:r>
      <w:r w:rsidR="00277356">
        <w:instrText xml:space="preserve"> ADDIN EN.CITE &lt;EndNote&gt;&lt;Cite&gt;&lt;Author&gt;M&amp;amp;C Saatchi&lt;/Author&gt;&lt;Year&gt;2020&lt;/Year&gt;&lt;RecNum&gt;329&lt;/RecNum&gt;&lt;DisplayText&gt;&lt;style face="superscript"&gt;63&lt;/style&gt;&lt;/DisplayText&gt;&lt;record&gt;&lt;rec-number&gt;329&lt;/rec-number&gt;&lt;foreign-keys&gt;&lt;key app="EN" db-id="tvt5vppxrrptdpetxr05rtervv55s9wz0wfz" timestamp="1635244916"&gt;329&lt;/key&gt;&lt;/foreign-keys&gt;&lt;ref-type name="Web Page"&gt;12&lt;/ref-type&gt;&lt;contributors&gt;&lt;authors&gt;&lt;author&gt;M&amp;amp;C Saatchi,&lt;/author&gt;&lt;/authors&gt;&lt;secondary-authors&gt;&lt;author&gt;Ads of the World&lt;/author&gt;&lt;/secondary-authors&gt;&lt;/contributors&gt;&lt;titles&gt;&lt;title&gt;NHS Think 111 First&lt;/title&gt;&lt;/titles&gt;&lt;number&gt;24/03/2022&lt;/number&gt;&lt;dates&gt;&lt;year&gt;2020&lt;/year&gt;&lt;/dates&gt;&lt;publisher&gt;M&amp;amp;C Saatchi&lt;/publisher&gt;&lt;urls&gt;&lt;related-urls&gt;&lt;url&gt;https://www.adsoftheworld.com/media/film/nhs_think_111_first&lt;/url&gt;&lt;/related-urls&gt;&lt;/urls&gt;&lt;custom2&gt;24/03/2022&lt;/custom2&gt;&lt;/record&gt;&lt;/Cite&gt;&lt;/EndNote&gt;</w:instrText>
      </w:r>
      <w:r w:rsidR="00DD46A0" w:rsidRPr="009B0C88">
        <w:fldChar w:fldCharType="separate"/>
      </w:r>
      <w:r w:rsidR="001761ED" w:rsidRPr="001761ED">
        <w:rPr>
          <w:noProof/>
          <w:vertAlign w:val="superscript"/>
        </w:rPr>
        <w:t>63</w:t>
      </w:r>
      <w:r w:rsidR="00DD46A0" w:rsidRPr="009B0C88">
        <w:fldChar w:fldCharType="end"/>
      </w:r>
      <w:r w:rsidRPr="009B0C88">
        <w:t xml:space="preserve"> Perhaps unsurprisingly this 111 First activity had raised the profile of NHS 111 particularly for interviewees based</w:t>
      </w:r>
      <w:r w:rsidRPr="00E82074">
        <w:t xml:space="preserve"> in Urgent and Emergency care services. In interviews conducted from December 2020 onwards</w:t>
      </w:r>
      <w:r w:rsidR="00884CC9">
        <w:t>,</w:t>
      </w:r>
      <w:r w:rsidRPr="00E82074">
        <w:t xml:space="preserve"> </w:t>
      </w:r>
      <w:r w:rsidR="003F7F1C">
        <w:t xml:space="preserve">ED </w:t>
      </w:r>
      <w:r w:rsidRPr="00E82074">
        <w:t xml:space="preserve">staff, both clinical and administrative, described the new facility allowing NHS 111 to book appointment arrival </w:t>
      </w:r>
      <w:r w:rsidRPr="009B0C88">
        <w:t>time slots in ED. Our search of websites and documents about the service identified a number of publicly available signposting materials</w:t>
      </w:r>
      <w:r w:rsidR="00BC21F1">
        <w:t>,</w:t>
      </w:r>
      <w:r w:rsidRPr="009B0C88">
        <w:t xml:space="preserve"> produced by various NHS Trusts</w:t>
      </w:r>
      <w:r w:rsidR="00BC21F1">
        <w:t>,</w:t>
      </w:r>
      <w:r w:rsidRPr="009B0C88">
        <w:t xml:space="preserve"> advertis</w:t>
      </w:r>
      <w:r w:rsidR="00BC21F1">
        <w:t>ing</w:t>
      </w:r>
      <w:r w:rsidRPr="009B0C88">
        <w:t xml:space="preserve"> this new functionality </w:t>
      </w:r>
      <w:r w:rsidR="00BC21F1">
        <w:t xml:space="preserve">and </w:t>
      </w:r>
      <w:r w:rsidRPr="009B0C88">
        <w:t>pointing to both telephone and</w:t>
      </w:r>
      <w:r w:rsidR="00C747AD" w:rsidRPr="009B0C88">
        <w:t xml:space="preserve"> online</w:t>
      </w:r>
      <w:r w:rsidRPr="009B0C88">
        <w:t xml:space="preserve"> 111 </w:t>
      </w:r>
      <w:r w:rsidRPr="009B0C88">
        <w:lastRenderedPageBreak/>
        <w:t>services (e.g. Wirral Community Health and Care;</w:t>
      </w:r>
      <w:r w:rsidR="0038090E" w:rsidRPr="009B0C88">
        <w:fldChar w:fldCharType="begin"/>
      </w:r>
      <w:r w:rsidR="00277356">
        <w:instrText xml:space="preserve"> ADDIN EN.CITE &lt;EndNote&gt;&lt;Cite&gt;&lt;Author&gt;NHS Wirral Community Health &amp;amp; Care NHS Foundation Trust&lt;/Author&gt;&lt;Year&gt;2019&lt;/Year&gt;&lt;RecNum&gt;331&lt;/RecNum&gt;&lt;DisplayText&gt;&lt;style face="superscript"&gt;64&lt;/style&gt;&lt;/DisplayText&gt;&lt;record&gt;&lt;rec-number&gt;331&lt;/rec-number&gt;&lt;foreign-keys&gt;&lt;key app="EN" db-id="tvt5vppxrrptdpetxr05rtervv55s9wz0wfz" timestamp="1635245998"&gt;331&lt;/key&gt;&lt;/foreign-keys&gt;&lt;ref-type name="Web Page"&gt;12&lt;/ref-type&gt;&lt;contributors&gt;&lt;authors&gt;&lt;author&gt;NHS Wirral Community Health &amp;amp; Care NHS Foundation Trust,&lt;/author&gt;&lt;/authors&gt;&lt;/contributors&gt;&lt;titles&gt;&lt;title&gt;NHS 111 First launches in Wirral&lt;/title&gt;&lt;/titles&gt;&lt;number&gt;234/03/2022&lt;/number&gt;&lt;dates&gt;&lt;year&gt;2019&lt;/year&gt;&lt;/dates&gt;&lt;urls&gt;&lt;related-urls&gt;&lt;url&gt;https://www.wchc.nhs.uk/news/nhs-111-first-launches-in-wirral/&lt;/url&gt;&lt;/related-urls&gt;&lt;/urls&gt;&lt;custom2&gt;24/03/2022&lt;/custom2&gt;&lt;/record&gt;&lt;/Cite&gt;&lt;/EndNote&gt;</w:instrText>
      </w:r>
      <w:r w:rsidR="0038090E" w:rsidRPr="009B0C88">
        <w:fldChar w:fldCharType="separate"/>
      </w:r>
      <w:r w:rsidR="001761ED" w:rsidRPr="001761ED">
        <w:rPr>
          <w:noProof/>
          <w:vertAlign w:val="superscript"/>
        </w:rPr>
        <w:t>64</w:t>
      </w:r>
      <w:r w:rsidR="0038090E" w:rsidRPr="009B0C88">
        <w:fldChar w:fldCharType="end"/>
      </w:r>
      <w:r w:rsidRPr="009B0C88">
        <w:t xml:space="preserve"> Isle of Wight NHS Trust;</w:t>
      </w:r>
      <w:r w:rsidR="0038090E" w:rsidRPr="009B0C88">
        <w:fldChar w:fldCharType="begin"/>
      </w:r>
      <w:r w:rsidR="00277356">
        <w:instrText xml:space="preserve"> ADDIN EN.CITE &lt;EndNote&gt;&lt;Cite&gt;&lt;Author&gt;NHS Isle of Wight NHS Trust&lt;/Author&gt;&lt;Year&gt;2019&lt;/Year&gt;&lt;RecNum&gt;330&lt;/RecNum&gt;&lt;DisplayText&gt;&lt;style face="superscript"&gt;65&lt;/style&gt;&lt;/DisplayText&gt;&lt;record&gt;&lt;rec-number&gt;330&lt;/rec-number&gt;&lt;foreign-keys&gt;&lt;key app="EN" db-id="tvt5vppxrrptdpetxr05rtervv55s9wz0wfz" timestamp="1635245865"&gt;330&lt;/key&gt;&lt;/foreign-keys&gt;&lt;ref-type name="Web Page"&gt;12&lt;/ref-type&gt;&lt;contributors&gt;&lt;authors&gt;&lt;author&gt;NHS Isle of Wight NHS Trust,&lt;/author&gt;&lt;/authors&gt;&lt;/contributors&gt;&lt;titles&gt;&lt;title&gt;NHS 111 First - What is NHS 111 First?&lt;/title&gt;&lt;/titles&gt;&lt;number&gt;24/03/2022&lt;/number&gt;&lt;dates&gt;&lt;year&gt;2019&lt;/year&gt;&lt;/dates&gt;&lt;orig-pub&gt;e&amp;#xD;&lt;/orig-pub&gt;&lt;urls&gt;&lt;related-urls&gt;&lt;url&gt;https://www.iow.nhs.uk/our-services/nhs-111/nhs-111.htm&lt;/url&gt;&lt;/related-urls&gt;&lt;/urls&gt;&lt;custom2&gt;24/03/2022&lt;/custom2&gt;&lt;/record&gt;&lt;/Cite&gt;&lt;/EndNote&gt;</w:instrText>
      </w:r>
      <w:r w:rsidR="0038090E" w:rsidRPr="009B0C88">
        <w:fldChar w:fldCharType="separate"/>
      </w:r>
      <w:r w:rsidR="001761ED" w:rsidRPr="001761ED">
        <w:rPr>
          <w:noProof/>
          <w:vertAlign w:val="superscript"/>
        </w:rPr>
        <w:t>65</w:t>
      </w:r>
      <w:r w:rsidR="0038090E" w:rsidRPr="009B0C88">
        <w:fldChar w:fldCharType="end"/>
      </w:r>
      <w:r w:rsidRPr="009B0C88">
        <w:t xml:space="preserve"> N</w:t>
      </w:r>
      <w:r w:rsidR="00BC21F1">
        <w:t xml:space="preserve">orth </w:t>
      </w:r>
      <w:r w:rsidRPr="009B0C88">
        <w:t>E</w:t>
      </w:r>
      <w:r w:rsidR="00BC21F1">
        <w:t>ast</w:t>
      </w:r>
      <w:r w:rsidRPr="009B0C88">
        <w:t xml:space="preserve"> Ambulance Service</w:t>
      </w:r>
      <w:r w:rsidR="00B733DC">
        <w:t>,</w:t>
      </w:r>
      <w:r w:rsidR="00B733DC">
        <w:fldChar w:fldCharType="begin"/>
      </w:r>
      <w:r w:rsidR="001761ED">
        <w:instrText xml:space="preserve"> ADDIN EN.CITE &lt;EndNote&gt;&lt;Cite&gt;&lt;Author&gt;NHS North East Ambulance Service NHS Foundation Trust&lt;/Author&gt;&lt;Year&gt;2019&lt;/Year&gt;&lt;RecNum&gt;332&lt;/RecNum&gt;&lt;DisplayText&gt;&lt;style face="superscript"&gt;66&lt;/style&gt;&lt;/DisplayText&gt;&lt;record&gt;&lt;rec-number&gt;332&lt;/rec-number&gt;&lt;foreign-keys&gt;&lt;key app="EN" db-id="tvt5vppxrrptdpetxr05rtervv55s9wz0wfz" timestamp="1635249196"&gt;332&lt;/key&gt;&lt;/foreign-keys&gt;&lt;ref-type name="Web Page"&gt;12&lt;/ref-type&gt;&lt;contributors&gt;&lt;authors&gt;&lt;author&gt;NHS North East Ambulance Service NHS Foundation Trust,&lt;/author&gt;&lt;/authors&gt;&lt;/contributors&gt;&lt;titles&gt;&lt;title&gt;Region’s NHS launches major public awareness campaign in appeal for people to help our vital services by using them wisely&lt;/title&gt;&lt;/titles&gt;&lt;number&gt;2021&lt;/number&gt;&lt;dates&gt;&lt;year&gt;2019&lt;/year&gt;&lt;/dates&gt;&lt;urls&gt;&lt;related-urls&gt;&lt;url&gt;https://www.neas.nhs.uk/news/2019/december/19/region%E2%80%99s-nhs-launches-major-public-awareness-campaign-in-appeal-for-people-to-help-our-vital-services-by-using-them-wisely.aspx&lt;/url&gt;&lt;/related-urls&gt;&lt;/urls&gt;&lt;/record&gt;&lt;/Cite&gt;&lt;/EndNote&gt;</w:instrText>
      </w:r>
      <w:r w:rsidR="00B733DC">
        <w:fldChar w:fldCharType="separate"/>
      </w:r>
      <w:r w:rsidR="001761ED" w:rsidRPr="001761ED">
        <w:rPr>
          <w:noProof/>
          <w:vertAlign w:val="superscript"/>
        </w:rPr>
        <w:t>66</w:t>
      </w:r>
      <w:r w:rsidR="00B733DC">
        <w:fldChar w:fldCharType="end"/>
      </w:r>
      <w:r w:rsidR="00447AB2">
        <w:t xml:space="preserve">) </w:t>
      </w:r>
      <w:r w:rsidRPr="009B0C88">
        <w:t>which we suspect had helped raise the profile of this ne</w:t>
      </w:r>
      <w:r w:rsidRPr="00E82074">
        <w:t xml:space="preserve">w service. </w:t>
      </w:r>
    </w:p>
    <w:p w14:paraId="74765F91" w14:textId="77777777" w:rsidR="006B796F" w:rsidRPr="00E82074" w:rsidRDefault="006B796F" w:rsidP="005503BE">
      <w:r w:rsidRPr="00E82074">
        <w:t>Interviewees from ED and urgent care services were able to describe the pre-booking facility but were sometimes unsure if this was only available via NHS 111 telephone services. They used different names for the service, including mentioning the long defunct NHS Direct service, as in the final quote below:</w:t>
      </w:r>
    </w:p>
    <w:p w14:paraId="54C0AF61" w14:textId="77777777" w:rsidR="006B796F" w:rsidRPr="00E82074" w:rsidRDefault="006B796F" w:rsidP="005C7CBF">
      <w:pPr>
        <w:ind w:left="567"/>
      </w:pPr>
      <w:r w:rsidRPr="005C7CBF">
        <w:rPr>
          <w:i/>
        </w:rPr>
        <w:t xml:space="preserve">So recently in the department it was introduced the referrals from 111 and the </w:t>
      </w:r>
      <w:r w:rsidR="00952D0E">
        <w:rPr>
          <w:i/>
        </w:rPr>
        <w:t>ED doctor</w:t>
      </w:r>
      <w:r w:rsidRPr="005C7CBF">
        <w:rPr>
          <w:i/>
        </w:rPr>
        <w:t xml:space="preserve"> explained to us that some of them could be done through 111</w:t>
      </w:r>
      <w:r w:rsidR="00C747AD" w:rsidRPr="005C7CBF">
        <w:rPr>
          <w:i/>
        </w:rPr>
        <w:t xml:space="preserve"> online</w:t>
      </w:r>
      <w:r w:rsidRPr="005C7CBF">
        <w:rPr>
          <w:i/>
        </w:rPr>
        <w:t xml:space="preserve"> and that’s the only thing that I know</w:t>
      </w:r>
      <w:r w:rsidRPr="00E82074">
        <w:t>. ED17</w:t>
      </w:r>
      <w:r w:rsidR="003F7F1C">
        <w:t xml:space="preserve">, </w:t>
      </w:r>
      <w:r w:rsidR="008573CC">
        <w:t xml:space="preserve">ED </w:t>
      </w:r>
      <w:r w:rsidR="003F7F1C">
        <w:t>n</w:t>
      </w:r>
      <w:r w:rsidRPr="00E82074">
        <w:t>urse</w:t>
      </w:r>
    </w:p>
    <w:p w14:paraId="7F150CDA" w14:textId="77777777" w:rsidR="006B796F" w:rsidRPr="00E82074" w:rsidRDefault="006B796F" w:rsidP="005C7CBF">
      <w:pPr>
        <w:ind w:left="567"/>
      </w:pPr>
      <w:r w:rsidRPr="005C7CBF">
        <w:rPr>
          <w:i/>
        </w:rPr>
        <w:t>we do see patients who are sent in by 111 either as an advice for treatment in ED or we also have allotted slots, like booking, every half an hour in the afternoon which is a new thing they are starting</w:t>
      </w:r>
      <w:r w:rsidRPr="00E82074">
        <w:t>. ED24</w:t>
      </w:r>
      <w:r w:rsidR="003F7F1C">
        <w:t>,</w:t>
      </w:r>
      <w:r w:rsidRPr="00E82074">
        <w:t xml:space="preserve"> ED </w:t>
      </w:r>
      <w:r w:rsidR="003F7F1C">
        <w:t>doctor</w:t>
      </w:r>
      <w:r w:rsidR="008573CC">
        <w:t xml:space="preserve"> (trainee)</w:t>
      </w:r>
    </w:p>
    <w:p w14:paraId="659B079F" w14:textId="77777777" w:rsidR="006B796F" w:rsidRPr="00E82074" w:rsidRDefault="006B796F" w:rsidP="005C7CBF">
      <w:pPr>
        <w:ind w:left="567"/>
      </w:pPr>
      <w:r w:rsidRPr="005C7CBF">
        <w:rPr>
          <w:i/>
        </w:rPr>
        <w:t>initially they would say they had consulted 111</w:t>
      </w:r>
      <w:r w:rsidR="00C747AD" w:rsidRPr="005C7CBF">
        <w:rPr>
          <w:i/>
        </w:rPr>
        <w:t xml:space="preserve"> online</w:t>
      </w:r>
      <w:r w:rsidRPr="005C7CBF">
        <w:rPr>
          <w:i/>
        </w:rPr>
        <w:t>. Then my own confusion was have they spoken to them on the phone or had they gone to NHS Direct, you know the website you can use for looking up their symptoms and stuff. Then there was some confusion around, we had a system, I think they called it the EDDI system where 111 were able to book you an appointment so to speak in A&amp;E. …[  ] That’s my experience with it being</w:t>
      </w:r>
      <w:r w:rsidR="00C747AD" w:rsidRPr="005C7CBF">
        <w:rPr>
          <w:i/>
        </w:rPr>
        <w:t xml:space="preserve"> online</w:t>
      </w:r>
      <w:r w:rsidR="003F7F1C" w:rsidRPr="005C7CBF">
        <w:rPr>
          <w:i/>
        </w:rPr>
        <w:t>.</w:t>
      </w:r>
      <w:r w:rsidRPr="00E82074">
        <w:t xml:space="preserve"> ED18</w:t>
      </w:r>
      <w:r w:rsidR="003F7F1C">
        <w:t xml:space="preserve">, </w:t>
      </w:r>
      <w:r w:rsidR="00952D0E">
        <w:t>ED nurse</w:t>
      </w:r>
      <w:r w:rsidR="003F7F1C">
        <w:t>.</w:t>
      </w:r>
    </w:p>
    <w:p w14:paraId="0780457E" w14:textId="77777777" w:rsidR="006B796F" w:rsidRPr="00E82074" w:rsidRDefault="006B796F" w:rsidP="005C7CBF">
      <w:pPr>
        <w:ind w:left="567"/>
      </w:pPr>
    </w:p>
    <w:p w14:paraId="5EF6A75F" w14:textId="56313CBA" w:rsidR="006B796F" w:rsidRPr="00E82074" w:rsidRDefault="006B796F" w:rsidP="005503BE">
      <w:r w:rsidRPr="00E82074">
        <w:t>While a few interviewees felt that 111 First streaming was helpful</w:t>
      </w:r>
      <w:r w:rsidR="00803FF9">
        <w:t>,</w:t>
      </w:r>
      <w:r w:rsidRPr="00E82074">
        <w:t xml:space="preserve"> several of the interviewees from Emergency Departments reported that this external booking process and allocation of an appointment time was a source of some frustration for patients and staff alike. ED18 who described 111 First in the quote above continued: </w:t>
      </w:r>
    </w:p>
    <w:p w14:paraId="377FD4FC" w14:textId="77777777" w:rsidR="006B796F" w:rsidRPr="00E82074" w:rsidRDefault="006B796F" w:rsidP="00952D0E">
      <w:pPr>
        <w:ind w:left="567"/>
      </w:pPr>
      <w:r w:rsidRPr="00952D0E">
        <w:rPr>
          <w:i/>
        </w:rPr>
        <w:t>111 were able to book you an appointment so to speak in A&amp;E. So if you turned up between these times you would get seen and I think that caused a bit of confusion with the patients as well because I think they thought they were coming to see a doctor at 10 o’clock for example and that they would be seen straight away and that wasn’t the case. That’s my experience with it being</w:t>
      </w:r>
      <w:r w:rsidR="00C747AD" w:rsidRPr="00952D0E">
        <w:rPr>
          <w:i/>
        </w:rPr>
        <w:t xml:space="preserve"> online</w:t>
      </w:r>
      <w:r w:rsidR="003F7F1C">
        <w:t xml:space="preserve">. ED18, </w:t>
      </w:r>
      <w:r w:rsidR="00952D0E">
        <w:t>ED nurse</w:t>
      </w:r>
      <w:r w:rsidR="003F7F1C">
        <w:t>.</w:t>
      </w:r>
    </w:p>
    <w:p w14:paraId="6E7486CF" w14:textId="1A040A81" w:rsidR="006B796F" w:rsidRPr="00E82074" w:rsidRDefault="006B796F" w:rsidP="005503BE">
      <w:r w:rsidRPr="00E82074">
        <w:t>ED reception staff reported that this created problems for them</w:t>
      </w:r>
      <w:r w:rsidR="0092643B">
        <w:t xml:space="preserve"> as patients arrived with an expectation that they would be seen immediately, and this was often not possible due </w:t>
      </w:r>
      <w:r w:rsidR="00593FB7">
        <w:lastRenderedPageBreak/>
        <w:t xml:space="preserve">to </w:t>
      </w:r>
      <w:r w:rsidR="0092643B">
        <w:t xml:space="preserve">the health needs of other arrivals at the ED. </w:t>
      </w:r>
      <w:r w:rsidRPr="00E82074">
        <w:t xml:space="preserve">Clinical staff </w:t>
      </w:r>
      <w:r w:rsidR="0092643B">
        <w:t xml:space="preserve">also </w:t>
      </w:r>
      <w:r w:rsidRPr="00E82074">
        <w:t xml:space="preserve">identified that </w:t>
      </w:r>
      <w:r w:rsidR="0092643B">
        <w:t xml:space="preserve">lack of trust lay at the heart of </w:t>
      </w:r>
      <w:r w:rsidRPr="00E82074">
        <w:t xml:space="preserve">problems </w:t>
      </w:r>
      <w:r w:rsidR="0092643B">
        <w:t xml:space="preserve">with this streaming, and they challenged the ability of a </w:t>
      </w:r>
      <w:r w:rsidRPr="00E82074">
        <w:t xml:space="preserve">computer algorithm to triage these patients:  </w:t>
      </w:r>
    </w:p>
    <w:p w14:paraId="0764B282" w14:textId="77777777" w:rsidR="006B796F" w:rsidRPr="00E82074" w:rsidRDefault="006B796F" w:rsidP="005C7CBF">
      <w:pPr>
        <w:ind w:left="567"/>
      </w:pPr>
      <w:r w:rsidRPr="005C7CBF">
        <w:rPr>
          <w:i/>
        </w:rPr>
        <w:t xml:space="preserve">how many times do we need these systems in how many different formats, and the 111 service is actually quite crude to certainly a GP at the end of the phone, any </w:t>
      </w:r>
      <w:r w:rsidR="003201D7" w:rsidRPr="005C7CBF">
        <w:rPr>
          <w:i/>
        </w:rPr>
        <w:t xml:space="preserve">healthcare </w:t>
      </w:r>
      <w:r w:rsidRPr="005C7CBF">
        <w:rPr>
          <w:i/>
        </w:rPr>
        <w:t>professional, it’s that clinical acumen, listening to that patient and actually hearing what is going on and no fancy computer system will be able to replicate that. Is it helping or is it hindering is the question or is it just putting another step in an already complicated pathway when all you want to do is have a quick chat with your GP about your blood pressure for example. Nobody trusts a computer like a human</w:t>
      </w:r>
      <w:r w:rsidRPr="00E82074">
        <w:t>. ED09</w:t>
      </w:r>
      <w:r w:rsidR="005C7CBF">
        <w:t>,</w:t>
      </w:r>
      <w:r w:rsidRPr="00E82074">
        <w:t xml:space="preserve"> GP </w:t>
      </w:r>
      <w:r w:rsidR="005C7CBF">
        <w:t>in ED.</w:t>
      </w:r>
    </w:p>
    <w:p w14:paraId="3D20C9B8" w14:textId="77777777" w:rsidR="006B796F" w:rsidRPr="00E82074" w:rsidRDefault="006B796F" w:rsidP="005503BE"/>
    <w:p w14:paraId="2DE75CEE" w14:textId="77777777" w:rsidR="006B796F" w:rsidRPr="00E82074" w:rsidRDefault="006B796F" w:rsidP="005503BE">
      <w:r w:rsidRPr="00E82074">
        <w:t>Our interviews suggested that in the absence of the pandemic and the NHS 111 First initiative many staff and stakeholders in the primary, urgent and emergency care system would have little or low awareness of NHS 111</w:t>
      </w:r>
      <w:r w:rsidR="00C747AD">
        <w:t xml:space="preserve"> online</w:t>
      </w:r>
      <w:r w:rsidR="00884CC9">
        <w:t xml:space="preserve"> as a distinct service. T</w:t>
      </w:r>
      <w:r w:rsidRPr="00E82074">
        <w:t>he use of the</w:t>
      </w:r>
      <w:r w:rsidR="00C747AD">
        <w:t xml:space="preserve"> online</w:t>
      </w:r>
      <w:r w:rsidRPr="00E82074">
        <w:t xml:space="preserve"> platform for Covid</w:t>
      </w:r>
      <w:r w:rsidR="000B7E58">
        <w:t>-19</w:t>
      </w:r>
      <w:r w:rsidRPr="00E82074">
        <w:t xml:space="preserve"> symptom assessment and advice </w:t>
      </w:r>
      <w:r w:rsidR="00884CC9">
        <w:t xml:space="preserve">had </w:t>
      </w:r>
      <w:r w:rsidRPr="00E82074">
        <w:t>increased awareness of this service in primary care</w:t>
      </w:r>
      <w:r w:rsidR="00884CC9">
        <w:t xml:space="preserve">. Similarly </w:t>
      </w:r>
      <w:r w:rsidRPr="00E82074">
        <w:t>the NHS 111 First initiative had raised the profile of the</w:t>
      </w:r>
      <w:r w:rsidR="00C747AD">
        <w:t xml:space="preserve"> online</w:t>
      </w:r>
      <w:r w:rsidRPr="00E82074">
        <w:t xml:space="preserve"> triage and streaming </w:t>
      </w:r>
      <w:r w:rsidR="00884CC9">
        <w:t>capability of NHS 111</w:t>
      </w:r>
      <w:r w:rsidRPr="00E82074">
        <w:t>, even if there continued to be some confusion about the name of the service and its relationship to NHS 111 telephone services. While a few interviewees reported benefits from using the NHS 111</w:t>
      </w:r>
      <w:r w:rsidR="00C747AD">
        <w:t xml:space="preserve"> online</w:t>
      </w:r>
      <w:r w:rsidRPr="00E82074">
        <w:t xml:space="preserve"> system, including positive experiences of using it themselves, the introduction of the 111 First streaming was not unproblematic for ED staff.  </w:t>
      </w:r>
    </w:p>
    <w:p w14:paraId="1FE4DC12" w14:textId="41DC81D2" w:rsidR="006B796F" w:rsidRPr="00E82074" w:rsidRDefault="006B796F" w:rsidP="005503BE">
      <w:r w:rsidRPr="00E82074">
        <w:t>Our sampling for these interviews sought to reflect a range of services, staff and stakeholders implicated in or associated with a wide network of urgent and emergency care services. We interviewed NHS staff and stakeholders in charity and community organisations who worked in roles where they could be expected to see patients or service users who had used and/or been referred by NHS 111</w:t>
      </w:r>
      <w:r w:rsidR="00C747AD">
        <w:t xml:space="preserve"> online</w:t>
      </w:r>
      <w:r w:rsidRPr="00E82074">
        <w:t xml:space="preserve">, and who might be in a position to signpost patients and the public to the service. </w:t>
      </w:r>
      <w:r w:rsidRPr="009B0C88">
        <w:t>Notwithstanding the fact that NHS 111</w:t>
      </w:r>
      <w:r w:rsidR="00C747AD" w:rsidRPr="009B0C88">
        <w:t xml:space="preserve"> online</w:t>
      </w:r>
      <w:r w:rsidRPr="009B0C88">
        <w:t xml:space="preserve"> was launched in 2017, and is a comparatively recent addition to the NHS 111 offer, we were surprised at the low levels of awareness of the service, particularly given that it had been used more than one million times by May 2019.</w:t>
      </w:r>
      <w:r w:rsidR="00CC73C6" w:rsidRPr="009B0C88">
        <w:fldChar w:fldCharType="begin"/>
      </w:r>
      <w:r w:rsidR="00277356">
        <w:instrText xml:space="preserve"> ADDIN EN.CITE &lt;EndNote&gt;&lt;Cite&gt;&lt;Author&gt;NHS Digital&lt;/Author&gt;&lt;Year&gt;2019&lt;/Year&gt;&lt;RecNum&gt;333&lt;/RecNum&gt;&lt;DisplayText&gt;&lt;style face="superscript"&gt;67&lt;/style&gt;&lt;/DisplayText&gt;&lt;record&gt;&lt;rec-number&gt;333&lt;/rec-number&gt;&lt;foreign-keys&gt;&lt;key app="EN" db-id="tvt5vppxrrptdpetxr05rtervv55s9wz0wfz" timestamp="1635256535"&gt;333&lt;/key&gt;&lt;/foreign-keys&gt;&lt;ref-type name="Web Page"&gt;12&lt;/ref-type&gt;&lt;contributors&gt;&lt;authors&gt;&lt;author&gt;NHS Digital,&lt;/author&gt;&lt;/authors&gt;&lt;/contributors&gt;&lt;titles&gt;&lt;title&gt;NHS 111 online hits one million triages mark&lt;/title&gt;&lt;/titles&gt;&lt;number&gt;24/03/2022&lt;/number&gt;&lt;dates&gt;&lt;year&gt;2019&lt;/year&gt;&lt;/dates&gt;&lt;urls&gt;&lt;related-urls&gt;&lt;url&gt;https://digital.nhs.uk/news/2019/nhs-111-online-hits-one-million-triages-mark&lt;/url&gt;&lt;/related-urls&gt;&lt;/urls&gt;&lt;custom2&gt;24/03/2022&lt;/custom2&gt;&lt;/record&gt;&lt;/Cite&gt;&lt;/EndNote&gt;</w:instrText>
      </w:r>
      <w:r w:rsidR="00CC73C6" w:rsidRPr="009B0C88">
        <w:fldChar w:fldCharType="separate"/>
      </w:r>
      <w:r w:rsidR="001761ED" w:rsidRPr="001761ED">
        <w:rPr>
          <w:noProof/>
          <w:vertAlign w:val="superscript"/>
        </w:rPr>
        <w:t>67</w:t>
      </w:r>
      <w:r w:rsidR="00CC73C6" w:rsidRPr="009B0C88">
        <w:fldChar w:fldCharType="end"/>
      </w:r>
      <w:r w:rsidRPr="009B0C88">
        <w:t xml:space="preserve"> During the pandemic usage figures increased to 30 million visits (February – August 2020) and </w:t>
      </w:r>
      <w:r w:rsidRPr="009B0C88">
        <w:lastRenderedPageBreak/>
        <w:t>yet even after this phase of the pandemic the service continued to have</w:t>
      </w:r>
      <w:r w:rsidRPr="00E82074">
        <w:t xml:space="preserve"> limited visibility with some of our interviewees. </w:t>
      </w:r>
    </w:p>
    <w:p w14:paraId="29DB6E90" w14:textId="77777777" w:rsidR="006B796F" w:rsidRPr="00E82074" w:rsidRDefault="006B796F" w:rsidP="005503BE">
      <w:r w:rsidRPr="00E82074">
        <w:t>To understand this lack of visibility we explored the interview data, looking at the other digital technologies mentioned by our interviewees to see if this might help explain why awareness of NHS 111</w:t>
      </w:r>
      <w:r w:rsidR="00C747AD">
        <w:t xml:space="preserve"> online</w:t>
      </w:r>
      <w:r w:rsidRPr="00E82074">
        <w:t xml:space="preserve"> was low. </w:t>
      </w:r>
    </w:p>
    <w:p w14:paraId="622D63DA" w14:textId="77777777" w:rsidR="006B796F" w:rsidRPr="00E82074" w:rsidRDefault="006B796F" w:rsidP="005503BE"/>
    <w:p w14:paraId="025C7E5C" w14:textId="202D4C05" w:rsidR="006B796F" w:rsidRPr="00260E63" w:rsidRDefault="006B796F" w:rsidP="005C7CBF">
      <w:pPr>
        <w:pStyle w:val="Heading3"/>
      </w:pPr>
      <w:bookmarkStart w:id="90" w:name="_Toc99031423"/>
      <w:r w:rsidRPr="00260E63">
        <w:t>The crowded digital technology landscape in primary, urgent and emergency care.</w:t>
      </w:r>
      <w:bookmarkEnd w:id="90"/>
    </w:p>
    <w:p w14:paraId="316852EF" w14:textId="6FE1D73F" w:rsidR="006B796F" w:rsidRDefault="006B796F" w:rsidP="005503BE">
      <w:r w:rsidRPr="00E82074">
        <w:t>Our interviewees described a number of different digital technologies that they used, encountered or signposted to in their day to day work</w:t>
      </w:r>
      <w:r w:rsidR="0023292B">
        <w:t xml:space="preserve"> (Table </w:t>
      </w:r>
      <w:r w:rsidR="00D74F8B">
        <w:t>1</w:t>
      </w:r>
      <w:r w:rsidR="00593FB7">
        <w:t>1</w:t>
      </w:r>
      <w:r w:rsidR="00D74F8B">
        <w:t>)</w:t>
      </w:r>
      <w:r w:rsidRPr="00E82074">
        <w:t>. As we have already indicated</w:t>
      </w:r>
      <w:r w:rsidR="00884CC9">
        <w:t>,</w:t>
      </w:r>
      <w:r w:rsidRPr="00E82074">
        <w:t xml:space="preserve"> awareness of the NHS 111 telephone service appeared to be higher than for NHS 111</w:t>
      </w:r>
      <w:r w:rsidR="00C747AD">
        <w:t xml:space="preserve"> online</w:t>
      </w:r>
      <w:r w:rsidRPr="00E82074">
        <w:t xml:space="preserve"> as a distinct service. In addition</w:t>
      </w:r>
      <w:r w:rsidR="00884CC9">
        <w:t>,</w:t>
      </w:r>
      <w:r w:rsidRPr="00E82074">
        <w:t xml:space="preserve"> some interviewees were aware of other services that are part of the expanding NHS 111 offer, including 111 First and, to a lesser extent, the</w:t>
      </w:r>
      <w:r w:rsidR="00C747AD">
        <w:t xml:space="preserve"> online</w:t>
      </w:r>
      <w:r w:rsidRPr="00E82074">
        <w:t xml:space="preserve"> service for Covid-19. As well as NHS ‘branded’ technologies our interviewees mentioned a variety of generic and illness specific sources of</w:t>
      </w:r>
      <w:r w:rsidR="00C747AD">
        <w:t xml:space="preserve"> online</w:t>
      </w:r>
      <w:r w:rsidRPr="00E82074">
        <w:t xml:space="preserve"> health, symptom and treatment advice, different patient and public facing triage and assessment tools, as well as various database and patient record software associated with primary, urgent and emergency care. </w:t>
      </w:r>
    </w:p>
    <w:p w14:paraId="0A42678F" w14:textId="77777777" w:rsidR="0001257E" w:rsidRDefault="0001257E" w:rsidP="005503BE"/>
    <w:p w14:paraId="308B7D11" w14:textId="1DA009A0" w:rsidR="0001257E" w:rsidRPr="00D74F8B" w:rsidRDefault="0001257E" w:rsidP="005C7CBF">
      <w:pPr>
        <w:pStyle w:val="Heading6"/>
      </w:pPr>
      <w:r w:rsidRPr="00D74F8B">
        <w:t xml:space="preserve">Table </w:t>
      </w:r>
      <w:r w:rsidR="00D74F8B">
        <w:t>1</w:t>
      </w:r>
      <w:r w:rsidR="00593FB7">
        <w:t>1</w:t>
      </w:r>
      <w:r w:rsidRPr="00D74F8B">
        <w:t xml:space="preserve"> </w:t>
      </w:r>
      <w:r w:rsidR="00423F0E">
        <w:t xml:space="preserve">Reported use of </w:t>
      </w:r>
      <w:r w:rsidRPr="00D74F8B">
        <w:t xml:space="preserve">NHS 111, NHS branded and other digital technologies </w:t>
      </w:r>
      <w:r w:rsidR="00423F0E">
        <w:t>by study setting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0"/>
        <w:gridCol w:w="1500"/>
        <w:gridCol w:w="1460"/>
        <w:gridCol w:w="1380"/>
        <w:gridCol w:w="1360"/>
      </w:tblGrid>
      <w:tr w:rsidR="00260E63" w:rsidRPr="00260E63" w14:paraId="0C8F6F3B" w14:textId="77777777" w:rsidTr="0001257E">
        <w:trPr>
          <w:trHeight w:val="310"/>
        </w:trPr>
        <w:tc>
          <w:tcPr>
            <w:tcW w:w="2380" w:type="dxa"/>
            <w:noWrap/>
            <w:hideMark/>
          </w:tcPr>
          <w:p w14:paraId="7249BDC7" w14:textId="77777777" w:rsidR="00260E63" w:rsidRPr="00260E63" w:rsidRDefault="00260E63" w:rsidP="005503BE">
            <w:r w:rsidRPr="00260E63">
              <w:t>Technology</w:t>
            </w:r>
          </w:p>
        </w:tc>
        <w:tc>
          <w:tcPr>
            <w:tcW w:w="1500" w:type="dxa"/>
            <w:noWrap/>
            <w:hideMark/>
          </w:tcPr>
          <w:p w14:paraId="12027BDF" w14:textId="77777777" w:rsidR="00260E63" w:rsidRPr="00260E63" w:rsidRDefault="00260E63" w:rsidP="005503BE">
            <w:r w:rsidRPr="00260E63">
              <w:t>Primary Care</w:t>
            </w:r>
          </w:p>
        </w:tc>
        <w:tc>
          <w:tcPr>
            <w:tcW w:w="1460" w:type="dxa"/>
            <w:noWrap/>
            <w:hideMark/>
          </w:tcPr>
          <w:p w14:paraId="0456E82A" w14:textId="77777777" w:rsidR="00260E63" w:rsidRPr="00260E63" w:rsidRDefault="00260E63" w:rsidP="005503BE">
            <w:r w:rsidRPr="00260E63">
              <w:t>ED/MIU</w:t>
            </w:r>
          </w:p>
        </w:tc>
        <w:tc>
          <w:tcPr>
            <w:tcW w:w="1380" w:type="dxa"/>
            <w:noWrap/>
            <w:hideMark/>
          </w:tcPr>
          <w:p w14:paraId="1515580C" w14:textId="77777777" w:rsidR="00260E63" w:rsidRPr="00260E63" w:rsidRDefault="00260E63" w:rsidP="005503BE">
            <w:r w:rsidRPr="00260E63">
              <w:t>Dental</w:t>
            </w:r>
          </w:p>
        </w:tc>
        <w:tc>
          <w:tcPr>
            <w:tcW w:w="1360" w:type="dxa"/>
            <w:noWrap/>
            <w:hideMark/>
          </w:tcPr>
          <w:p w14:paraId="6EDF6E18" w14:textId="77777777" w:rsidR="00260E63" w:rsidRPr="00260E63" w:rsidRDefault="00260E63" w:rsidP="005503BE">
            <w:r w:rsidRPr="00260E63">
              <w:t>Charity</w:t>
            </w:r>
          </w:p>
        </w:tc>
      </w:tr>
      <w:tr w:rsidR="00260E63" w:rsidRPr="00260E63" w14:paraId="01E2DC5E" w14:textId="77777777" w:rsidTr="0001257E">
        <w:trPr>
          <w:trHeight w:val="300"/>
        </w:trPr>
        <w:tc>
          <w:tcPr>
            <w:tcW w:w="2380" w:type="dxa"/>
            <w:noWrap/>
            <w:hideMark/>
          </w:tcPr>
          <w:p w14:paraId="75AADC1C" w14:textId="77777777" w:rsidR="00260E63" w:rsidRPr="00260E63" w:rsidRDefault="00260E63" w:rsidP="005503BE">
            <w:r w:rsidRPr="00260E63">
              <w:t>111 Telephone</w:t>
            </w:r>
          </w:p>
        </w:tc>
        <w:tc>
          <w:tcPr>
            <w:tcW w:w="1500" w:type="dxa"/>
            <w:noWrap/>
            <w:hideMark/>
          </w:tcPr>
          <w:p w14:paraId="36CB086C" w14:textId="77777777" w:rsidR="00260E63" w:rsidRPr="00260E63" w:rsidRDefault="00260E63" w:rsidP="005503BE">
            <w:r w:rsidRPr="00260E63">
              <w:t>34</w:t>
            </w:r>
          </w:p>
        </w:tc>
        <w:tc>
          <w:tcPr>
            <w:tcW w:w="1460" w:type="dxa"/>
            <w:noWrap/>
            <w:hideMark/>
          </w:tcPr>
          <w:p w14:paraId="260EE097" w14:textId="77777777" w:rsidR="00260E63" w:rsidRPr="00260E63" w:rsidRDefault="00260E63" w:rsidP="005503BE">
            <w:r w:rsidRPr="00260E63">
              <w:t>27</w:t>
            </w:r>
          </w:p>
        </w:tc>
        <w:tc>
          <w:tcPr>
            <w:tcW w:w="1380" w:type="dxa"/>
            <w:noWrap/>
            <w:hideMark/>
          </w:tcPr>
          <w:p w14:paraId="23CAD407" w14:textId="77777777" w:rsidR="00260E63" w:rsidRPr="00260E63" w:rsidRDefault="00260E63" w:rsidP="005503BE">
            <w:r w:rsidRPr="00260E63">
              <w:t>9</w:t>
            </w:r>
          </w:p>
        </w:tc>
        <w:tc>
          <w:tcPr>
            <w:tcW w:w="1360" w:type="dxa"/>
            <w:noWrap/>
            <w:hideMark/>
          </w:tcPr>
          <w:p w14:paraId="3734DBD9" w14:textId="77777777" w:rsidR="00260E63" w:rsidRPr="00260E63" w:rsidRDefault="00260E63" w:rsidP="005503BE">
            <w:r w:rsidRPr="00260E63">
              <w:t>11</w:t>
            </w:r>
          </w:p>
        </w:tc>
      </w:tr>
      <w:tr w:rsidR="00260E63" w:rsidRPr="00260E63" w14:paraId="2E8B18D1" w14:textId="77777777" w:rsidTr="0001257E">
        <w:trPr>
          <w:trHeight w:val="290"/>
        </w:trPr>
        <w:tc>
          <w:tcPr>
            <w:tcW w:w="2380" w:type="dxa"/>
            <w:noWrap/>
            <w:hideMark/>
          </w:tcPr>
          <w:p w14:paraId="772CAF07" w14:textId="77777777" w:rsidR="00260E63" w:rsidRPr="00260E63" w:rsidRDefault="00260E63" w:rsidP="005503BE">
            <w:proofErr w:type="spellStart"/>
            <w:r>
              <w:t>eC</w:t>
            </w:r>
            <w:r w:rsidRPr="00260E63">
              <w:t>onsult</w:t>
            </w:r>
            <w:proofErr w:type="spellEnd"/>
          </w:p>
        </w:tc>
        <w:tc>
          <w:tcPr>
            <w:tcW w:w="1500" w:type="dxa"/>
            <w:noWrap/>
            <w:hideMark/>
          </w:tcPr>
          <w:p w14:paraId="0843982F" w14:textId="77777777" w:rsidR="00260E63" w:rsidRPr="00260E63" w:rsidRDefault="00260E63" w:rsidP="005503BE">
            <w:r w:rsidRPr="00260E63">
              <w:t>15</w:t>
            </w:r>
          </w:p>
        </w:tc>
        <w:tc>
          <w:tcPr>
            <w:tcW w:w="1460" w:type="dxa"/>
            <w:noWrap/>
            <w:hideMark/>
          </w:tcPr>
          <w:p w14:paraId="2431F833" w14:textId="77777777" w:rsidR="00260E63" w:rsidRPr="00260E63" w:rsidRDefault="00260E63" w:rsidP="005503BE">
            <w:r w:rsidRPr="00260E63">
              <w:t>3</w:t>
            </w:r>
          </w:p>
        </w:tc>
        <w:tc>
          <w:tcPr>
            <w:tcW w:w="1380" w:type="dxa"/>
            <w:noWrap/>
            <w:hideMark/>
          </w:tcPr>
          <w:p w14:paraId="2C0B8E0D" w14:textId="77777777" w:rsidR="00260E63" w:rsidRPr="00260E63" w:rsidRDefault="00260E63" w:rsidP="005503BE">
            <w:r w:rsidRPr="00260E63">
              <w:t>0</w:t>
            </w:r>
          </w:p>
        </w:tc>
        <w:tc>
          <w:tcPr>
            <w:tcW w:w="1360" w:type="dxa"/>
            <w:noWrap/>
            <w:hideMark/>
          </w:tcPr>
          <w:p w14:paraId="5255542D" w14:textId="77777777" w:rsidR="00260E63" w:rsidRPr="00260E63" w:rsidRDefault="00260E63" w:rsidP="005503BE">
            <w:r w:rsidRPr="00260E63">
              <w:t>0</w:t>
            </w:r>
          </w:p>
        </w:tc>
      </w:tr>
      <w:tr w:rsidR="00260E63" w:rsidRPr="00260E63" w14:paraId="009A01FD" w14:textId="77777777" w:rsidTr="0001257E">
        <w:trPr>
          <w:trHeight w:val="290"/>
        </w:trPr>
        <w:tc>
          <w:tcPr>
            <w:tcW w:w="2380" w:type="dxa"/>
            <w:noWrap/>
            <w:hideMark/>
          </w:tcPr>
          <w:p w14:paraId="2943D4EE" w14:textId="77777777" w:rsidR="00260E63" w:rsidRPr="00260E63" w:rsidRDefault="00260E63" w:rsidP="005503BE">
            <w:r w:rsidRPr="00260E63">
              <w:t>111</w:t>
            </w:r>
            <w:r w:rsidR="00C747AD">
              <w:t xml:space="preserve"> online</w:t>
            </w:r>
          </w:p>
        </w:tc>
        <w:tc>
          <w:tcPr>
            <w:tcW w:w="1500" w:type="dxa"/>
            <w:noWrap/>
            <w:hideMark/>
          </w:tcPr>
          <w:p w14:paraId="2A4C817C" w14:textId="77777777" w:rsidR="00260E63" w:rsidRPr="00260E63" w:rsidRDefault="00260E63" w:rsidP="005503BE">
            <w:r w:rsidRPr="00260E63">
              <w:t>10</w:t>
            </w:r>
          </w:p>
        </w:tc>
        <w:tc>
          <w:tcPr>
            <w:tcW w:w="1460" w:type="dxa"/>
            <w:noWrap/>
            <w:hideMark/>
          </w:tcPr>
          <w:p w14:paraId="54102F6A" w14:textId="77777777" w:rsidR="00260E63" w:rsidRPr="00260E63" w:rsidRDefault="00260E63" w:rsidP="005503BE">
            <w:r w:rsidRPr="00260E63">
              <w:t>11</w:t>
            </w:r>
          </w:p>
        </w:tc>
        <w:tc>
          <w:tcPr>
            <w:tcW w:w="1380" w:type="dxa"/>
            <w:noWrap/>
            <w:hideMark/>
          </w:tcPr>
          <w:p w14:paraId="0BF7C649" w14:textId="77777777" w:rsidR="00260E63" w:rsidRPr="00260E63" w:rsidRDefault="00260E63" w:rsidP="005503BE">
            <w:r w:rsidRPr="00260E63">
              <w:t>0</w:t>
            </w:r>
          </w:p>
        </w:tc>
        <w:tc>
          <w:tcPr>
            <w:tcW w:w="1360" w:type="dxa"/>
            <w:noWrap/>
            <w:hideMark/>
          </w:tcPr>
          <w:p w14:paraId="3B7E8AA7" w14:textId="77777777" w:rsidR="00260E63" w:rsidRPr="00260E63" w:rsidRDefault="00260E63" w:rsidP="005503BE">
            <w:r w:rsidRPr="00260E63">
              <w:t>0</w:t>
            </w:r>
          </w:p>
        </w:tc>
      </w:tr>
      <w:tr w:rsidR="00260E63" w:rsidRPr="00260E63" w14:paraId="5644F1EE" w14:textId="77777777" w:rsidTr="0001257E">
        <w:trPr>
          <w:trHeight w:val="290"/>
        </w:trPr>
        <w:tc>
          <w:tcPr>
            <w:tcW w:w="2380" w:type="dxa"/>
            <w:noWrap/>
            <w:hideMark/>
          </w:tcPr>
          <w:p w14:paraId="2F4AE7CE" w14:textId="77777777" w:rsidR="00260E63" w:rsidRPr="00260E63" w:rsidRDefault="00260E63" w:rsidP="005503BE">
            <w:r w:rsidRPr="00260E63">
              <w:t>111</w:t>
            </w:r>
            <w:r w:rsidR="00C747AD">
              <w:t xml:space="preserve"> online</w:t>
            </w:r>
            <w:r>
              <w:t xml:space="preserve"> </w:t>
            </w:r>
            <w:r w:rsidRPr="00260E63">
              <w:t>for covid</w:t>
            </w:r>
          </w:p>
        </w:tc>
        <w:tc>
          <w:tcPr>
            <w:tcW w:w="1500" w:type="dxa"/>
            <w:noWrap/>
            <w:hideMark/>
          </w:tcPr>
          <w:p w14:paraId="67AB99B5" w14:textId="77777777" w:rsidR="00260E63" w:rsidRPr="00260E63" w:rsidRDefault="00260E63" w:rsidP="005503BE">
            <w:r w:rsidRPr="00260E63">
              <w:t>5</w:t>
            </w:r>
          </w:p>
        </w:tc>
        <w:tc>
          <w:tcPr>
            <w:tcW w:w="1460" w:type="dxa"/>
            <w:noWrap/>
            <w:hideMark/>
          </w:tcPr>
          <w:p w14:paraId="3D34B239" w14:textId="77777777" w:rsidR="00260E63" w:rsidRPr="00260E63" w:rsidRDefault="00260E63" w:rsidP="005503BE">
            <w:r w:rsidRPr="00260E63">
              <w:t>2</w:t>
            </w:r>
          </w:p>
        </w:tc>
        <w:tc>
          <w:tcPr>
            <w:tcW w:w="1380" w:type="dxa"/>
            <w:noWrap/>
            <w:hideMark/>
          </w:tcPr>
          <w:p w14:paraId="29A6016F" w14:textId="77777777" w:rsidR="00260E63" w:rsidRPr="00260E63" w:rsidRDefault="00260E63" w:rsidP="005503BE">
            <w:r w:rsidRPr="00260E63">
              <w:t>0</w:t>
            </w:r>
          </w:p>
        </w:tc>
        <w:tc>
          <w:tcPr>
            <w:tcW w:w="1360" w:type="dxa"/>
            <w:noWrap/>
            <w:hideMark/>
          </w:tcPr>
          <w:p w14:paraId="6091D929" w14:textId="77777777" w:rsidR="00260E63" w:rsidRPr="00260E63" w:rsidRDefault="00260E63" w:rsidP="005503BE">
            <w:r w:rsidRPr="00260E63">
              <w:t>0</w:t>
            </w:r>
          </w:p>
        </w:tc>
      </w:tr>
      <w:tr w:rsidR="00260E63" w:rsidRPr="00260E63" w14:paraId="16EAF3DB" w14:textId="77777777" w:rsidTr="0001257E">
        <w:trPr>
          <w:trHeight w:val="290"/>
        </w:trPr>
        <w:tc>
          <w:tcPr>
            <w:tcW w:w="2380" w:type="dxa"/>
            <w:noWrap/>
            <w:hideMark/>
          </w:tcPr>
          <w:p w14:paraId="2E0210DA" w14:textId="77777777" w:rsidR="00260E63" w:rsidRPr="00260E63" w:rsidRDefault="00260E63" w:rsidP="005503BE">
            <w:r w:rsidRPr="00260E63">
              <w:t>111 First</w:t>
            </w:r>
          </w:p>
        </w:tc>
        <w:tc>
          <w:tcPr>
            <w:tcW w:w="1500" w:type="dxa"/>
            <w:noWrap/>
            <w:hideMark/>
          </w:tcPr>
          <w:p w14:paraId="204D496C" w14:textId="77777777" w:rsidR="00260E63" w:rsidRPr="00260E63" w:rsidRDefault="00260E63" w:rsidP="005503BE">
            <w:r w:rsidRPr="00260E63">
              <w:t>2</w:t>
            </w:r>
          </w:p>
        </w:tc>
        <w:tc>
          <w:tcPr>
            <w:tcW w:w="1460" w:type="dxa"/>
            <w:noWrap/>
            <w:hideMark/>
          </w:tcPr>
          <w:p w14:paraId="50067FFC" w14:textId="77777777" w:rsidR="00260E63" w:rsidRPr="00260E63" w:rsidRDefault="00260E63" w:rsidP="005503BE">
            <w:r w:rsidRPr="00260E63">
              <w:t>12</w:t>
            </w:r>
          </w:p>
        </w:tc>
        <w:tc>
          <w:tcPr>
            <w:tcW w:w="1380" w:type="dxa"/>
            <w:noWrap/>
            <w:hideMark/>
          </w:tcPr>
          <w:p w14:paraId="2468D8E4" w14:textId="77777777" w:rsidR="00260E63" w:rsidRPr="00260E63" w:rsidRDefault="00260E63" w:rsidP="005503BE">
            <w:r w:rsidRPr="00260E63">
              <w:t>0</w:t>
            </w:r>
          </w:p>
        </w:tc>
        <w:tc>
          <w:tcPr>
            <w:tcW w:w="1360" w:type="dxa"/>
            <w:noWrap/>
            <w:hideMark/>
          </w:tcPr>
          <w:p w14:paraId="65555D58" w14:textId="77777777" w:rsidR="00260E63" w:rsidRPr="00260E63" w:rsidRDefault="00260E63" w:rsidP="005503BE">
            <w:r w:rsidRPr="00260E63">
              <w:t>1</w:t>
            </w:r>
          </w:p>
        </w:tc>
      </w:tr>
      <w:tr w:rsidR="00260E63" w:rsidRPr="00260E63" w14:paraId="229A3C78" w14:textId="77777777" w:rsidTr="0001257E">
        <w:trPr>
          <w:trHeight w:val="290"/>
        </w:trPr>
        <w:tc>
          <w:tcPr>
            <w:tcW w:w="2380" w:type="dxa"/>
            <w:noWrap/>
            <w:hideMark/>
          </w:tcPr>
          <w:p w14:paraId="4E99C7D6" w14:textId="77777777" w:rsidR="00260E63" w:rsidRPr="00260E63" w:rsidRDefault="00260E63" w:rsidP="005503BE">
            <w:r w:rsidRPr="00260E63">
              <w:lastRenderedPageBreak/>
              <w:t>111 option 2</w:t>
            </w:r>
          </w:p>
        </w:tc>
        <w:tc>
          <w:tcPr>
            <w:tcW w:w="1500" w:type="dxa"/>
            <w:noWrap/>
            <w:hideMark/>
          </w:tcPr>
          <w:p w14:paraId="7C944E2E" w14:textId="77777777" w:rsidR="00260E63" w:rsidRPr="00260E63" w:rsidRDefault="00260E63" w:rsidP="005503BE">
            <w:r w:rsidRPr="00260E63">
              <w:t>0</w:t>
            </w:r>
          </w:p>
        </w:tc>
        <w:tc>
          <w:tcPr>
            <w:tcW w:w="1460" w:type="dxa"/>
            <w:noWrap/>
            <w:hideMark/>
          </w:tcPr>
          <w:p w14:paraId="60883B10" w14:textId="77777777" w:rsidR="00260E63" w:rsidRPr="00260E63" w:rsidRDefault="00260E63" w:rsidP="005503BE">
            <w:r w:rsidRPr="00260E63">
              <w:t>2</w:t>
            </w:r>
          </w:p>
        </w:tc>
        <w:tc>
          <w:tcPr>
            <w:tcW w:w="1380" w:type="dxa"/>
            <w:noWrap/>
            <w:hideMark/>
          </w:tcPr>
          <w:p w14:paraId="654EB47E" w14:textId="77777777" w:rsidR="00260E63" w:rsidRPr="00260E63" w:rsidRDefault="00260E63" w:rsidP="005503BE">
            <w:r w:rsidRPr="00260E63">
              <w:t>0</w:t>
            </w:r>
          </w:p>
        </w:tc>
        <w:tc>
          <w:tcPr>
            <w:tcW w:w="1360" w:type="dxa"/>
            <w:noWrap/>
            <w:hideMark/>
          </w:tcPr>
          <w:p w14:paraId="176F4441" w14:textId="77777777" w:rsidR="00260E63" w:rsidRPr="00260E63" w:rsidRDefault="00260E63" w:rsidP="005503BE">
            <w:r w:rsidRPr="00260E63">
              <w:t>0</w:t>
            </w:r>
          </w:p>
        </w:tc>
      </w:tr>
      <w:tr w:rsidR="00260E63" w:rsidRPr="00260E63" w14:paraId="654087AE" w14:textId="77777777" w:rsidTr="0001257E">
        <w:trPr>
          <w:trHeight w:val="290"/>
        </w:trPr>
        <w:tc>
          <w:tcPr>
            <w:tcW w:w="2380" w:type="dxa"/>
            <w:noWrap/>
            <w:hideMark/>
          </w:tcPr>
          <w:p w14:paraId="120E8CAE" w14:textId="77777777" w:rsidR="00260E63" w:rsidRPr="00260E63" w:rsidRDefault="00260E63" w:rsidP="005503BE">
            <w:r w:rsidRPr="00260E63">
              <w:t>119</w:t>
            </w:r>
          </w:p>
        </w:tc>
        <w:tc>
          <w:tcPr>
            <w:tcW w:w="1500" w:type="dxa"/>
            <w:noWrap/>
            <w:hideMark/>
          </w:tcPr>
          <w:p w14:paraId="5337B4D2" w14:textId="77777777" w:rsidR="00260E63" w:rsidRPr="00260E63" w:rsidRDefault="00260E63" w:rsidP="005503BE">
            <w:r w:rsidRPr="00260E63">
              <w:t>5</w:t>
            </w:r>
          </w:p>
        </w:tc>
        <w:tc>
          <w:tcPr>
            <w:tcW w:w="1460" w:type="dxa"/>
            <w:noWrap/>
            <w:hideMark/>
          </w:tcPr>
          <w:p w14:paraId="1B20AC51" w14:textId="77777777" w:rsidR="00260E63" w:rsidRPr="00260E63" w:rsidRDefault="00260E63" w:rsidP="005503BE">
            <w:r w:rsidRPr="00260E63">
              <w:t>1</w:t>
            </w:r>
          </w:p>
        </w:tc>
        <w:tc>
          <w:tcPr>
            <w:tcW w:w="1380" w:type="dxa"/>
            <w:noWrap/>
            <w:hideMark/>
          </w:tcPr>
          <w:p w14:paraId="4F7F529A" w14:textId="77777777" w:rsidR="00260E63" w:rsidRPr="00260E63" w:rsidRDefault="00260E63" w:rsidP="005503BE">
            <w:r w:rsidRPr="00260E63">
              <w:t>0</w:t>
            </w:r>
          </w:p>
        </w:tc>
        <w:tc>
          <w:tcPr>
            <w:tcW w:w="1360" w:type="dxa"/>
            <w:noWrap/>
            <w:hideMark/>
          </w:tcPr>
          <w:p w14:paraId="6290BA1B" w14:textId="77777777" w:rsidR="00260E63" w:rsidRPr="00260E63" w:rsidRDefault="00260E63" w:rsidP="005503BE">
            <w:r w:rsidRPr="00260E63">
              <w:t>0</w:t>
            </w:r>
          </w:p>
        </w:tc>
      </w:tr>
      <w:tr w:rsidR="00260E63" w:rsidRPr="00260E63" w14:paraId="483888B7" w14:textId="77777777" w:rsidTr="0001257E">
        <w:trPr>
          <w:trHeight w:val="290"/>
        </w:trPr>
        <w:tc>
          <w:tcPr>
            <w:tcW w:w="2380" w:type="dxa"/>
            <w:noWrap/>
            <w:hideMark/>
          </w:tcPr>
          <w:p w14:paraId="77A2114C" w14:textId="01E65664" w:rsidR="00260E63" w:rsidRPr="00260E63" w:rsidRDefault="000B7E58" w:rsidP="005503BE">
            <w:pPr>
              <w:rPr>
                <w:u w:val="single"/>
              </w:rPr>
            </w:pPr>
            <w:r w:rsidRPr="00D53B19">
              <w:t>www.nhs.uk</w:t>
            </w:r>
          </w:p>
        </w:tc>
        <w:tc>
          <w:tcPr>
            <w:tcW w:w="1500" w:type="dxa"/>
            <w:noWrap/>
            <w:hideMark/>
          </w:tcPr>
          <w:p w14:paraId="1F7E90D0" w14:textId="77777777" w:rsidR="00260E63" w:rsidRPr="00260E63" w:rsidRDefault="00260E63" w:rsidP="005503BE">
            <w:r w:rsidRPr="00260E63">
              <w:t>9</w:t>
            </w:r>
          </w:p>
        </w:tc>
        <w:tc>
          <w:tcPr>
            <w:tcW w:w="1460" w:type="dxa"/>
            <w:noWrap/>
            <w:hideMark/>
          </w:tcPr>
          <w:p w14:paraId="55864D4F" w14:textId="77777777" w:rsidR="00260E63" w:rsidRPr="00260E63" w:rsidRDefault="00260E63" w:rsidP="005503BE">
            <w:r w:rsidRPr="00260E63">
              <w:t>4</w:t>
            </w:r>
          </w:p>
        </w:tc>
        <w:tc>
          <w:tcPr>
            <w:tcW w:w="1380" w:type="dxa"/>
            <w:noWrap/>
            <w:hideMark/>
          </w:tcPr>
          <w:p w14:paraId="1C50B00F" w14:textId="77777777" w:rsidR="00260E63" w:rsidRPr="00260E63" w:rsidRDefault="00260E63" w:rsidP="005503BE">
            <w:r w:rsidRPr="00260E63">
              <w:t>0</w:t>
            </w:r>
          </w:p>
        </w:tc>
        <w:tc>
          <w:tcPr>
            <w:tcW w:w="1360" w:type="dxa"/>
            <w:noWrap/>
            <w:hideMark/>
          </w:tcPr>
          <w:p w14:paraId="5E7EF98D" w14:textId="77777777" w:rsidR="00260E63" w:rsidRPr="00260E63" w:rsidRDefault="00260E63" w:rsidP="005503BE">
            <w:r w:rsidRPr="00260E63">
              <w:t>1</w:t>
            </w:r>
          </w:p>
        </w:tc>
      </w:tr>
      <w:tr w:rsidR="00260E63" w:rsidRPr="00260E63" w14:paraId="3A5DECA0" w14:textId="77777777" w:rsidTr="0001257E">
        <w:trPr>
          <w:trHeight w:val="290"/>
        </w:trPr>
        <w:tc>
          <w:tcPr>
            <w:tcW w:w="2380" w:type="dxa"/>
            <w:noWrap/>
            <w:hideMark/>
          </w:tcPr>
          <w:p w14:paraId="3BE19CF0" w14:textId="77777777" w:rsidR="00260E63" w:rsidRPr="00260E63" w:rsidRDefault="00260E63" w:rsidP="005503BE">
            <w:r w:rsidRPr="00260E63">
              <w:t>Google</w:t>
            </w:r>
          </w:p>
        </w:tc>
        <w:tc>
          <w:tcPr>
            <w:tcW w:w="1500" w:type="dxa"/>
            <w:noWrap/>
            <w:hideMark/>
          </w:tcPr>
          <w:p w14:paraId="594E6F77" w14:textId="77777777" w:rsidR="00260E63" w:rsidRPr="00260E63" w:rsidRDefault="00260E63" w:rsidP="005503BE">
            <w:r w:rsidRPr="00260E63">
              <w:t>6</w:t>
            </w:r>
          </w:p>
        </w:tc>
        <w:tc>
          <w:tcPr>
            <w:tcW w:w="1460" w:type="dxa"/>
            <w:noWrap/>
            <w:hideMark/>
          </w:tcPr>
          <w:p w14:paraId="3116FEA0" w14:textId="77777777" w:rsidR="00260E63" w:rsidRPr="00260E63" w:rsidRDefault="00260E63" w:rsidP="005503BE">
            <w:r w:rsidRPr="00260E63">
              <w:t>4</w:t>
            </w:r>
          </w:p>
        </w:tc>
        <w:tc>
          <w:tcPr>
            <w:tcW w:w="1380" w:type="dxa"/>
            <w:noWrap/>
            <w:hideMark/>
          </w:tcPr>
          <w:p w14:paraId="5A330429" w14:textId="77777777" w:rsidR="00260E63" w:rsidRPr="00260E63" w:rsidRDefault="00260E63" w:rsidP="005503BE">
            <w:r w:rsidRPr="00260E63">
              <w:t>0</w:t>
            </w:r>
          </w:p>
        </w:tc>
        <w:tc>
          <w:tcPr>
            <w:tcW w:w="1360" w:type="dxa"/>
            <w:noWrap/>
            <w:hideMark/>
          </w:tcPr>
          <w:p w14:paraId="72337009" w14:textId="77777777" w:rsidR="00260E63" w:rsidRPr="00260E63" w:rsidRDefault="00260E63" w:rsidP="005503BE">
            <w:r w:rsidRPr="00260E63">
              <w:t>0</w:t>
            </w:r>
          </w:p>
        </w:tc>
      </w:tr>
      <w:tr w:rsidR="00260E63" w:rsidRPr="00260E63" w14:paraId="1528CF7D" w14:textId="77777777" w:rsidTr="0001257E">
        <w:trPr>
          <w:trHeight w:val="290"/>
        </w:trPr>
        <w:tc>
          <w:tcPr>
            <w:tcW w:w="2380" w:type="dxa"/>
            <w:noWrap/>
            <w:hideMark/>
          </w:tcPr>
          <w:p w14:paraId="404B8A92" w14:textId="77777777" w:rsidR="00260E63" w:rsidRPr="00260E63" w:rsidRDefault="00260E63" w:rsidP="005503BE">
            <w:r w:rsidRPr="00260E63">
              <w:t>Facebook</w:t>
            </w:r>
          </w:p>
        </w:tc>
        <w:tc>
          <w:tcPr>
            <w:tcW w:w="1500" w:type="dxa"/>
            <w:noWrap/>
            <w:hideMark/>
          </w:tcPr>
          <w:p w14:paraId="2D0FD1B7" w14:textId="77777777" w:rsidR="00260E63" w:rsidRPr="00260E63" w:rsidRDefault="00260E63" w:rsidP="005503BE">
            <w:r w:rsidRPr="00260E63">
              <w:t>3</w:t>
            </w:r>
          </w:p>
        </w:tc>
        <w:tc>
          <w:tcPr>
            <w:tcW w:w="1460" w:type="dxa"/>
            <w:noWrap/>
            <w:hideMark/>
          </w:tcPr>
          <w:p w14:paraId="52ED28AE" w14:textId="77777777" w:rsidR="00260E63" w:rsidRPr="00260E63" w:rsidRDefault="00260E63" w:rsidP="005503BE">
            <w:r w:rsidRPr="00260E63">
              <w:t>0</w:t>
            </w:r>
          </w:p>
        </w:tc>
        <w:tc>
          <w:tcPr>
            <w:tcW w:w="1380" w:type="dxa"/>
            <w:noWrap/>
            <w:hideMark/>
          </w:tcPr>
          <w:p w14:paraId="6F3E74D3" w14:textId="77777777" w:rsidR="00260E63" w:rsidRPr="00260E63" w:rsidRDefault="00260E63" w:rsidP="005503BE">
            <w:r w:rsidRPr="00260E63">
              <w:t>0</w:t>
            </w:r>
          </w:p>
        </w:tc>
        <w:tc>
          <w:tcPr>
            <w:tcW w:w="1360" w:type="dxa"/>
            <w:noWrap/>
            <w:hideMark/>
          </w:tcPr>
          <w:p w14:paraId="4A14A5C8" w14:textId="77777777" w:rsidR="00260E63" w:rsidRPr="00260E63" w:rsidRDefault="00260E63" w:rsidP="005503BE">
            <w:r w:rsidRPr="00260E63">
              <w:t>0</w:t>
            </w:r>
          </w:p>
        </w:tc>
      </w:tr>
      <w:tr w:rsidR="00260E63" w:rsidRPr="00260E63" w14:paraId="0D98685D" w14:textId="77777777" w:rsidTr="0001257E">
        <w:trPr>
          <w:trHeight w:val="290"/>
        </w:trPr>
        <w:tc>
          <w:tcPr>
            <w:tcW w:w="2380" w:type="dxa"/>
            <w:noWrap/>
            <w:hideMark/>
          </w:tcPr>
          <w:p w14:paraId="59AC9C1D" w14:textId="77777777" w:rsidR="00260E63" w:rsidRPr="00260E63" w:rsidRDefault="00260E63" w:rsidP="005503BE">
            <w:r w:rsidRPr="00260E63">
              <w:t>NHS Find a Dentist</w:t>
            </w:r>
          </w:p>
        </w:tc>
        <w:tc>
          <w:tcPr>
            <w:tcW w:w="1500" w:type="dxa"/>
            <w:noWrap/>
            <w:hideMark/>
          </w:tcPr>
          <w:p w14:paraId="4DEDFD18" w14:textId="77777777" w:rsidR="00260E63" w:rsidRPr="00260E63" w:rsidRDefault="00260E63" w:rsidP="005503BE">
            <w:r w:rsidRPr="00260E63">
              <w:t>0</w:t>
            </w:r>
          </w:p>
        </w:tc>
        <w:tc>
          <w:tcPr>
            <w:tcW w:w="1460" w:type="dxa"/>
            <w:noWrap/>
            <w:hideMark/>
          </w:tcPr>
          <w:p w14:paraId="3E136586" w14:textId="77777777" w:rsidR="00260E63" w:rsidRPr="00260E63" w:rsidRDefault="00260E63" w:rsidP="005503BE">
            <w:r w:rsidRPr="00260E63">
              <w:t>1</w:t>
            </w:r>
          </w:p>
        </w:tc>
        <w:tc>
          <w:tcPr>
            <w:tcW w:w="1380" w:type="dxa"/>
            <w:noWrap/>
            <w:hideMark/>
          </w:tcPr>
          <w:p w14:paraId="092A9D6D" w14:textId="77777777" w:rsidR="00260E63" w:rsidRPr="00260E63" w:rsidRDefault="00260E63" w:rsidP="005503BE">
            <w:r w:rsidRPr="00260E63">
              <w:t>1</w:t>
            </w:r>
          </w:p>
        </w:tc>
        <w:tc>
          <w:tcPr>
            <w:tcW w:w="1360" w:type="dxa"/>
            <w:noWrap/>
            <w:hideMark/>
          </w:tcPr>
          <w:p w14:paraId="42E6069C" w14:textId="77777777" w:rsidR="00260E63" w:rsidRPr="00260E63" w:rsidRDefault="00260E63" w:rsidP="005503BE">
            <w:r w:rsidRPr="00260E63">
              <w:t>1</w:t>
            </w:r>
          </w:p>
        </w:tc>
      </w:tr>
      <w:tr w:rsidR="00260E63" w:rsidRPr="00260E63" w14:paraId="0E880C9B" w14:textId="77777777" w:rsidTr="0001257E">
        <w:trPr>
          <w:trHeight w:val="290"/>
        </w:trPr>
        <w:tc>
          <w:tcPr>
            <w:tcW w:w="2380" w:type="dxa"/>
            <w:noWrap/>
            <w:hideMark/>
          </w:tcPr>
          <w:p w14:paraId="2AE87B86" w14:textId="77777777" w:rsidR="00260E63" w:rsidRPr="00260E63" w:rsidRDefault="00260E63" w:rsidP="005503BE">
            <w:r w:rsidRPr="00260E63">
              <w:t>0300 emergency dental</w:t>
            </w:r>
          </w:p>
        </w:tc>
        <w:tc>
          <w:tcPr>
            <w:tcW w:w="1500" w:type="dxa"/>
            <w:noWrap/>
            <w:hideMark/>
          </w:tcPr>
          <w:p w14:paraId="33D77EF3" w14:textId="77777777" w:rsidR="00260E63" w:rsidRPr="00260E63" w:rsidRDefault="00260E63" w:rsidP="005503BE">
            <w:r w:rsidRPr="00260E63">
              <w:t>0</w:t>
            </w:r>
          </w:p>
        </w:tc>
        <w:tc>
          <w:tcPr>
            <w:tcW w:w="1460" w:type="dxa"/>
            <w:noWrap/>
            <w:hideMark/>
          </w:tcPr>
          <w:p w14:paraId="6D2DFDC0" w14:textId="77777777" w:rsidR="00260E63" w:rsidRPr="00260E63" w:rsidRDefault="00260E63" w:rsidP="005503BE">
            <w:r w:rsidRPr="00260E63">
              <w:t>0</w:t>
            </w:r>
          </w:p>
        </w:tc>
        <w:tc>
          <w:tcPr>
            <w:tcW w:w="1380" w:type="dxa"/>
            <w:noWrap/>
            <w:hideMark/>
          </w:tcPr>
          <w:p w14:paraId="186CA7E9" w14:textId="77777777" w:rsidR="00260E63" w:rsidRPr="00260E63" w:rsidRDefault="00260E63" w:rsidP="005503BE">
            <w:r w:rsidRPr="00260E63">
              <w:t>1</w:t>
            </w:r>
          </w:p>
        </w:tc>
        <w:tc>
          <w:tcPr>
            <w:tcW w:w="1360" w:type="dxa"/>
            <w:noWrap/>
            <w:hideMark/>
          </w:tcPr>
          <w:p w14:paraId="1B72648C" w14:textId="77777777" w:rsidR="00260E63" w:rsidRPr="00260E63" w:rsidRDefault="00260E63" w:rsidP="005503BE">
            <w:r w:rsidRPr="00260E63">
              <w:t>0</w:t>
            </w:r>
          </w:p>
        </w:tc>
      </w:tr>
      <w:tr w:rsidR="00260E63" w:rsidRPr="00260E63" w14:paraId="35C9F7CE" w14:textId="77777777" w:rsidTr="0001257E">
        <w:trPr>
          <w:trHeight w:val="290"/>
        </w:trPr>
        <w:tc>
          <w:tcPr>
            <w:tcW w:w="2380" w:type="dxa"/>
            <w:noWrap/>
            <w:hideMark/>
          </w:tcPr>
          <w:p w14:paraId="14583D33" w14:textId="77777777" w:rsidR="00260E63" w:rsidRPr="00260E63" w:rsidRDefault="00260E63" w:rsidP="005503BE">
            <w:r w:rsidRPr="00260E63">
              <w:t>Covid App</w:t>
            </w:r>
          </w:p>
        </w:tc>
        <w:tc>
          <w:tcPr>
            <w:tcW w:w="1500" w:type="dxa"/>
            <w:noWrap/>
            <w:hideMark/>
          </w:tcPr>
          <w:p w14:paraId="18308B6C" w14:textId="77777777" w:rsidR="00260E63" w:rsidRPr="00260E63" w:rsidRDefault="00260E63" w:rsidP="005503BE">
            <w:r w:rsidRPr="00260E63">
              <w:t>1</w:t>
            </w:r>
          </w:p>
        </w:tc>
        <w:tc>
          <w:tcPr>
            <w:tcW w:w="1460" w:type="dxa"/>
            <w:noWrap/>
            <w:hideMark/>
          </w:tcPr>
          <w:p w14:paraId="19616310" w14:textId="77777777" w:rsidR="00260E63" w:rsidRPr="00260E63" w:rsidRDefault="00260E63" w:rsidP="005503BE">
            <w:r w:rsidRPr="00260E63">
              <w:t>0</w:t>
            </w:r>
          </w:p>
        </w:tc>
        <w:tc>
          <w:tcPr>
            <w:tcW w:w="1380" w:type="dxa"/>
            <w:noWrap/>
            <w:hideMark/>
          </w:tcPr>
          <w:p w14:paraId="48221276" w14:textId="77777777" w:rsidR="00260E63" w:rsidRPr="00260E63" w:rsidRDefault="00260E63" w:rsidP="005503BE">
            <w:r w:rsidRPr="00260E63">
              <w:t>0</w:t>
            </w:r>
          </w:p>
        </w:tc>
        <w:tc>
          <w:tcPr>
            <w:tcW w:w="1360" w:type="dxa"/>
            <w:noWrap/>
            <w:hideMark/>
          </w:tcPr>
          <w:p w14:paraId="5E2B14CD" w14:textId="77777777" w:rsidR="00260E63" w:rsidRPr="00260E63" w:rsidRDefault="00260E63" w:rsidP="005503BE">
            <w:r w:rsidRPr="00260E63">
              <w:t>1</w:t>
            </w:r>
          </w:p>
        </w:tc>
      </w:tr>
      <w:tr w:rsidR="00260E63" w:rsidRPr="00260E63" w14:paraId="6B757B19" w14:textId="77777777" w:rsidTr="0001257E">
        <w:trPr>
          <w:trHeight w:val="290"/>
        </w:trPr>
        <w:tc>
          <w:tcPr>
            <w:tcW w:w="2380" w:type="dxa"/>
            <w:noWrap/>
            <w:hideMark/>
          </w:tcPr>
          <w:p w14:paraId="203472EE" w14:textId="77777777" w:rsidR="00260E63" w:rsidRPr="00260E63" w:rsidRDefault="00260E63" w:rsidP="005503BE">
            <w:r w:rsidRPr="00260E63">
              <w:t>.gov.uk</w:t>
            </w:r>
          </w:p>
        </w:tc>
        <w:tc>
          <w:tcPr>
            <w:tcW w:w="1500" w:type="dxa"/>
            <w:noWrap/>
            <w:hideMark/>
          </w:tcPr>
          <w:p w14:paraId="1729C6D1" w14:textId="77777777" w:rsidR="00260E63" w:rsidRPr="00260E63" w:rsidRDefault="00260E63" w:rsidP="005503BE">
            <w:r w:rsidRPr="00260E63">
              <w:t>1</w:t>
            </w:r>
          </w:p>
        </w:tc>
        <w:tc>
          <w:tcPr>
            <w:tcW w:w="1460" w:type="dxa"/>
            <w:noWrap/>
            <w:hideMark/>
          </w:tcPr>
          <w:p w14:paraId="38BCF5CD" w14:textId="77777777" w:rsidR="00260E63" w:rsidRPr="00260E63" w:rsidRDefault="00260E63" w:rsidP="005503BE">
            <w:r w:rsidRPr="00260E63">
              <w:t>0</w:t>
            </w:r>
          </w:p>
        </w:tc>
        <w:tc>
          <w:tcPr>
            <w:tcW w:w="1380" w:type="dxa"/>
            <w:noWrap/>
            <w:hideMark/>
          </w:tcPr>
          <w:p w14:paraId="442E83F4" w14:textId="77777777" w:rsidR="00260E63" w:rsidRPr="00260E63" w:rsidRDefault="00260E63" w:rsidP="005503BE">
            <w:r w:rsidRPr="00260E63">
              <w:t>0</w:t>
            </w:r>
          </w:p>
        </w:tc>
        <w:tc>
          <w:tcPr>
            <w:tcW w:w="1360" w:type="dxa"/>
            <w:noWrap/>
            <w:hideMark/>
          </w:tcPr>
          <w:p w14:paraId="4788F03F" w14:textId="77777777" w:rsidR="00260E63" w:rsidRPr="00260E63" w:rsidRDefault="00260E63" w:rsidP="005503BE">
            <w:r w:rsidRPr="00260E63">
              <w:t>0</w:t>
            </w:r>
          </w:p>
        </w:tc>
      </w:tr>
      <w:tr w:rsidR="00260E63" w:rsidRPr="00260E63" w14:paraId="06ADBC8E" w14:textId="77777777" w:rsidTr="0001257E">
        <w:trPr>
          <w:trHeight w:val="290"/>
        </w:trPr>
        <w:tc>
          <w:tcPr>
            <w:tcW w:w="2380" w:type="dxa"/>
            <w:noWrap/>
            <w:hideMark/>
          </w:tcPr>
          <w:p w14:paraId="15006299" w14:textId="77777777" w:rsidR="00260E63" w:rsidRPr="00260E63" w:rsidRDefault="00260E63" w:rsidP="005503BE">
            <w:r w:rsidRPr="00260E63">
              <w:t>diabetes.org</w:t>
            </w:r>
          </w:p>
        </w:tc>
        <w:tc>
          <w:tcPr>
            <w:tcW w:w="1500" w:type="dxa"/>
            <w:noWrap/>
            <w:hideMark/>
          </w:tcPr>
          <w:p w14:paraId="4AD34C71" w14:textId="77777777" w:rsidR="00260E63" w:rsidRPr="00260E63" w:rsidRDefault="00260E63" w:rsidP="005503BE">
            <w:r w:rsidRPr="00260E63">
              <w:t>1</w:t>
            </w:r>
          </w:p>
        </w:tc>
        <w:tc>
          <w:tcPr>
            <w:tcW w:w="1460" w:type="dxa"/>
            <w:noWrap/>
            <w:hideMark/>
          </w:tcPr>
          <w:p w14:paraId="2728621F" w14:textId="77777777" w:rsidR="00260E63" w:rsidRPr="00260E63" w:rsidRDefault="00260E63" w:rsidP="005503BE">
            <w:r w:rsidRPr="00260E63">
              <w:t>0</w:t>
            </w:r>
          </w:p>
        </w:tc>
        <w:tc>
          <w:tcPr>
            <w:tcW w:w="1380" w:type="dxa"/>
            <w:noWrap/>
            <w:hideMark/>
          </w:tcPr>
          <w:p w14:paraId="5348F549" w14:textId="77777777" w:rsidR="00260E63" w:rsidRPr="00260E63" w:rsidRDefault="00260E63" w:rsidP="005503BE">
            <w:r w:rsidRPr="00260E63">
              <w:t>0</w:t>
            </w:r>
          </w:p>
        </w:tc>
        <w:tc>
          <w:tcPr>
            <w:tcW w:w="1360" w:type="dxa"/>
            <w:noWrap/>
            <w:hideMark/>
          </w:tcPr>
          <w:p w14:paraId="30F6C9F0" w14:textId="77777777" w:rsidR="00260E63" w:rsidRPr="00260E63" w:rsidRDefault="00260E63" w:rsidP="005503BE">
            <w:r w:rsidRPr="00260E63">
              <w:t>0</w:t>
            </w:r>
          </w:p>
        </w:tc>
      </w:tr>
      <w:tr w:rsidR="00260E63" w:rsidRPr="00260E63" w14:paraId="5EC66A6A" w14:textId="77777777" w:rsidTr="0001257E">
        <w:trPr>
          <w:trHeight w:val="290"/>
        </w:trPr>
        <w:tc>
          <w:tcPr>
            <w:tcW w:w="2380" w:type="dxa"/>
            <w:noWrap/>
            <w:hideMark/>
          </w:tcPr>
          <w:p w14:paraId="5227482F" w14:textId="77777777" w:rsidR="00260E63" w:rsidRPr="00260E63" w:rsidRDefault="00260E63" w:rsidP="005503BE">
            <w:r w:rsidRPr="00260E63">
              <w:t>patient.co.uk</w:t>
            </w:r>
          </w:p>
        </w:tc>
        <w:tc>
          <w:tcPr>
            <w:tcW w:w="1500" w:type="dxa"/>
            <w:noWrap/>
            <w:hideMark/>
          </w:tcPr>
          <w:p w14:paraId="4809208B" w14:textId="77777777" w:rsidR="00260E63" w:rsidRPr="00260E63" w:rsidRDefault="00260E63" w:rsidP="005503BE">
            <w:r w:rsidRPr="00260E63">
              <w:t>1</w:t>
            </w:r>
          </w:p>
        </w:tc>
        <w:tc>
          <w:tcPr>
            <w:tcW w:w="1460" w:type="dxa"/>
            <w:noWrap/>
            <w:hideMark/>
          </w:tcPr>
          <w:p w14:paraId="21325CCC" w14:textId="77777777" w:rsidR="00260E63" w:rsidRPr="00260E63" w:rsidRDefault="00260E63" w:rsidP="005503BE">
            <w:r w:rsidRPr="00260E63">
              <w:t>0</w:t>
            </w:r>
          </w:p>
        </w:tc>
        <w:tc>
          <w:tcPr>
            <w:tcW w:w="1380" w:type="dxa"/>
            <w:noWrap/>
            <w:hideMark/>
          </w:tcPr>
          <w:p w14:paraId="241ED1F5" w14:textId="77777777" w:rsidR="00260E63" w:rsidRPr="00260E63" w:rsidRDefault="00260E63" w:rsidP="005503BE">
            <w:r w:rsidRPr="00260E63">
              <w:t>0</w:t>
            </w:r>
          </w:p>
        </w:tc>
        <w:tc>
          <w:tcPr>
            <w:tcW w:w="1360" w:type="dxa"/>
            <w:noWrap/>
            <w:hideMark/>
          </w:tcPr>
          <w:p w14:paraId="4D69614B" w14:textId="77777777" w:rsidR="00260E63" w:rsidRPr="00260E63" w:rsidRDefault="00260E63" w:rsidP="005503BE">
            <w:r w:rsidRPr="00260E63">
              <w:t>0</w:t>
            </w:r>
          </w:p>
        </w:tc>
      </w:tr>
      <w:tr w:rsidR="00260E63" w:rsidRPr="00260E63" w14:paraId="12651CA1" w14:textId="77777777" w:rsidTr="0001257E">
        <w:trPr>
          <w:trHeight w:val="290"/>
        </w:trPr>
        <w:tc>
          <w:tcPr>
            <w:tcW w:w="2380" w:type="dxa"/>
            <w:noWrap/>
            <w:hideMark/>
          </w:tcPr>
          <w:p w14:paraId="7CED3B1F" w14:textId="77777777" w:rsidR="00260E63" w:rsidRPr="00260E63" w:rsidRDefault="00260E63" w:rsidP="005503BE">
            <w:r w:rsidRPr="00260E63">
              <w:t>NHS App</w:t>
            </w:r>
          </w:p>
        </w:tc>
        <w:tc>
          <w:tcPr>
            <w:tcW w:w="1500" w:type="dxa"/>
            <w:noWrap/>
            <w:hideMark/>
          </w:tcPr>
          <w:p w14:paraId="34021391" w14:textId="77777777" w:rsidR="00260E63" w:rsidRPr="00260E63" w:rsidRDefault="00260E63" w:rsidP="005503BE">
            <w:r w:rsidRPr="00260E63">
              <w:t>1</w:t>
            </w:r>
          </w:p>
        </w:tc>
        <w:tc>
          <w:tcPr>
            <w:tcW w:w="1460" w:type="dxa"/>
            <w:noWrap/>
            <w:hideMark/>
          </w:tcPr>
          <w:p w14:paraId="4EB56C87" w14:textId="77777777" w:rsidR="00260E63" w:rsidRPr="00260E63" w:rsidRDefault="00260E63" w:rsidP="005503BE">
            <w:r w:rsidRPr="00260E63">
              <w:t>0</w:t>
            </w:r>
          </w:p>
        </w:tc>
        <w:tc>
          <w:tcPr>
            <w:tcW w:w="1380" w:type="dxa"/>
            <w:noWrap/>
            <w:hideMark/>
          </w:tcPr>
          <w:p w14:paraId="2111627E" w14:textId="77777777" w:rsidR="00260E63" w:rsidRPr="00260E63" w:rsidRDefault="00260E63" w:rsidP="005503BE">
            <w:r w:rsidRPr="00260E63">
              <w:t>0</w:t>
            </w:r>
          </w:p>
        </w:tc>
        <w:tc>
          <w:tcPr>
            <w:tcW w:w="1360" w:type="dxa"/>
            <w:noWrap/>
            <w:hideMark/>
          </w:tcPr>
          <w:p w14:paraId="32FC4162" w14:textId="77777777" w:rsidR="00260E63" w:rsidRPr="00260E63" w:rsidRDefault="00260E63" w:rsidP="005503BE">
            <w:r w:rsidRPr="00260E63">
              <w:t>0</w:t>
            </w:r>
          </w:p>
        </w:tc>
      </w:tr>
      <w:tr w:rsidR="00260E63" w:rsidRPr="00260E63" w14:paraId="30065C0D" w14:textId="77777777" w:rsidTr="0001257E">
        <w:trPr>
          <w:trHeight w:val="290"/>
        </w:trPr>
        <w:tc>
          <w:tcPr>
            <w:tcW w:w="2380" w:type="dxa"/>
            <w:noWrap/>
            <w:hideMark/>
          </w:tcPr>
          <w:p w14:paraId="4C07FFAA" w14:textId="77777777" w:rsidR="00260E63" w:rsidRPr="00260E63" w:rsidRDefault="00260E63" w:rsidP="005503BE">
            <w:proofErr w:type="spellStart"/>
            <w:r w:rsidRPr="00260E63">
              <w:t>MyGP</w:t>
            </w:r>
            <w:proofErr w:type="spellEnd"/>
          </w:p>
        </w:tc>
        <w:tc>
          <w:tcPr>
            <w:tcW w:w="1500" w:type="dxa"/>
            <w:noWrap/>
            <w:hideMark/>
          </w:tcPr>
          <w:p w14:paraId="69E7F8EB" w14:textId="77777777" w:rsidR="00260E63" w:rsidRPr="00260E63" w:rsidRDefault="00260E63" w:rsidP="005503BE">
            <w:r w:rsidRPr="00260E63">
              <w:t>2</w:t>
            </w:r>
          </w:p>
        </w:tc>
        <w:tc>
          <w:tcPr>
            <w:tcW w:w="1460" w:type="dxa"/>
            <w:noWrap/>
            <w:hideMark/>
          </w:tcPr>
          <w:p w14:paraId="03453940" w14:textId="77777777" w:rsidR="00260E63" w:rsidRPr="00260E63" w:rsidRDefault="00260E63" w:rsidP="005503BE">
            <w:r w:rsidRPr="00260E63">
              <w:t>0</w:t>
            </w:r>
          </w:p>
        </w:tc>
        <w:tc>
          <w:tcPr>
            <w:tcW w:w="1380" w:type="dxa"/>
            <w:noWrap/>
            <w:hideMark/>
          </w:tcPr>
          <w:p w14:paraId="11B1F29E" w14:textId="77777777" w:rsidR="00260E63" w:rsidRPr="00260E63" w:rsidRDefault="00260E63" w:rsidP="005503BE">
            <w:r w:rsidRPr="00260E63">
              <w:t>0</w:t>
            </w:r>
          </w:p>
        </w:tc>
        <w:tc>
          <w:tcPr>
            <w:tcW w:w="1360" w:type="dxa"/>
            <w:noWrap/>
            <w:hideMark/>
          </w:tcPr>
          <w:p w14:paraId="72B54AE0" w14:textId="77777777" w:rsidR="00260E63" w:rsidRPr="00260E63" w:rsidRDefault="00260E63" w:rsidP="005503BE">
            <w:r w:rsidRPr="00260E63">
              <w:t>0</w:t>
            </w:r>
          </w:p>
        </w:tc>
      </w:tr>
      <w:tr w:rsidR="00260E63" w:rsidRPr="00260E63" w14:paraId="6733242E" w14:textId="77777777" w:rsidTr="0001257E">
        <w:trPr>
          <w:trHeight w:val="580"/>
        </w:trPr>
        <w:tc>
          <w:tcPr>
            <w:tcW w:w="2380" w:type="dxa"/>
            <w:hideMark/>
          </w:tcPr>
          <w:p w14:paraId="7F062F1E" w14:textId="77777777" w:rsidR="00260E63" w:rsidRPr="00260E63" w:rsidRDefault="00260E63" w:rsidP="005503BE">
            <w:r w:rsidRPr="00260E63">
              <w:t>GP</w:t>
            </w:r>
            <w:r>
              <w:t xml:space="preserve"> </w:t>
            </w:r>
            <w:r w:rsidRPr="00260E63">
              <w:t>website appointment booking</w:t>
            </w:r>
          </w:p>
        </w:tc>
        <w:tc>
          <w:tcPr>
            <w:tcW w:w="1500" w:type="dxa"/>
            <w:hideMark/>
          </w:tcPr>
          <w:p w14:paraId="2B4A8E48" w14:textId="77777777" w:rsidR="00260E63" w:rsidRPr="00260E63" w:rsidRDefault="00260E63" w:rsidP="005503BE">
            <w:r w:rsidRPr="00260E63">
              <w:t>7</w:t>
            </w:r>
          </w:p>
        </w:tc>
        <w:tc>
          <w:tcPr>
            <w:tcW w:w="1460" w:type="dxa"/>
            <w:hideMark/>
          </w:tcPr>
          <w:p w14:paraId="664127B6" w14:textId="77777777" w:rsidR="00260E63" w:rsidRPr="00260E63" w:rsidRDefault="00260E63" w:rsidP="005503BE">
            <w:r w:rsidRPr="00260E63">
              <w:t>1</w:t>
            </w:r>
          </w:p>
        </w:tc>
        <w:tc>
          <w:tcPr>
            <w:tcW w:w="1380" w:type="dxa"/>
            <w:hideMark/>
          </w:tcPr>
          <w:p w14:paraId="6C9D5CDD" w14:textId="77777777" w:rsidR="00260E63" w:rsidRPr="00260E63" w:rsidRDefault="00260E63" w:rsidP="005503BE">
            <w:r w:rsidRPr="00260E63">
              <w:t>0</w:t>
            </w:r>
          </w:p>
        </w:tc>
        <w:tc>
          <w:tcPr>
            <w:tcW w:w="1360" w:type="dxa"/>
            <w:hideMark/>
          </w:tcPr>
          <w:p w14:paraId="6C006BC4" w14:textId="77777777" w:rsidR="00260E63" w:rsidRPr="00260E63" w:rsidRDefault="00260E63" w:rsidP="005503BE">
            <w:r w:rsidRPr="00260E63">
              <w:t>0</w:t>
            </w:r>
          </w:p>
        </w:tc>
      </w:tr>
      <w:tr w:rsidR="00260E63" w:rsidRPr="00260E63" w14:paraId="30982D40" w14:textId="77777777" w:rsidTr="0001257E">
        <w:trPr>
          <w:trHeight w:val="290"/>
        </w:trPr>
        <w:tc>
          <w:tcPr>
            <w:tcW w:w="2380" w:type="dxa"/>
            <w:noWrap/>
            <w:hideMark/>
          </w:tcPr>
          <w:p w14:paraId="2FFFDACB" w14:textId="77777777" w:rsidR="00260E63" w:rsidRPr="00260E63" w:rsidRDefault="00260E63" w:rsidP="005503BE">
            <w:r w:rsidRPr="00260E63">
              <w:t>Doctor Link</w:t>
            </w:r>
          </w:p>
        </w:tc>
        <w:tc>
          <w:tcPr>
            <w:tcW w:w="1500" w:type="dxa"/>
            <w:noWrap/>
            <w:hideMark/>
          </w:tcPr>
          <w:p w14:paraId="05796EAC" w14:textId="77777777" w:rsidR="00260E63" w:rsidRPr="00260E63" w:rsidRDefault="00260E63" w:rsidP="005503BE">
            <w:r w:rsidRPr="00260E63">
              <w:t>2</w:t>
            </w:r>
          </w:p>
        </w:tc>
        <w:tc>
          <w:tcPr>
            <w:tcW w:w="1460" w:type="dxa"/>
            <w:noWrap/>
            <w:hideMark/>
          </w:tcPr>
          <w:p w14:paraId="1E97768E" w14:textId="77777777" w:rsidR="00260E63" w:rsidRPr="00260E63" w:rsidRDefault="00260E63" w:rsidP="005503BE">
            <w:r w:rsidRPr="00260E63">
              <w:t>0</w:t>
            </w:r>
          </w:p>
        </w:tc>
        <w:tc>
          <w:tcPr>
            <w:tcW w:w="1380" w:type="dxa"/>
            <w:noWrap/>
            <w:hideMark/>
          </w:tcPr>
          <w:p w14:paraId="33ABF6A9" w14:textId="77777777" w:rsidR="00260E63" w:rsidRPr="00260E63" w:rsidRDefault="00260E63" w:rsidP="005503BE">
            <w:r w:rsidRPr="00260E63">
              <w:t>0</w:t>
            </w:r>
          </w:p>
        </w:tc>
        <w:tc>
          <w:tcPr>
            <w:tcW w:w="1360" w:type="dxa"/>
            <w:noWrap/>
            <w:hideMark/>
          </w:tcPr>
          <w:p w14:paraId="67227966" w14:textId="77777777" w:rsidR="00260E63" w:rsidRPr="00260E63" w:rsidRDefault="00260E63" w:rsidP="005503BE">
            <w:r w:rsidRPr="00260E63">
              <w:t>0</w:t>
            </w:r>
          </w:p>
        </w:tc>
      </w:tr>
      <w:tr w:rsidR="00260E63" w:rsidRPr="00260E63" w14:paraId="6A2A59A0" w14:textId="77777777" w:rsidTr="0001257E">
        <w:trPr>
          <w:trHeight w:val="290"/>
        </w:trPr>
        <w:tc>
          <w:tcPr>
            <w:tcW w:w="2380" w:type="dxa"/>
            <w:noWrap/>
            <w:hideMark/>
          </w:tcPr>
          <w:p w14:paraId="590CB901" w14:textId="77777777" w:rsidR="00260E63" w:rsidRPr="00260E63" w:rsidRDefault="00260E63" w:rsidP="005503BE">
            <w:proofErr w:type="spellStart"/>
            <w:r w:rsidRPr="00260E63">
              <w:t>AccuRx</w:t>
            </w:r>
            <w:proofErr w:type="spellEnd"/>
          </w:p>
        </w:tc>
        <w:tc>
          <w:tcPr>
            <w:tcW w:w="1500" w:type="dxa"/>
            <w:noWrap/>
            <w:hideMark/>
          </w:tcPr>
          <w:p w14:paraId="58224383" w14:textId="77777777" w:rsidR="00260E63" w:rsidRPr="00260E63" w:rsidRDefault="00260E63" w:rsidP="005503BE">
            <w:r w:rsidRPr="00260E63">
              <w:t>4</w:t>
            </w:r>
          </w:p>
        </w:tc>
        <w:tc>
          <w:tcPr>
            <w:tcW w:w="1460" w:type="dxa"/>
            <w:noWrap/>
            <w:hideMark/>
          </w:tcPr>
          <w:p w14:paraId="3584E4DD" w14:textId="77777777" w:rsidR="00260E63" w:rsidRPr="00260E63" w:rsidRDefault="00260E63" w:rsidP="005503BE">
            <w:r w:rsidRPr="00260E63">
              <w:t>0</w:t>
            </w:r>
          </w:p>
        </w:tc>
        <w:tc>
          <w:tcPr>
            <w:tcW w:w="1380" w:type="dxa"/>
            <w:noWrap/>
            <w:hideMark/>
          </w:tcPr>
          <w:p w14:paraId="464CB7D2" w14:textId="77777777" w:rsidR="00260E63" w:rsidRPr="00260E63" w:rsidRDefault="00260E63" w:rsidP="005503BE">
            <w:r w:rsidRPr="00260E63">
              <w:t>0</w:t>
            </w:r>
          </w:p>
        </w:tc>
        <w:tc>
          <w:tcPr>
            <w:tcW w:w="1360" w:type="dxa"/>
            <w:noWrap/>
            <w:hideMark/>
          </w:tcPr>
          <w:p w14:paraId="0834BC59" w14:textId="77777777" w:rsidR="00260E63" w:rsidRPr="00260E63" w:rsidRDefault="00260E63" w:rsidP="005503BE">
            <w:r w:rsidRPr="00260E63">
              <w:t>0</w:t>
            </w:r>
          </w:p>
        </w:tc>
      </w:tr>
      <w:tr w:rsidR="00260E63" w:rsidRPr="00260E63" w14:paraId="6BA14B3A" w14:textId="77777777" w:rsidTr="0001257E">
        <w:trPr>
          <w:trHeight w:val="290"/>
        </w:trPr>
        <w:tc>
          <w:tcPr>
            <w:tcW w:w="2380" w:type="dxa"/>
            <w:noWrap/>
            <w:hideMark/>
          </w:tcPr>
          <w:p w14:paraId="75BD5146" w14:textId="77777777" w:rsidR="00260E63" w:rsidRPr="00260E63" w:rsidRDefault="00260E63" w:rsidP="005503BE">
            <w:r w:rsidRPr="00260E63">
              <w:t>Patient Access App</w:t>
            </w:r>
          </w:p>
        </w:tc>
        <w:tc>
          <w:tcPr>
            <w:tcW w:w="1500" w:type="dxa"/>
            <w:noWrap/>
            <w:hideMark/>
          </w:tcPr>
          <w:p w14:paraId="7AE3D7D2" w14:textId="77777777" w:rsidR="00260E63" w:rsidRPr="00260E63" w:rsidRDefault="00260E63" w:rsidP="005503BE">
            <w:r w:rsidRPr="00260E63">
              <w:t>1</w:t>
            </w:r>
          </w:p>
        </w:tc>
        <w:tc>
          <w:tcPr>
            <w:tcW w:w="1460" w:type="dxa"/>
            <w:noWrap/>
            <w:hideMark/>
          </w:tcPr>
          <w:p w14:paraId="11DB9AFD" w14:textId="77777777" w:rsidR="00260E63" w:rsidRPr="00260E63" w:rsidRDefault="00260E63" w:rsidP="005503BE">
            <w:r w:rsidRPr="00260E63">
              <w:t>0</w:t>
            </w:r>
          </w:p>
        </w:tc>
        <w:tc>
          <w:tcPr>
            <w:tcW w:w="1380" w:type="dxa"/>
            <w:noWrap/>
            <w:hideMark/>
          </w:tcPr>
          <w:p w14:paraId="30D58D97" w14:textId="77777777" w:rsidR="00260E63" w:rsidRPr="00260E63" w:rsidRDefault="00260E63" w:rsidP="005503BE">
            <w:r w:rsidRPr="00260E63">
              <w:t>0</w:t>
            </w:r>
          </w:p>
        </w:tc>
        <w:tc>
          <w:tcPr>
            <w:tcW w:w="1360" w:type="dxa"/>
            <w:noWrap/>
            <w:hideMark/>
          </w:tcPr>
          <w:p w14:paraId="0BA59DBE" w14:textId="77777777" w:rsidR="00260E63" w:rsidRPr="00260E63" w:rsidRDefault="00260E63" w:rsidP="005503BE">
            <w:r w:rsidRPr="00260E63">
              <w:t>0</w:t>
            </w:r>
          </w:p>
        </w:tc>
      </w:tr>
      <w:tr w:rsidR="00260E63" w:rsidRPr="00260E63" w14:paraId="630AEE89" w14:textId="77777777" w:rsidTr="0001257E">
        <w:trPr>
          <w:trHeight w:val="290"/>
        </w:trPr>
        <w:tc>
          <w:tcPr>
            <w:tcW w:w="2380" w:type="dxa"/>
            <w:noWrap/>
            <w:hideMark/>
          </w:tcPr>
          <w:p w14:paraId="25CFDBAB" w14:textId="77777777" w:rsidR="00260E63" w:rsidRPr="00260E63" w:rsidRDefault="00260E63" w:rsidP="005503BE">
            <w:proofErr w:type="spellStart"/>
            <w:r w:rsidRPr="00260E63">
              <w:t>SystemOne</w:t>
            </w:r>
            <w:proofErr w:type="spellEnd"/>
            <w:r w:rsidRPr="00260E63">
              <w:t xml:space="preserve"> Messenger</w:t>
            </w:r>
          </w:p>
        </w:tc>
        <w:tc>
          <w:tcPr>
            <w:tcW w:w="1500" w:type="dxa"/>
            <w:noWrap/>
            <w:hideMark/>
          </w:tcPr>
          <w:p w14:paraId="322B02AB" w14:textId="77777777" w:rsidR="00260E63" w:rsidRPr="00260E63" w:rsidRDefault="00260E63" w:rsidP="005503BE">
            <w:r w:rsidRPr="00260E63">
              <w:t>1</w:t>
            </w:r>
          </w:p>
        </w:tc>
        <w:tc>
          <w:tcPr>
            <w:tcW w:w="1460" w:type="dxa"/>
            <w:noWrap/>
            <w:hideMark/>
          </w:tcPr>
          <w:p w14:paraId="371221E7" w14:textId="77777777" w:rsidR="00260E63" w:rsidRPr="00260E63" w:rsidRDefault="00260E63" w:rsidP="005503BE">
            <w:r w:rsidRPr="00260E63">
              <w:t>0</w:t>
            </w:r>
          </w:p>
        </w:tc>
        <w:tc>
          <w:tcPr>
            <w:tcW w:w="1380" w:type="dxa"/>
            <w:noWrap/>
            <w:hideMark/>
          </w:tcPr>
          <w:p w14:paraId="4DAB7535" w14:textId="77777777" w:rsidR="00260E63" w:rsidRPr="00260E63" w:rsidRDefault="00260E63" w:rsidP="005503BE">
            <w:r w:rsidRPr="00260E63">
              <w:t>0</w:t>
            </w:r>
          </w:p>
        </w:tc>
        <w:tc>
          <w:tcPr>
            <w:tcW w:w="1360" w:type="dxa"/>
            <w:noWrap/>
            <w:hideMark/>
          </w:tcPr>
          <w:p w14:paraId="45BC475F" w14:textId="77777777" w:rsidR="00260E63" w:rsidRPr="00260E63" w:rsidRDefault="00260E63" w:rsidP="005503BE">
            <w:r w:rsidRPr="00260E63">
              <w:t>0</w:t>
            </w:r>
          </w:p>
        </w:tc>
      </w:tr>
      <w:tr w:rsidR="00260E63" w:rsidRPr="00260E63" w14:paraId="19052518" w14:textId="77777777" w:rsidTr="0001257E">
        <w:trPr>
          <w:trHeight w:val="290"/>
        </w:trPr>
        <w:tc>
          <w:tcPr>
            <w:tcW w:w="2380" w:type="dxa"/>
            <w:noWrap/>
            <w:hideMark/>
          </w:tcPr>
          <w:p w14:paraId="356DF49B" w14:textId="77777777" w:rsidR="00260E63" w:rsidRPr="00260E63" w:rsidRDefault="00260E63" w:rsidP="005503BE">
            <w:r w:rsidRPr="00260E63">
              <w:lastRenderedPageBreak/>
              <w:t>Maternity Self-referral</w:t>
            </w:r>
          </w:p>
        </w:tc>
        <w:tc>
          <w:tcPr>
            <w:tcW w:w="1500" w:type="dxa"/>
            <w:noWrap/>
            <w:hideMark/>
          </w:tcPr>
          <w:p w14:paraId="564DBB4B" w14:textId="77777777" w:rsidR="00260E63" w:rsidRPr="00260E63" w:rsidRDefault="00260E63" w:rsidP="005503BE">
            <w:r w:rsidRPr="00260E63">
              <w:t>1</w:t>
            </w:r>
          </w:p>
        </w:tc>
        <w:tc>
          <w:tcPr>
            <w:tcW w:w="1460" w:type="dxa"/>
            <w:noWrap/>
            <w:hideMark/>
          </w:tcPr>
          <w:p w14:paraId="7F17160B" w14:textId="77777777" w:rsidR="00260E63" w:rsidRPr="00260E63" w:rsidRDefault="00260E63" w:rsidP="005503BE">
            <w:r w:rsidRPr="00260E63">
              <w:t>1</w:t>
            </w:r>
          </w:p>
        </w:tc>
        <w:tc>
          <w:tcPr>
            <w:tcW w:w="1380" w:type="dxa"/>
            <w:noWrap/>
            <w:hideMark/>
          </w:tcPr>
          <w:p w14:paraId="33B5901E" w14:textId="77777777" w:rsidR="00260E63" w:rsidRPr="00260E63" w:rsidRDefault="00260E63" w:rsidP="005503BE">
            <w:r w:rsidRPr="00260E63">
              <w:t>0</w:t>
            </w:r>
          </w:p>
        </w:tc>
        <w:tc>
          <w:tcPr>
            <w:tcW w:w="1360" w:type="dxa"/>
            <w:noWrap/>
            <w:hideMark/>
          </w:tcPr>
          <w:p w14:paraId="5766ACEF" w14:textId="77777777" w:rsidR="00260E63" w:rsidRPr="00260E63" w:rsidRDefault="00260E63" w:rsidP="005503BE">
            <w:r w:rsidRPr="00260E63">
              <w:t>1</w:t>
            </w:r>
          </w:p>
        </w:tc>
      </w:tr>
      <w:tr w:rsidR="00260E63" w:rsidRPr="00260E63" w14:paraId="425C2B9B" w14:textId="77777777" w:rsidTr="0001257E">
        <w:trPr>
          <w:trHeight w:val="290"/>
        </w:trPr>
        <w:tc>
          <w:tcPr>
            <w:tcW w:w="2380" w:type="dxa"/>
            <w:noWrap/>
            <w:hideMark/>
          </w:tcPr>
          <w:p w14:paraId="756CBC24" w14:textId="77777777" w:rsidR="00260E63" w:rsidRPr="00260E63" w:rsidRDefault="00260E63" w:rsidP="005503BE">
            <w:proofErr w:type="spellStart"/>
            <w:r w:rsidRPr="00260E63">
              <w:t>Silvercloud</w:t>
            </w:r>
            <w:proofErr w:type="spellEnd"/>
          </w:p>
        </w:tc>
        <w:tc>
          <w:tcPr>
            <w:tcW w:w="1500" w:type="dxa"/>
            <w:noWrap/>
            <w:hideMark/>
          </w:tcPr>
          <w:p w14:paraId="677ABAA5" w14:textId="77777777" w:rsidR="00260E63" w:rsidRPr="00260E63" w:rsidRDefault="00260E63" w:rsidP="005503BE">
            <w:r w:rsidRPr="00260E63">
              <w:t>0</w:t>
            </w:r>
          </w:p>
        </w:tc>
        <w:tc>
          <w:tcPr>
            <w:tcW w:w="1460" w:type="dxa"/>
            <w:noWrap/>
            <w:hideMark/>
          </w:tcPr>
          <w:p w14:paraId="6A5738A9" w14:textId="77777777" w:rsidR="00260E63" w:rsidRPr="00260E63" w:rsidRDefault="00260E63" w:rsidP="005503BE">
            <w:r w:rsidRPr="00260E63">
              <w:t>0</w:t>
            </w:r>
          </w:p>
        </w:tc>
        <w:tc>
          <w:tcPr>
            <w:tcW w:w="1380" w:type="dxa"/>
            <w:noWrap/>
            <w:hideMark/>
          </w:tcPr>
          <w:p w14:paraId="2F259ABD" w14:textId="77777777" w:rsidR="00260E63" w:rsidRPr="00260E63" w:rsidRDefault="00260E63" w:rsidP="005503BE">
            <w:r w:rsidRPr="00260E63">
              <w:t>0</w:t>
            </w:r>
          </w:p>
        </w:tc>
        <w:tc>
          <w:tcPr>
            <w:tcW w:w="1360" w:type="dxa"/>
            <w:noWrap/>
            <w:hideMark/>
          </w:tcPr>
          <w:p w14:paraId="50AE1B5A" w14:textId="77777777" w:rsidR="00260E63" w:rsidRPr="00260E63" w:rsidRDefault="00260E63" w:rsidP="005503BE">
            <w:r w:rsidRPr="00260E63">
              <w:t>1</w:t>
            </w:r>
          </w:p>
        </w:tc>
      </w:tr>
      <w:tr w:rsidR="00260E63" w:rsidRPr="00260E63" w14:paraId="230FCF23" w14:textId="77777777" w:rsidTr="0001257E">
        <w:trPr>
          <w:trHeight w:val="290"/>
        </w:trPr>
        <w:tc>
          <w:tcPr>
            <w:tcW w:w="2380" w:type="dxa"/>
            <w:noWrap/>
            <w:hideMark/>
          </w:tcPr>
          <w:p w14:paraId="65019FF7" w14:textId="77777777" w:rsidR="00260E63" w:rsidRPr="00260E63" w:rsidRDefault="00260E63" w:rsidP="005503BE">
            <w:proofErr w:type="spellStart"/>
            <w:r w:rsidRPr="00260E63">
              <w:t>Qwell</w:t>
            </w:r>
            <w:proofErr w:type="spellEnd"/>
          </w:p>
        </w:tc>
        <w:tc>
          <w:tcPr>
            <w:tcW w:w="1500" w:type="dxa"/>
            <w:noWrap/>
            <w:hideMark/>
          </w:tcPr>
          <w:p w14:paraId="0A62AB96" w14:textId="77777777" w:rsidR="00260E63" w:rsidRPr="00260E63" w:rsidRDefault="00260E63" w:rsidP="005503BE">
            <w:r w:rsidRPr="00260E63">
              <w:t>0</w:t>
            </w:r>
          </w:p>
        </w:tc>
        <w:tc>
          <w:tcPr>
            <w:tcW w:w="1460" w:type="dxa"/>
            <w:noWrap/>
            <w:hideMark/>
          </w:tcPr>
          <w:p w14:paraId="065D5FB4" w14:textId="77777777" w:rsidR="00260E63" w:rsidRPr="00260E63" w:rsidRDefault="00260E63" w:rsidP="005503BE">
            <w:r w:rsidRPr="00260E63">
              <w:t>0</w:t>
            </w:r>
          </w:p>
        </w:tc>
        <w:tc>
          <w:tcPr>
            <w:tcW w:w="1380" w:type="dxa"/>
            <w:noWrap/>
            <w:hideMark/>
          </w:tcPr>
          <w:p w14:paraId="472D376F" w14:textId="77777777" w:rsidR="00260E63" w:rsidRPr="00260E63" w:rsidRDefault="00260E63" w:rsidP="005503BE">
            <w:r w:rsidRPr="00260E63">
              <w:t>0</w:t>
            </w:r>
          </w:p>
        </w:tc>
        <w:tc>
          <w:tcPr>
            <w:tcW w:w="1360" w:type="dxa"/>
            <w:noWrap/>
            <w:hideMark/>
          </w:tcPr>
          <w:p w14:paraId="2CB47C43" w14:textId="77777777" w:rsidR="00260E63" w:rsidRPr="00260E63" w:rsidRDefault="00260E63" w:rsidP="005503BE">
            <w:r w:rsidRPr="00260E63">
              <w:t>1</w:t>
            </w:r>
          </w:p>
        </w:tc>
      </w:tr>
      <w:tr w:rsidR="00260E63" w:rsidRPr="00260E63" w14:paraId="74ADD89F" w14:textId="77777777" w:rsidTr="0001257E">
        <w:trPr>
          <w:trHeight w:val="290"/>
        </w:trPr>
        <w:tc>
          <w:tcPr>
            <w:tcW w:w="2380" w:type="dxa"/>
            <w:noWrap/>
            <w:hideMark/>
          </w:tcPr>
          <w:p w14:paraId="308A3F6B" w14:textId="77777777" w:rsidR="00260E63" w:rsidRPr="00260E63" w:rsidRDefault="00260E63" w:rsidP="005503BE">
            <w:r w:rsidRPr="00260E63">
              <w:t>NHS Direct</w:t>
            </w:r>
          </w:p>
        </w:tc>
        <w:tc>
          <w:tcPr>
            <w:tcW w:w="1500" w:type="dxa"/>
            <w:noWrap/>
            <w:hideMark/>
          </w:tcPr>
          <w:p w14:paraId="42AFAD35" w14:textId="77777777" w:rsidR="00260E63" w:rsidRPr="00260E63" w:rsidRDefault="00260E63" w:rsidP="005503BE">
            <w:r w:rsidRPr="00260E63">
              <w:t>0</w:t>
            </w:r>
          </w:p>
        </w:tc>
        <w:tc>
          <w:tcPr>
            <w:tcW w:w="1460" w:type="dxa"/>
            <w:noWrap/>
            <w:hideMark/>
          </w:tcPr>
          <w:p w14:paraId="6894B314" w14:textId="77777777" w:rsidR="00260E63" w:rsidRPr="00260E63" w:rsidRDefault="00260E63" w:rsidP="005503BE">
            <w:r w:rsidRPr="00260E63">
              <w:t>1</w:t>
            </w:r>
          </w:p>
        </w:tc>
        <w:tc>
          <w:tcPr>
            <w:tcW w:w="1380" w:type="dxa"/>
            <w:noWrap/>
            <w:hideMark/>
          </w:tcPr>
          <w:p w14:paraId="2BA6E487" w14:textId="77777777" w:rsidR="00260E63" w:rsidRPr="00260E63" w:rsidRDefault="00260E63" w:rsidP="005503BE">
            <w:r w:rsidRPr="00260E63">
              <w:t>0</w:t>
            </w:r>
          </w:p>
        </w:tc>
        <w:tc>
          <w:tcPr>
            <w:tcW w:w="1360" w:type="dxa"/>
            <w:noWrap/>
            <w:hideMark/>
          </w:tcPr>
          <w:p w14:paraId="3C99D5DA" w14:textId="77777777" w:rsidR="00260E63" w:rsidRPr="00260E63" w:rsidRDefault="00260E63" w:rsidP="005503BE">
            <w:r w:rsidRPr="00260E63">
              <w:t>0</w:t>
            </w:r>
          </w:p>
        </w:tc>
      </w:tr>
      <w:tr w:rsidR="00260E63" w:rsidRPr="00260E63" w14:paraId="01814ADA" w14:textId="77777777" w:rsidTr="0001257E">
        <w:trPr>
          <w:trHeight w:val="300"/>
        </w:trPr>
        <w:tc>
          <w:tcPr>
            <w:tcW w:w="2380" w:type="dxa"/>
            <w:noWrap/>
            <w:hideMark/>
          </w:tcPr>
          <w:p w14:paraId="4C5C3017" w14:textId="77777777" w:rsidR="00260E63" w:rsidRPr="00260E63" w:rsidRDefault="00260E63" w:rsidP="005503BE">
            <w:r w:rsidRPr="00260E63">
              <w:t>NHS Choices</w:t>
            </w:r>
          </w:p>
        </w:tc>
        <w:tc>
          <w:tcPr>
            <w:tcW w:w="1500" w:type="dxa"/>
            <w:noWrap/>
            <w:hideMark/>
          </w:tcPr>
          <w:p w14:paraId="07ADC497" w14:textId="77777777" w:rsidR="00260E63" w:rsidRPr="00260E63" w:rsidRDefault="00260E63" w:rsidP="005503BE">
            <w:r w:rsidRPr="00260E63">
              <w:t>1</w:t>
            </w:r>
          </w:p>
        </w:tc>
        <w:tc>
          <w:tcPr>
            <w:tcW w:w="1460" w:type="dxa"/>
            <w:noWrap/>
            <w:hideMark/>
          </w:tcPr>
          <w:p w14:paraId="305B8D5A" w14:textId="77777777" w:rsidR="00260E63" w:rsidRPr="00260E63" w:rsidRDefault="00260E63" w:rsidP="005503BE">
            <w:r w:rsidRPr="00260E63">
              <w:t>0</w:t>
            </w:r>
          </w:p>
        </w:tc>
        <w:tc>
          <w:tcPr>
            <w:tcW w:w="1380" w:type="dxa"/>
            <w:noWrap/>
            <w:hideMark/>
          </w:tcPr>
          <w:p w14:paraId="434A8DE3" w14:textId="77777777" w:rsidR="00260E63" w:rsidRPr="00260E63" w:rsidRDefault="00260E63" w:rsidP="005503BE">
            <w:r w:rsidRPr="00260E63">
              <w:t>1</w:t>
            </w:r>
          </w:p>
        </w:tc>
        <w:tc>
          <w:tcPr>
            <w:tcW w:w="1360" w:type="dxa"/>
            <w:noWrap/>
            <w:hideMark/>
          </w:tcPr>
          <w:p w14:paraId="1E320F4A" w14:textId="77777777" w:rsidR="00260E63" w:rsidRPr="00260E63" w:rsidRDefault="00260E63" w:rsidP="005503BE">
            <w:r w:rsidRPr="00260E63">
              <w:t>0</w:t>
            </w:r>
          </w:p>
        </w:tc>
      </w:tr>
    </w:tbl>
    <w:p w14:paraId="58212CD0" w14:textId="77777777" w:rsidR="00D74F8B" w:rsidRDefault="00D74F8B" w:rsidP="005503BE"/>
    <w:p w14:paraId="0BC11A6F" w14:textId="3CFC716C" w:rsidR="006B796F" w:rsidRPr="00E82074" w:rsidRDefault="00AF02DE" w:rsidP="005503BE">
      <w:r>
        <w:t>Given that the study was focu</w:t>
      </w:r>
      <w:r w:rsidR="006B796F" w:rsidRPr="00E82074">
        <w:t>sed on NHS 111</w:t>
      </w:r>
      <w:r w:rsidR="00C747AD">
        <w:t xml:space="preserve"> online</w:t>
      </w:r>
      <w:r w:rsidR="006B796F" w:rsidRPr="00E82074">
        <w:t xml:space="preserve"> we had expected interviewees to talk about this service in relation to the telephone 111 service which predated it. Roughly three times as many people in primary, urgent and emergency care sites mentioned the telephone 111 service compared to the</w:t>
      </w:r>
      <w:r w:rsidR="00C747AD">
        <w:t xml:space="preserve"> online</w:t>
      </w:r>
      <w:r w:rsidR="006B796F" w:rsidRPr="00E82074">
        <w:t xml:space="preserve"> service, but none of the interviewees from dental or charity organisations mentioned NHS 111</w:t>
      </w:r>
      <w:r w:rsidR="00C747AD">
        <w:t xml:space="preserve"> online</w:t>
      </w:r>
      <w:r w:rsidR="006B796F" w:rsidRPr="00E82074">
        <w:t xml:space="preserve"> by name. Interviewees mentioned NHS 111 telephone services, including bespoke or specialist services. As already mentioned several ED based interviewees were aware of the NHS 111 First initiative, and they referred to this sometimes using the shorthand NHS 111, or by referring to EDDI which was the record system used in the ED to manage these 111 referrals</w:t>
      </w:r>
      <w:r w:rsidR="00061D6B">
        <w:t>.</w:t>
      </w:r>
      <w:r w:rsidR="006B796F" w:rsidRPr="00E82074">
        <w:t xml:space="preserve"> Some interviewees were aware of other NHS Covid-19 specific services</w:t>
      </w:r>
      <w:r w:rsidR="00884CC9">
        <w:t>:</w:t>
      </w:r>
      <w:r w:rsidR="006B796F" w:rsidRPr="00E82074">
        <w:t xml:space="preserve"> one GP working in an ED setting named the additional phone number (119) used for Covid-19 advice (ED07), and others mentioned the Covid-19</w:t>
      </w:r>
      <w:r w:rsidR="00C747AD">
        <w:t xml:space="preserve"> online</w:t>
      </w:r>
      <w:r w:rsidR="006B796F" w:rsidRPr="00E82074">
        <w:t xml:space="preserve"> service</w:t>
      </w:r>
      <w:r w:rsidR="00260E63">
        <w:t xml:space="preserve">. </w:t>
      </w:r>
      <w:r w:rsidR="006B796F" w:rsidRPr="00E82074">
        <w:t xml:space="preserve">Two interviewees in the same </w:t>
      </w:r>
      <w:r w:rsidR="001E7944">
        <w:t>e</w:t>
      </w:r>
      <w:r w:rsidR="006B796F" w:rsidRPr="00E82074">
        <w:t xml:space="preserve">mergency </w:t>
      </w:r>
      <w:r w:rsidR="001E7944">
        <w:t>c</w:t>
      </w:r>
      <w:r w:rsidR="006B796F" w:rsidRPr="00E82074">
        <w:t xml:space="preserve">are site were aware of particular support provided locally by </w:t>
      </w:r>
      <w:r w:rsidR="0097308E">
        <w:t xml:space="preserve">the </w:t>
      </w:r>
      <w:r w:rsidR="006B796F" w:rsidRPr="00E82074">
        <w:t>NHS 111 telephone service to support people experiencing mental illness</w:t>
      </w:r>
      <w:r w:rsidR="00884CC9">
        <w:t>,</w:t>
      </w:r>
      <w:r w:rsidR="006B796F" w:rsidRPr="00E82074">
        <w:t xml:space="preserve"> referred to as ‘111 option 2’</w:t>
      </w:r>
      <w:r w:rsidR="0079464F">
        <w:t xml:space="preserve">. </w:t>
      </w:r>
      <w:r w:rsidR="006B796F" w:rsidRPr="00E82074">
        <w:t>Just one primary care based interviewee described NHS branded Apps that they used personally</w:t>
      </w:r>
      <w:r w:rsidR="0092643B">
        <w:t xml:space="preserve">. This included both the </w:t>
      </w:r>
      <w:r w:rsidR="006B796F" w:rsidRPr="00E82074">
        <w:t>NHS App (which gives patients secure access to their GP record, allows them to make GP appointments, order repeat prescriptions and to access the NHS 111 service</w:t>
      </w:r>
      <w:r w:rsidR="00C747AD">
        <w:t xml:space="preserve"> online</w:t>
      </w:r>
      <w:r w:rsidR="006B796F" w:rsidRPr="00E82074">
        <w:t xml:space="preserve"> for urgent medical queries) and the separate NHS Covid-19 App (used for contact tracing, venue check in, symptom and test reporting</w:t>
      </w:r>
      <w:r w:rsidR="00884CC9">
        <w:t>,</w:t>
      </w:r>
      <w:r w:rsidR="006B796F" w:rsidRPr="00E82074">
        <w:t xml:space="preserve"> and community alerts). The quote below revealed that this respondent was less aware of the embedded NHS 111</w:t>
      </w:r>
      <w:r w:rsidR="00C747AD">
        <w:t xml:space="preserve"> online</w:t>
      </w:r>
      <w:r w:rsidR="006B796F" w:rsidRPr="00E82074">
        <w:t xml:space="preserve"> functionality in the NHS App and understood NHS 111</w:t>
      </w:r>
      <w:r w:rsidR="00C747AD">
        <w:t xml:space="preserve"> online</w:t>
      </w:r>
      <w:r w:rsidR="006B796F" w:rsidRPr="00E82074">
        <w:t xml:space="preserve"> as a separate website: </w:t>
      </w:r>
    </w:p>
    <w:p w14:paraId="0A1FBE5D" w14:textId="77777777" w:rsidR="006B796F" w:rsidRPr="00E82074" w:rsidRDefault="006B796F" w:rsidP="005C7CBF">
      <w:pPr>
        <w:ind w:left="567"/>
      </w:pPr>
      <w:r w:rsidRPr="005C7CBF">
        <w:rPr>
          <w:i/>
        </w:rPr>
        <w:lastRenderedPageBreak/>
        <w:t>I have the other NHS App on my phone. I’ll just get my phone cos I can’t remember off the top of my head, I use quite a lot of digital technology. It is, [consults phone screen] NHS App, it says how are you feeling today? And then you get health advice. I’m sure it’s that one I’ve been on for symptom checking. It’s not that I’ve been ill it’s just that I’m a bit of a nerd so that anything patients ask me through the day I’ll go home and try and find out …the easiest way for them to go about things…  111 is actually a website rather than an app, it’s easier for me to have the App on my phone because I’ve got the NHS Covid 19 checker as well as an App and the C19, the Covid symptom App but you see 111 isn’t actually an App is it, it’s a website rather than an App.</w:t>
      </w:r>
      <w:r w:rsidRPr="00E82074">
        <w:t xml:space="preserve"> PC27</w:t>
      </w:r>
      <w:r w:rsidR="003201D7">
        <w:t>,</w:t>
      </w:r>
      <w:r w:rsidRPr="00E82074">
        <w:t xml:space="preserve"> </w:t>
      </w:r>
      <w:r w:rsidR="00952D0E">
        <w:t>Nurse</w:t>
      </w:r>
      <w:r w:rsidR="003201D7">
        <w:t>.</w:t>
      </w:r>
    </w:p>
    <w:p w14:paraId="0B95A79C" w14:textId="77777777" w:rsidR="006B796F" w:rsidRPr="00E82074" w:rsidRDefault="006B796F" w:rsidP="005503BE">
      <w:r w:rsidRPr="00E82074">
        <w:t>Three interviewees, one each from urgent and emergency care, dental and charity based organisations mentioned the NHS Find a Dentist website (</w:t>
      </w:r>
      <w:hyperlink r:id="rId14" w:history="1">
        <w:r w:rsidRPr="00E82074">
          <w:rPr>
            <w:rStyle w:val="Hyperlink"/>
            <w:rFonts w:cs="Arial"/>
          </w:rPr>
          <w:t>https://www.nhs.uk/service-search/find-a-dentist</w:t>
        </w:r>
      </w:hyperlink>
      <w:r w:rsidRPr="00E82074">
        <w:t xml:space="preserve">). Although for DO3 the exact name of this site, nested in the nhs.uk website, was confused with an earlier, now defunct, website (NHS Choices): </w:t>
      </w:r>
    </w:p>
    <w:p w14:paraId="074BD122" w14:textId="498196B7" w:rsidR="006B796F" w:rsidRPr="00E82074" w:rsidRDefault="006B796F" w:rsidP="005C7CBF">
      <w:pPr>
        <w:ind w:left="567"/>
      </w:pPr>
      <w:r w:rsidRPr="005C7CBF">
        <w:rPr>
          <w:i/>
        </w:rPr>
        <w:t>We just tell the patient, if they have come to out of hours we tell them to go and see their own dentist, [they say] “Oh I haven’t got a dentist” [we respond] “So go on NHS Choices, put your postcode in and find a dentist that is close by</w:t>
      </w:r>
      <w:r w:rsidR="003201D7" w:rsidRPr="005C7CBF">
        <w:rPr>
          <w:i/>
        </w:rPr>
        <w:t>”</w:t>
      </w:r>
      <w:r w:rsidRPr="005C7CBF">
        <w:rPr>
          <w:i/>
        </w:rPr>
        <w:t>.</w:t>
      </w:r>
      <w:r w:rsidRPr="00E82074">
        <w:t xml:space="preserve"> D03</w:t>
      </w:r>
      <w:r w:rsidR="003201D7">
        <w:t>,</w:t>
      </w:r>
      <w:r w:rsidRPr="00E82074">
        <w:t xml:space="preserve"> </w:t>
      </w:r>
      <w:r w:rsidR="0097308E">
        <w:t>D</w:t>
      </w:r>
      <w:r w:rsidRPr="00E82074">
        <w:t>entist</w:t>
      </w:r>
      <w:r w:rsidR="003201D7">
        <w:t>.</w:t>
      </w:r>
    </w:p>
    <w:p w14:paraId="304A5FFD" w14:textId="77777777" w:rsidR="009B0C88" w:rsidRDefault="009B0C88" w:rsidP="009B0C88">
      <w:pPr>
        <w:pStyle w:val="Heading5"/>
      </w:pPr>
    </w:p>
    <w:p w14:paraId="39C9F578" w14:textId="7880A6F6" w:rsidR="006B796F" w:rsidRPr="003201D7" w:rsidRDefault="006B796F" w:rsidP="0093223B">
      <w:pPr>
        <w:pStyle w:val="Heading3"/>
      </w:pPr>
      <w:bookmarkStart w:id="91" w:name="_Toc99031424"/>
      <w:r w:rsidRPr="003201D7">
        <w:t>Alternative triage, assessment and appointment booking systems</w:t>
      </w:r>
      <w:bookmarkEnd w:id="91"/>
    </w:p>
    <w:p w14:paraId="13DAD803" w14:textId="35BC4BEE" w:rsidR="006B796F" w:rsidRPr="00E82074" w:rsidRDefault="006B796F" w:rsidP="005503BE">
      <w:r w:rsidRPr="003201D7">
        <w:t>Alongside these NHS branded platforms and services</w:t>
      </w:r>
      <w:r w:rsidR="003201D7">
        <w:t>,</w:t>
      </w:r>
      <w:r w:rsidRPr="003201D7">
        <w:t xml:space="preserve"> interviewees mentioned a number of alternative triage and assessment systems offered by non-NHS suppliers, in particular e-consultation</w:t>
      </w:r>
      <w:r w:rsidRPr="00E82074">
        <w:t xml:space="preserve"> systems used in primary care. These systems are typically integrated with practice IT systems and ask patients to complete an asynchronous web-based form that is reviewed by practice staff to ensure that those in need of immediate medical attention are identified</w:t>
      </w:r>
      <w:r w:rsidR="00E614F2">
        <w:t>.</w:t>
      </w:r>
      <w:r w:rsidRPr="00E82074">
        <w:t xml:space="preserve"> </w:t>
      </w:r>
      <w:r w:rsidR="00E614F2">
        <w:t>T</w:t>
      </w:r>
      <w:r w:rsidRPr="00E82074">
        <w:t xml:space="preserve">hey also offer symptom checkers and signposting to self-care and pharmacy advice or local self-referral options, and often link to NHS 111 via hyperlinks. These </w:t>
      </w:r>
      <w:proofErr w:type="spellStart"/>
      <w:r w:rsidRPr="00E82074">
        <w:t>eConsultation</w:t>
      </w:r>
      <w:proofErr w:type="spellEnd"/>
      <w:r w:rsidRPr="00E82074">
        <w:t xml:space="preserve"> systems also allow</w:t>
      </w:r>
      <w:r w:rsidR="00C747AD">
        <w:t xml:space="preserve"> online</w:t>
      </w:r>
      <w:r w:rsidRPr="00E82074">
        <w:t xml:space="preserve"> completion of administrative tasks by patients such as ordering repeat prescription</w:t>
      </w:r>
      <w:r w:rsidR="00E614F2">
        <w:t>s</w:t>
      </w:r>
      <w:r w:rsidRPr="00E82074">
        <w:t xml:space="preserve">, accessing their medical record or updating their details. There are a number of different e-consultation systems available, but those mentioned by our interviewees included </w:t>
      </w:r>
      <w:proofErr w:type="spellStart"/>
      <w:r w:rsidRPr="00E82074">
        <w:t>eConsult</w:t>
      </w:r>
      <w:proofErr w:type="spellEnd"/>
      <w:r w:rsidRPr="00E82074">
        <w:t xml:space="preserve"> (supplied by </w:t>
      </w:r>
      <w:proofErr w:type="spellStart"/>
      <w:r w:rsidRPr="00E82074">
        <w:t>eConsult</w:t>
      </w:r>
      <w:proofErr w:type="spellEnd"/>
      <w:r w:rsidRPr="00E82074">
        <w:t xml:space="preserve"> Health Limited, </w:t>
      </w:r>
      <w:r w:rsidRPr="00E82074">
        <w:lastRenderedPageBreak/>
        <w:t xml:space="preserve">previously called </w:t>
      </w:r>
      <w:proofErr w:type="spellStart"/>
      <w:r w:rsidRPr="00E82074">
        <w:t>WebGP</w:t>
      </w:r>
      <w:proofErr w:type="spellEnd"/>
      <w:r w:rsidRPr="00E82074">
        <w:t xml:space="preserve">) and </w:t>
      </w:r>
      <w:proofErr w:type="spellStart"/>
      <w:r w:rsidRPr="00E82074">
        <w:t>askmyGP</w:t>
      </w:r>
      <w:proofErr w:type="spellEnd"/>
      <w:r w:rsidRPr="00E82074">
        <w:t xml:space="preserve"> supplied by (GP Access Ltd), but some interviewees simply referred generically to ‘</w:t>
      </w:r>
      <w:proofErr w:type="spellStart"/>
      <w:r w:rsidRPr="00E82074">
        <w:t>eConsultation</w:t>
      </w:r>
      <w:proofErr w:type="spellEnd"/>
      <w:r w:rsidRPr="00E82074">
        <w:t xml:space="preserve"> services’:  </w:t>
      </w:r>
    </w:p>
    <w:p w14:paraId="4D9DA648" w14:textId="77777777" w:rsidR="006B796F" w:rsidRPr="00E82074" w:rsidRDefault="006B796F" w:rsidP="005C7CBF">
      <w:pPr>
        <w:ind w:left="567"/>
      </w:pPr>
      <w:r w:rsidRPr="005C7CBF">
        <w:rPr>
          <w:i/>
        </w:rPr>
        <w:t xml:space="preserve">we have the </w:t>
      </w:r>
      <w:proofErr w:type="spellStart"/>
      <w:r w:rsidRPr="005C7CBF">
        <w:rPr>
          <w:i/>
        </w:rPr>
        <w:t>eConsultation</w:t>
      </w:r>
      <w:proofErr w:type="spellEnd"/>
      <w:r w:rsidRPr="005C7CBF">
        <w:rPr>
          <w:i/>
        </w:rPr>
        <w:t xml:space="preserve"> service that has been rolled out so if our reception are able to triage them to use the e-consultation service we frame it as a quicker way to get a reply without coming in</w:t>
      </w:r>
      <w:r w:rsidR="003201D7" w:rsidRPr="005C7CBF">
        <w:rPr>
          <w:i/>
        </w:rPr>
        <w:t>.</w:t>
      </w:r>
      <w:r w:rsidRPr="00E82074">
        <w:t xml:space="preserve"> PC07</w:t>
      </w:r>
      <w:r w:rsidR="003201D7">
        <w:t xml:space="preserve">, </w:t>
      </w:r>
      <w:r w:rsidRPr="00E82074">
        <w:t>GP</w:t>
      </w:r>
      <w:r w:rsidR="003201D7">
        <w:t>.</w:t>
      </w:r>
    </w:p>
    <w:p w14:paraId="262AB476" w14:textId="77777777" w:rsidR="006B796F" w:rsidRPr="009B0C88" w:rsidRDefault="006B796F" w:rsidP="005503BE">
      <w:r w:rsidRPr="00E82074">
        <w:t xml:space="preserve">Two interviewees mentioned the Doctor Link </w:t>
      </w:r>
      <w:proofErr w:type="spellStart"/>
      <w:r w:rsidRPr="00E82074">
        <w:t>eConsultation</w:t>
      </w:r>
      <w:proofErr w:type="spellEnd"/>
      <w:r w:rsidRPr="00E82074">
        <w:t xml:space="preserve"> system (supplied by Dr Link Ltd) which offers a symptom checker and access </w:t>
      </w:r>
      <w:r w:rsidRPr="009B0C88">
        <w:t>to</w:t>
      </w:r>
      <w:r w:rsidR="00C747AD" w:rsidRPr="009B0C88">
        <w:t xml:space="preserve"> online</w:t>
      </w:r>
      <w:r w:rsidRPr="009B0C88">
        <w:t xml:space="preserve"> or video consultations:</w:t>
      </w:r>
    </w:p>
    <w:p w14:paraId="4F59E151" w14:textId="77777777" w:rsidR="006B796F" w:rsidRPr="009B0C88" w:rsidRDefault="006B796F" w:rsidP="005C7CBF">
      <w:pPr>
        <w:ind w:left="567"/>
      </w:pPr>
      <w:r w:rsidRPr="009B0C88">
        <w:rPr>
          <w:i/>
        </w:rPr>
        <w:t>we have a (ask)</w:t>
      </w:r>
      <w:proofErr w:type="spellStart"/>
      <w:r w:rsidRPr="009B0C88">
        <w:rPr>
          <w:i/>
        </w:rPr>
        <w:t>myGp</w:t>
      </w:r>
      <w:proofErr w:type="spellEnd"/>
      <w:r w:rsidRPr="009B0C88">
        <w:rPr>
          <w:i/>
        </w:rPr>
        <w:t xml:space="preserve"> app so patients can book through the app that we’ve got. … I think we are just launching something called Doctor link, … it’s kind of like a symptom checker… so patients will input their symptoms and then be directed as best as they can to the appropriate service, be it pharmacy or us or possibly the same day service, or A&amp;E.</w:t>
      </w:r>
      <w:r w:rsidRPr="009B0C88">
        <w:t xml:space="preserve"> PC22</w:t>
      </w:r>
      <w:r w:rsidR="003201D7" w:rsidRPr="009B0C88">
        <w:t xml:space="preserve">, </w:t>
      </w:r>
      <w:r w:rsidR="008573CC" w:rsidRPr="009B0C88">
        <w:t>Reception manager</w:t>
      </w:r>
      <w:r w:rsidR="003201D7" w:rsidRPr="009B0C88">
        <w:t>.</w:t>
      </w:r>
    </w:p>
    <w:p w14:paraId="4625C115" w14:textId="77777777" w:rsidR="006B796F" w:rsidRPr="009B0C88" w:rsidRDefault="006B796F" w:rsidP="005503BE"/>
    <w:p w14:paraId="316D289C" w14:textId="6EBF1F28" w:rsidR="006B796F" w:rsidRPr="00E82074" w:rsidRDefault="006B796F" w:rsidP="005503BE">
      <w:r w:rsidRPr="009B0C88">
        <w:t xml:space="preserve">Previous research found that the use of </w:t>
      </w:r>
      <w:proofErr w:type="spellStart"/>
      <w:r w:rsidRPr="009B0C88">
        <w:t>eConsultation</w:t>
      </w:r>
      <w:proofErr w:type="spellEnd"/>
      <w:r w:rsidRPr="009B0C88">
        <w:t xml:space="preserve"> systems was low in 2016 but has grown in intervening years.</w:t>
      </w:r>
      <w:r w:rsidR="00CC73C6" w:rsidRPr="009B0C88">
        <w:fldChar w:fldCharType="begin">
          <w:fldData xml:space="preserve">PEVuZE5vdGU+PENpdGU+PEF1dGhvcj5CcmFudDwvQXV0aG9yPjxZZWFyPjIwMTY8L1llYXI+PFJl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</w:fldData>
        </w:fldChar>
      </w:r>
      <w:r w:rsidR="001761ED">
        <w:instrText xml:space="preserve"> ADDIN EN.CITE </w:instrText>
      </w:r>
      <w:r w:rsidR="001761ED">
        <w:fldChar w:fldCharType="begin">
          <w:fldData xml:space="preserve">PEVuZE5vdGU+PENpdGU+PEF1dGhvcj5CcmFudDwvQXV0aG9yPjxZZWFyPjIwMTY8L1llYXI+PFJl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</w:fldData>
        </w:fldChar>
      </w:r>
      <w:r w:rsidR="001761ED">
        <w:instrText xml:space="preserve"> ADDIN EN.CITE.DATA </w:instrText>
      </w:r>
      <w:r w:rsidR="001761ED">
        <w:fldChar w:fldCharType="end"/>
      </w:r>
      <w:r w:rsidR="00CC73C6" w:rsidRPr="009B0C88">
        <w:fldChar w:fldCharType="separate"/>
      </w:r>
      <w:r w:rsidR="001761ED" w:rsidRPr="001761ED">
        <w:rPr>
          <w:noProof/>
          <w:vertAlign w:val="superscript"/>
        </w:rPr>
        <w:t>68, 69</w:t>
      </w:r>
      <w:r w:rsidR="00CC73C6" w:rsidRPr="009B0C88">
        <w:fldChar w:fldCharType="end"/>
      </w:r>
      <w:r w:rsidRPr="009B0C88">
        <w:t xml:space="preserve"> It was clear in our interviews that this mode of accessing primary care was boosted by pandemic risk mitigation</w:t>
      </w:r>
      <w:r w:rsidRPr="00E82074">
        <w:t xml:space="preserve"> measures discouraging patients from seeking face to face appointments with NHS services. While a few practices opted to offer telephone triage rather than </w:t>
      </w:r>
      <w:proofErr w:type="spellStart"/>
      <w:r w:rsidRPr="00E82074">
        <w:t>eConsultation</w:t>
      </w:r>
      <w:proofErr w:type="spellEnd"/>
      <w:r w:rsidRPr="00E82074">
        <w:t xml:space="preserve"> (e.g. /PC18a rural practice, low deprivation, higher than average elderly population) others embraced the opportunity to introduce e-consultation systems: </w:t>
      </w:r>
    </w:p>
    <w:p w14:paraId="43BBA451" w14:textId="77777777" w:rsidR="006B796F" w:rsidRPr="00E82074" w:rsidRDefault="006B796F" w:rsidP="005C7CBF">
      <w:pPr>
        <w:pStyle w:val="ListParagraph"/>
        <w:ind w:left="567"/>
      </w:pPr>
      <w:r w:rsidRPr="005C7CBF">
        <w:rPr>
          <w:i/>
        </w:rPr>
        <w:t xml:space="preserve">Covid really offered us a massive opportunity to clear the diaries… we said, let’s really make a change here…now everything comes in through e-consult if we can. </w:t>
      </w:r>
      <w:r w:rsidRPr="00E82074">
        <w:t>PC13</w:t>
      </w:r>
      <w:r w:rsidR="003201D7">
        <w:t>,</w:t>
      </w:r>
      <w:r w:rsidRPr="00E82074">
        <w:t xml:space="preserve"> GP</w:t>
      </w:r>
      <w:r w:rsidR="003201D7">
        <w:t>.</w:t>
      </w:r>
    </w:p>
    <w:p w14:paraId="109B8162" w14:textId="77777777" w:rsidR="006B796F" w:rsidRPr="00E82074" w:rsidRDefault="006B796F" w:rsidP="005C7CBF">
      <w:pPr>
        <w:ind w:left="567"/>
      </w:pPr>
      <w:r w:rsidRPr="005C7CBF">
        <w:rPr>
          <w:i/>
        </w:rPr>
        <w:t>we are guiding the patients to a specific email address where they can email us directly you know they can look at going on the [ask]</w:t>
      </w:r>
      <w:proofErr w:type="spellStart"/>
      <w:r w:rsidRPr="005C7CBF">
        <w:rPr>
          <w:i/>
        </w:rPr>
        <w:t>MyGP</w:t>
      </w:r>
      <w:proofErr w:type="spellEnd"/>
      <w:r w:rsidRPr="005C7CBF">
        <w:rPr>
          <w:i/>
        </w:rPr>
        <w:t xml:space="preserve"> app so we have had quite a good uptake of that. Again there was resistance at first in the old school patients who wanted to ring up and ask for prescriptions but we have guided them to contact their pharmacy, they can do it direct for you… they are doing it a lot more now and I think a lot of it is through necessity because they can’t come in</w:t>
      </w:r>
      <w:r w:rsidRPr="00E82074">
        <w:t>. PC28</w:t>
      </w:r>
      <w:r w:rsidR="003201D7">
        <w:t xml:space="preserve">, </w:t>
      </w:r>
      <w:r w:rsidR="00DA6CB1">
        <w:t>C</w:t>
      </w:r>
      <w:r w:rsidR="003201D7">
        <w:t>are n</w:t>
      </w:r>
      <w:r w:rsidRPr="00E82074">
        <w:t>avigator</w:t>
      </w:r>
      <w:r w:rsidR="003201D7">
        <w:t>.</w:t>
      </w:r>
    </w:p>
    <w:p w14:paraId="1DA51E72" w14:textId="6FD81001" w:rsidR="006B796F" w:rsidRPr="00E82074" w:rsidRDefault="006B796F" w:rsidP="005503BE">
      <w:r w:rsidRPr="00E82074">
        <w:lastRenderedPageBreak/>
        <w:t>Interviewees noted occasional negative feedback from patients about these systems, for example, about phoning the practice and being told to fill in a form before being allowed to speak to the GP (PC26)</w:t>
      </w:r>
      <w:r w:rsidR="00593FB7">
        <w:t>,</w:t>
      </w:r>
      <w:r w:rsidRPr="00E82074">
        <w:t xml:space="preserve"> but more often interviewees contrasted the positive features of ‘their’ </w:t>
      </w:r>
      <w:proofErr w:type="spellStart"/>
      <w:r w:rsidRPr="00E82074">
        <w:t>eConsultation</w:t>
      </w:r>
      <w:proofErr w:type="spellEnd"/>
      <w:r w:rsidRPr="00E82074">
        <w:t xml:space="preserve"> systems with NHS 111 which they felt did not capture sufficient or accessible information ahead of booking the patient in: </w:t>
      </w:r>
    </w:p>
    <w:p w14:paraId="628DC6F1" w14:textId="77777777" w:rsidR="006B796F" w:rsidRDefault="006B796F" w:rsidP="00DA6CB1">
      <w:pPr>
        <w:ind w:left="567"/>
      </w:pPr>
      <w:r w:rsidRPr="005C7CBF">
        <w:rPr>
          <w:i/>
        </w:rPr>
        <w:t>So most of our patients are encouraged to fill in an e-consult, its fairly comprehensive and also has quite a lot of safety features built in to it. That then comes to us in a pdf format and we then, so we have a team that care navigates that so they look at the problem and decide this is a routine appointment, this is a routine telephone appointment, this might be a next day or this person needs seen today, this is a phone appointment this is a face to face… So we have a team of people who navigate that patient into the right appointment and 111 bypasses that. When we do see the patient, if it’s a phone call, I have the e-consult in front of me, it’s quite detailed, there’s quite a lot on it and that’s there in front of me. So that doesn’t really happen with 111, basically they go to 111 and the patient just gets booked in, you know usually on an on the day appointment with a 111 report which isn’t as easy to read or as comprehensive as the e-consults</w:t>
      </w:r>
      <w:r w:rsidRPr="00E82074">
        <w:t>. PC14</w:t>
      </w:r>
      <w:r w:rsidR="003201D7">
        <w:t>,</w:t>
      </w:r>
      <w:r w:rsidRPr="00E82074">
        <w:t xml:space="preserve"> GP</w:t>
      </w:r>
      <w:r w:rsidR="005C7CBF">
        <w:t>.</w:t>
      </w:r>
      <w:r w:rsidRPr="00E82074">
        <w:t xml:space="preserve"> </w:t>
      </w:r>
    </w:p>
    <w:p w14:paraId="0797F8CC" w14:textId="0A228909" w:rsidR="006B796F" w:rsidRPr="00E82074" w:rsidRDefault="006B796F" w:rsidP="0093223B">
      <w:pPr>
        <w:pStyle w:val="Heading3"/>
      </w:pPr>
      <w:bookmarkStart w:id="92" w:name="_Toc99031425"/>
      <w:r w:rsidRPr="00E82074">
        <w:t>Digital communication and electronic records</w:t>
      </w:r>
      <w:bookmarkEnd w:id="92"/>
      <w:r w:rsidRPr="00E82074">
        <w:t xml:space="preserve"> </w:t>
      </w:r>
    </w:p>
    <w:p w14:paraId="6C30574A" w14:textId="0B7FB8EF" w:rsidR="006B796F" w:rsidRPr="00E82074" w:rsidRDefault="006B796F" w:rsidP="005503BE">
      <w:r w:rsidRPr="00E82074">
        <w:t xml:space="preserve">Alongside these digital systems used for triage and assessment and booking appointments interviewees mentioned a number of digital communication systems, used for sending information, dealing with electronic prescriptions, and various electronic patient record systems and databases (notably EMIS and </w:t>
      </w:r>
      <w:proofErr w:type="spellStart"/>
      <w:r w:rsidRPr="00E82074">
        <w:t>SystmOne</w:t>
      </w:r>
      <w:proofErr w:type="spellEnd"/>
      <w:r w:rsidRPr="00E82074">
        <w:t>). In primary care sites, some described the use of the practice’s own website as a route by which patients could directly book appointments. Covid-19 had increased the use of some remote communication modalities, and in line with other research we found that our interviewees mentioned ubiquitous digital communication technologies including email and text messaging (</w:t>
      </w:r>
      <w:proofErr w:type="spellStart"/>
      <w:r w:rsidRPr="00E82074">
        <w:t>sms</w:t>
      </w:r>
      <w:proofErr w:type="spellEnd"/>
      <w:r w:rsidRPr="00E82074">
        <w:t xml:space="preserve">) as important tools for contacting patients and professionals. Some primary care based interviewees’ spoke of particular digital products such as </w:t>
      </w:r>
      <w:proofErr w:type="spellStart"/>
      <w:r w:rsidRPr="00E82074">
        <w:t>accuRx</w:t>
      </w:r>
      <w:proofErr w:type="spellEnd"/>
      <w:r w:rsidRPr="00E82074">
        <w:t xml:space="preserve"> which can send </w:t>
      </w:r>
      <w:r w:rsidR="00324C57">
        <w:t>SMS</w:t>
      </w:r>
      <w:r w:rsidR="00324C57" w:rsidRPr="00E82074">
        <w:t xml:space="preserve"> </w:t>
      </w:r>
      <w:r w:rsidRPr="00E82074">
        <w:t>messages and digital documents over a secure platform.  As well as these digital systems a range of other</w:t>
      </w:r>
      <w:r w:rsidR="00C747AD">
        <w:t xml:space="preserve"> online</w:t>
      </w:r>
      <w:r w:rsidRPr="00E82074">
        <w:t xml:space="preserve"> resources that supported patients and </w:t>
      </w:r>
      <w:r w:rsidR="003201D7">
        <w:t xml:space="preserve">healthcare </w:t>
      </w:r>
      <w:r w:rsidRPr="00E82074">
        <w:t>professionals including telemedicine/</w:t>
      </w:r>
      <w:proofErr w:type="spellStart"/>
      <w:r w:rsidRPr="00E82074">
        <w:t>tel</w:t>
      </w:r>
      <w:r w:rsidR="0094784B">
        <w:t>eHealth</w:t>
      </w:r>
      <w:proofErr w:type="spellEnd"/>
      <w:r w:rsidRPr="00E82074">
        <w:t xml:space="preserve"> sites that support remote care such as the </w:t>
      </w:r>
      <w:proofErr w:type="spellStart"/>
      <w:r w:rsidRPr="00E82074">
        <w:t>mydiabetes</w:t>
      </w:r>
      <w:proofErr w:type="spellEnd"/>
      <w:r w:rsidRPr="00E82074">
        <w:t xml:space="preserve"> platform which allowed self-monitoring and reporting of blood </w:t>
      </w:r>
      <w:r w:rsidRPr="00E82074">
        <w:lastRenderedPageBreak/>
        <w:t xml:space="preserve">glucose levels, to support diabetes management, and similar systems for monitoring blood pressure. </w:t>
      </w:r>
    </w:p>
    <w:p w14:paraId="0EB506FC" w14:textId="543F6184" w:rsidR="006B796F" w:rsidRPr="00E82074" w:rsidRDefault="006B796F" w:rsidP="0093223B">
      <w:pPr>
        <w:pStyle w:val="Heading3"/>
      </w:pPr>
      <w:bookmarkStart w:id="93" w:name="_Toc99031426"/>
      <w:r w:rsidRPr="00E82074">
        <w:t>Other resources and social media sites</w:t>
      </w:r>
      <w:bookmarkEnd w:id="93"/>
      <w:r w:rsidRPr="00E82074">
        <w:t xml:space="preserve">   </w:t>
      </w:r>
    </w:p>
    <w:p w14:paraId="51D9AE3D" w14:textId="3DE6631E" w:rsidR="006B796F" w:rsidRPr="00E82074" w:rsidRDefault="006B796F" w:rsidP="005503BE">
      <w:r w:rsidRPr="00E82074">
        <w:t>NHS Find a Dentist on the nhs.uk website was mentioned by three interviewees as an</w:t>
      </w:r>
      <w:r w:rsidR="00C747AD">
        <w:t xml:space="preserve"> online</w:t>
      </w:r>
      <w:r w:rsidRPr="00E82074">
        <w:t xml:space="preserve"> resource that they signposted for patients. As well as the nhs.uk website interviewees signposted the gov.uk website for self-guided support, particularly during the pandemic, for guidance and updates about Covid-19 (</w:t>
      </w:r>
      <w:hyperlink r:id="rId15" w:history="1">
        <w:r w:rsidRPr="00E82074">
          <w:rPr>
            <w:rStyle w:val="Hyperlink"/>
            <w:rFonts w:cs="Arial"/>
          </w:rPr>
          <w:t>https://www.gov.uk/coronavirus</w:t>
        </w:r>
      </w:hyperlink>
      <w:r w:rsidRPr="00E82074">
        <w:t>) and for advice about obtaining ‘fit notes’ (referred to by interviewees as ‘sick notes’) (</w:t>
      </w:r>
      <w:hyperlink r:id="rId16" w:history="1">
        <w:r w:rsidRPr="00E82074">
          <w:rPr>
            <w:rStyle w:val="Hyperlink"/>
            <w:rFonts w:cs="Arial"/>
          </w:rPr>
          <w:t>https://www.gov.uk/taking-sick-leave</w:t>
        </w:r>
      </w:hyperlink>
      <w:r w:rsidRPr="00E82074">
        <w:t xml:space="preserve">). Interviewees based in primary care also spoke about the social media platform Facebook which many practices used to publicise details about the </w:t>
      </w:r>
      <w:r w:rsidR="00F21E92">
        <w:t>general</w:t>
      </w:r>
      <w:r w:rsidR="00F21E92" w:rsidRPr="00E82074">
        <w:t xml:space="preserve"> </w:t>
      </w:r>
      <w:r w:rsidRPr="00E82074">
        <w:t>practice: these Facebook pages often featured prominent advice about using NHS 111 services (telephone and</w:t>
      </w:r>
      <w:r w:rsidR="00C747AD">
        <w:t xml:space="preserve"> online</w:t>
      </w:r>
      <w:r w:rsidRPr="00E82074">
        <w:t xml:space="preserve">).  </w:t>
      </w:r>
    </w:p>
    <w:p w14:paraId="26FE38F2" w14:textId="77777777" w:rsidR="006B796F" w:rsidRPr="00E82074" w:rsidRDefault="006B796F" w:rsidP="005503BE"/>
    <w:p w14:paraId="01DB6D24" w14:textId="5C2AE086" w:rsidR="006B796F" w:rsidRPr="00260E63" w:rsidRDefault="006B796F" w:rsidP="005C7CBF">
      <w:pPr>
        <w:pStyle w:val="Heading3"/>
      </w:pPr>
      <w:bookmarkStart w:id="94" w:name="_Toc99031427"/>
      <w:r w:rsidRPr="00260E63">
        <w:t>Positioning NHS 111</w:t>
      </w:r>
      <w:r w:rsidR="00C747AD">
        <w:t xml:space="preserve"> online</w:t>
      </w:r>
      <w:r w:rsidRPr="00260E63">
        <w:t xml:space="preserve"> in urgent and emergency pathways</w:t>
      </w:r>
      <w:bookmarkEnd w:id="94"/>
      <w:r w:rsidRPr="00260E63">
        <w:t xml:space="preserve"> </w:t>
      </w:r>
    </w:p>
    <w:p w14:paraId="59F6ADA8" w14:textId="023A3FBC" w:rsidR="006B796F" w:rsidRPr="00E82074" w:rsidRDefault="006B796F" w:rsidP="005503BE">
      <w:r w:rsidRPr="00E82074">
        <w:t>The interviews indicated that NHS 111</w:t>
      </w:r>
      <w:r w:rsidR="00C747AD">
        <w:t xml:space="preserve"> online</w:t>
      </w:r>
      <w:r w:rsidRPr="00E82074">
        <w:t xml:space="preserve"> lacked visibility in the crowded digital technology landscape of primary, urgent and emergency care, where it was overshadowed by the NHS 111 telephone service which had greater recognition and prominence, and where it competed with a number of other digital technologies. In primary care</w:t>
      </w:r>
      <w:r w:rsidR="003201D7">
        <w:t>,</w:t>
      </w:r>
      <w:r w:rsidRPr="00E82074">
        <w:t xml:space="preserve"> NHS 111</w:t>
      </w:r>
      <w:r w:rsidR="00C747AD">
        <w:t xml:space="preserve"> online</w:t>
      </w:r>
      <w:r w:rsidRPr="00E82074">
        <w:t xml:space="preserve"> was an ‘alternative’, perhaps </w:t>
      </w:r>
      <w:r w:rsidR="00EA6B97">
        <w:t xml:space="preserve">a </w:t>
      </w:r>
      <w:r w:rsidRPr="00E82074">
        <w:t xml:space="preserve">less favoured, assessment and triage system compared with the in-house </w:t>
      </w:r>
      <w:proofErr w:type="spellStart"/>
      <w:r w:rsidRPr="00E82074">
        <w:t>eConsultation</w:t>
      </w:r>
      <w:proofErr w:type="spellEnd"/>
      <w:r w:rsidRPr="00E82074">
        <w:t xml:space="preserve"> systems staff there used on a daily basis.  In emergency care</w:t>
      </w:r>
      <w:r w:rsidR="003201D7">
        <w:t>,</w:t>
      </w:r>
      <w:r w:rsidRPr="00E82074">
        <w:t xml:space="preserve"> the 111 First initiative and the introduction of the EDDI system blurred the visibility of NHS 111</w:t>
      </w:r>
      <w:r w:rsidR="00C747AD">
        <w:t xml:space="preserve"> online</w:t>
      </w:r>
      <w:r w:rsidRPr="00E82074">
        <w:t>. In primary and emergency care there were some issues with data linkage interoperability between NHS 111 services and other digital systems, with the result that NHS 111</w:t>
      </w:r>
      <w:r w:rsidR="00C747AD">
        <w:t xml:space="preserve"> online</w:t>
      </w:r>
      <w:r w:rsidRPr="00E82074">
        <w:t xml:space="preserve"> was sometimes viewed as problematic. In addition, across the health system there were a number of different digital technologies and systems in common parlance and everyday use</w:t>
      </w:r>
      <w:r w:rsidR="00B060A9">
        <w:t>,</w:t>
      </w:r>
      <w:r w:rsidRPr="00E82074">
        <w:t xml:space="preserve"> some of which appeared to duplicate or overlap with the functions of NHS 111</w:t>
      </w:r>
      <w:r w:rsidR="00C747AD">
        <w:t xml:space="preserve"> online</w:t>
      </w:r>
      <w:r w:rsidRPr="00E82074">
        <w:t xml:space="preserve">. </w:t>
      </w:r>
    </w:p>
    <w:p w14:paraId="7240600D" w14:textId="77777777" w:rsidR="006B796F" w:rsidRPr="00760522" w:rsidRDefault="006B796F" w:rsidP="005503BE">
      <w:r w:rsidRPr="00E82074">
        <w:t>Having examined the perceptions of NHS 111</w:t>
      </w:r>
      <w:r w:rsidR="00C747AD">
        <w:t xml:space="preserve"> online</w:t>
      </w:r>
      <w:r w:rsidRPr="00E82074">
        <w:t xml:space="preserve"> and the digital landscape we now look at </w:t>
      </w:r>
      <w:r w:rsidRPr="00760522">
        <w:t>where NHS 111</w:t>
      </w:r>
      <w:r w:rsidR="00C747AD" w:rsidRPr="00760522">
        <w:t xml:space="preserve"> online</w:t>
      </w:r>
      <w:r w:rsidRPr="00760522">
        <w:t xml:space="preserve"> sits in pathways to urgent and emergency care. To do this we draw on the interview accounts, and on policy documents and public facing information about the urgent and emergency care system.  </w:t>
      </w:r>
    </w:p>
    <w:p w14:paraId="02B0A2F4" w14:textId="4DBE433B" w:rsidR="006B796F" w:rsidRPr="00760522" w:rsidRDefault="006B796F" w:rsidP="0093223B">
      <w:pPr>
        <w:pStyle w:val="Heading3"/>
      </w:pPr>
      <w:bookmarkStart w:id="95" w:name="_Toc99031428"/>
      <w:r w:rsidRPr="00760522">
        <w:lastRenderedPageBreak/>
        <w:t>Conceptualising and representing pathways to care</w:t>
      </w:r>
      <w:bookmarkEnd w:id="95"/>
    </w:p>
    <w:p w14:paraId="77B71388" w14:textId="12E8E876" w:rsidR="006B796F" w:rsidRPr="00E82074" w:rsidRDefault="005778A9" w:rsidP="005C7CBF">
      <w:r w:rsidRPr="00760522">
        <w:t>W</w:t>
      </w:r>
      <w:r w:rsidR="00595DDC" w:rsidRPr="00760522">
        <w:t xml:space="preserve">e enrolled </w:t>
      </w:r>
      <w:r w:rsidRPr="00760522">
        <w:t>ideas about</w:t>
      </w:r>
      <w:r w:rsidR="00595DDC" w:rsidRPr="00760522">
        <w:t xml:space="preserve"> </w:t>
      </w:r>
      <w:r w:rsidR="002A7F9A">
        <w:t>‘</w:t>
      </w:r>
      <w:r w:rsidR="00595DDC" w:rsidRPr="00760522">
        <w:rPr>
          <w:i/>
        </w:rPr>
        <w:t>work-as-imagined</w:t>
      </w:r>
      <w:r w:rsidR="002A7F9A">
        <w:rPr>
          <w:i/>
        </w:rPr>
        <w:t>’</w:t>
      </w:r>
      <w:r w:rsidR="00595DDC" w:rsidRPr="00760522">
        <w:t xml:space="preserve"> and </w:t>
      </w:r>
      <w:r w:rsidR="002A7F9A">
        <w:t>‘</w:t>
      </w:r>
      <w:r w:rsidR="00595DDC" w:rsidRPr="00760522">
        <w:rPr>
          <w:i/>
        </w:rPr>
        <w:t>work-as-done</w:t>
      </w:r>
      <w:r w:rsidR="002A7F9A">
        <w:rPr>
          <w:i/>
        </w:rPr>
        <w:t>’</w:t>
      </w:r>
      <w:r w:rsidR="00595DDC" w:rsidRPr="00760522">
        <w:rPr>
          <w:i/>
        </w:rPr>
        <w:t xml:space="preserve"> </w:t>
      </w:r>
      <w:r w:rsidR="00595DDC" w:rsidRPr="00760522">
        <w:fldChar w:fldCharType="begin"/>
      </w:r>
      <w:r w:rsidR="001761ED">
        <w:instrText xml:space="preserve"> ADDIN EN.CITE &lt;EndNote&gt;&lt;Cite&gt;&lt;Author&gt;Wears R L&lt;/Author&gt;&lt;Year&gt;2015&lt;/Year&gt;&lt;RecNum&gt;338&lt;/RecNum&gt;&lt;DisplayText&gt;&lt;style face="superscript"&gt;70&lt;/style&gt;&lt;/DisplayText&gt;&lt;record&gt;&lt;rec-number&gt;338&lt;/rec-number&gt;&lt;foreign-keys&gt;&lt;key app="EN" db-id="tvt5vppxrrptdpetxr05rtervv55s9wz0wfz" timestamp="1635257891"&gt;338&lt;/key&gt;&lt;/foreign-keys&gt;&lt;ref-type name="Edited Book"&gt;28&lt;/ref-type&gt;&lt;contributors&gt;&lt;authors&gt;&lt;author&gt;Wears R L,&lt;/author&gt;&lt;author&gt;Hollnagel E,&lt;/author&gt;&lt;author&gt;Braithwaite J,&lt;/author&gt;&lt;/authors&gt;&lt;/contributors&gt;&lt;titles&gt;&lt;title&gt;Resilient Health Care, Volume 2 - The Resilience of Everyday Clinical Work&lt;/title&gt;&lt;/titles&gt;&lt;dates&gt;&lt;year&gt;2015&lt;/year&gt;&lt;/dates&gt;&lt;publisher&gt;CRC Press&lt;/publisher&gt;&lt;isbn&gt;9781472437822&lt;/isbn&gt;&lt;urls&gt;&lt;/urls&gt;&lt;/record&gt;&lt;/Cite&gt;&lt;/EndNote&gt;</w:instrText>
      </w:r>
      <w:r w:rsidR="00595DDC" w:rsidRPr="00760522">
        <w:fldChar w:fldCharType="separate"/>
      </w:r>
      <w:r w:rsidR="001761ED" w:rsidRPr="001761ED">
        <w:rPr>
          <w:noProof/>
          <w:vertAlign w:val="superscript"/>
        </w:rPr>
        <w:t>70</w:t>
      </w:r>
      <w:r w:rsidR="00595DDC" w:rsidRPr="00760522">
        <w:fldChar w:fldCharType="end"/>
      </w:r>
      <w:r w:rsidR="00595DDC" w:rsidRPr="00760522">
        <w:t xml:space="preserve"> </w:t>
      </w:r>
      <w:r w:rsidR="00595DDC" w:rsidRPr="00760522">
        <w:fldChar w:fldCharType="begin"/>
      </w:r>
      <w:r w:rsidR="001761ED">
        <w:instrText xml:space="preserve"> ADDIN EN.CITE &lt;EndNote&gt;&lt;Cite&gt;&lt;Author&gt;Braithwaite J&lt;/Author&gt;&lt;Year&gt;2017&lt;/Year&gt;&lt;RecNum&gt;337&lt;/RecNum&gt;&lt;DisplayText&gt;&lt;style face="superscript"&gt;71&lt;/style&gt;&lt;/DisplayText&gt;&lt;record&gt;&lt;rec-number&gt;337&lt;/rec-number&gt;&lt;foreign-keys&gt;&lt;key app="EN" db-id="tvt5vppxrrptdpetxr05rtervv55s9wz0wfz" timestamp="1635257729"&gt;337&lt;/key&gt;&lt;/foreign-keys&gt;&lt;ref-type name="Edited Book"&gt;28&lt;/ref-type&gt;&lt;contributors&gt;&lt;authors&gt;&lt;author&gt;Braithwaite J,&lt;/author&gt;&lt;author&gt;Wears R L,&lt;/author&gt;&lt;author&gt;Hollnagel E,&lt;/author&gt;&lt;/authors&gt;&lt;/contributors&gt;&lt;titles&gt;&lt;title&gt;Resilient Health Care Vol 3 - Reconciling Work-as-Imagined and Work-as-Done&lt;/title&gt;&lt;/titles&gt;&lt;dates&gt;&lt;year&gt;2017&lt;/year&gt;&lt;/dates&gt;&lt;pub-location&gt;Abingdon UK&lt;/pub-location&gt;&lt;publisher&gt;Taylor &amp;amp; Francis&lt;/publisher&gt;&lt;isbn&gt;9780367889913&lt;/isbn&gt;&lt;urls&gt;&lt;/urls&gt;&lt;/record&gt;&lt;/Cite&gt;&lt;/EndNote&gt;</w:instrText>
      </w:r>
      <w:r w:rsidR="00595DDC" w:rsidRPr="00760522">
        <w:fldChar w:fldCharType="separate"/>
      </w:r>
      <w:r w:rsidR="001761ED" w:rsidRPr="001761ED">
        <w:rPr>
          <w:noProof/>
          <w:vertAlign w:val="superscript"/>
        </w:rPr>
        <w:t>71</w:t>
      </w:r>
      <w:r w:rsidR="00595DDC" w:rsidRPr="00760522">
        <w:fldChar w:fldCharType="end"/>
      </w:r>
      <w:r w:rsidR="00595DDC" w:rsidRPr="00760522">
        <w:t xml:space="preserve"> </w:t>
      </w:r>
      <w:r w:rsidR="00595DDC" w:rsidRPr="00760522">
        <w:fldChar w:fldCharType="begin"/>
      </w:r>
      <w:r w:rsidR="001761ED">
        <w:instrText xml:space="preserve"> ADDIN EN.CITE &lt;EndNote&gt;&lt;Cite&gt;&lt;Author&gt;Hollnagel&lt;/Author&gt;&lt;Year&gt;2018&lt;/Year&gt;&lt;RecNum&gt;336&lt;/RecNum&gt;&lt;DisplayText&gt;&lt;style face="superscript"&gt;72&lt;/style&gt;&lt;/DisplayText&gt;&lt;record&gt;&lt;rec-number&gt;336&lt;/rec-number&gt;&lt;foreign-keys&gt;&lt;key app="EN" db-id="tvt5vppxrrptdpetxr05rtervv55s9wz0wfz" timestamp="1635256752"&gt;336&lt;/key&gt;&lt;/foreign-keys&gt;&lt;ref-type name="Book"&gt;6&lt;/ref-type&gt;&lt;contributors&gt;&lt;authors&gt;&lt;author&gt;Hollnagel, Erik&lt;/author&gt;&lt;author&gt;Braithwaite, Jeffrey&lt;/author&gt;&lt;author&gt;Wears, Robert L.&lt;/author&gt;&lt;/authors&gt;&lt;/contributors&gt;&lt;titles&gt;&lt;title&gt;Delivering resilient health care&lt;/title&gt;&lt;/titles&gt;&lt;edition&gt;1st&lt;/edition&gt;&lt;keywords&gt;&lt;keyword&gt;Medical care&lt;/keyword&gt;&lt;keyword&gt;Medical care -- Safety measures&lt;/keyword&gt;&lt;keyword&gt;Health services administration&lt;/keyword&gt;&lt;keyword&gt;Reliability (Engineering)&lt;/keyword&gt;&lt;/keywords&gt;&lt;dates&gt;&lt;year&gt;2018&lt;/year&gt;&lt;/dates&gt;&lt;pub-location&gt;London&lt;/pub-location&gt;&lt;publisher&gt;Routledge&lt;/publisher&gt;&lt;isbn&gt;9780429891526&amp;#xD;9780429891533&amp;#xD;9780429891519&amp;#xD;9780429469695&lt;/isbn&gt;&lt;urls&gt;&lt;/urls&gt;&lt;language&gt;eng&lt;/language&gt;&lt;/record&gt;&lt;/Cite&gt;&lt;/EndNote&gt;</w:instrText>
      </w:r>
      <w:r w:rsidR="00595DDC" w:rsidRPr="00760522">
        <w:fldChar w:fldCharType="separate"/>
      </w:r>
      <w:r w:rsidR="001761ED" w:rsidRPr="001761ED">
        <w:rPr>
          <w:noProof/>
          <w:vertAlign w:val="superscript"/>
        </w:rPr>
        <w:t>72</w:t>
      </w:r>
      <w:r w:rsidR="00595DDC" w:rsidRPr="00760522">
        <w:fldChar w:fldCharType="end"/>
      </w:r>
      <w:r w:rsidR="00595DDC" w:rsidRPr="00760522">
        <w:t xml:space="preserve"> </w:t>
      </w:r>
      <w:r w:rsidRPr="00760522">
        <w:t xml:space="preserve"> to explore the ways that pathways to care are presented in </w:t>
      </w:r>
      <w:r w:rsidR="006B796F" w:rsidRPr="00760522">
        <w:t xml:space="preserve">policy and practice documents </w:t>
      </w:r>
      <w:r w:rsidRPr="00760522">
        <w:t xml:space="preserve">and in public education messaging, and to compare models and diagrams depicting these pathways   with the interview accounts of help seeking.  </w:t>
      </w:r>
      <w:r w:rsidR="006B796F" w:rsidRPr="00760522">
        <w:t>Drawing on insights from complexity science</w:t>
      </w:r>
      <w:r w:rsidR="00865382" w:rsidRPr="00760522">
        <w:t>,</w:t>
      </w:r>
      <w:r w:rsidR="006B796F" w:rsidRPr="00760522">
        <w:t xml:space="preserve"> Braithwaite</w:t>
      </w:r>
      <w:r w:rsidRPr="00760522">
        <w:t xml:space="preserve"> </w:t>
      </w:r>
      <w:r w:rsidRPr="00760522">
        <w:fldChar w:fldCharType="begin"/>
      </w:r>
      <w:r w:rsidR="001761ED">
        <w:instrText xml:space="preserve"> ADDIN EN.CITE &lt;EndNote&gt;&lt;Cite&gt;&lt;Author&gt;Braithwaite&lt;/Author&gt;&lt;Year&gt;2018&lt;/Year&gt;&lt;RecNum&gt;307&lt;/RecNum&gt;&lt;DisplayText&gt;&lt;style face="superscript"&gt;73&lt;/style&gt;&lt;/DisplayText&gt;&lt;record&gt;&lt;rec-number&gt;307&lt;/rec-number&gt;&lt;foreign-keys&gt;&lt;key app="EN" db-id="tvt5vppxrrptdpetxr05rtervv55s9wz0wfz" timestamp="1634544533"&gt;307&lt;/key&gt;&lt;/foreign-keys&gt;&lt;ref-type name="Journal Article"&gt;17&lt;/ref-type&gt;&lt;contributors&gt;&lt;authors&gt;&lt;author&gt;Braithwaite, Jeffrey&lt;/author&gt;&lt;/authors&gt;&lt;/contributors&gt;&lt;titles&gt;&lt;title&gt;Changing how we think about healthcare improvement&lt;/title&gt;&lt;secondary-title&gt;BMJ&lt;/secondary-title&gt;&lt;/titles&gt;&lt;periodical&gt;&lt;full-title&gt;BMJ&lt;/full-title&gt;&lt;/periodical&gt;&lt;pages&gt;k2014&lt;/pages&gt;&lt;volume&gt;361&lt;/volume&gt;&lt;dates&gt;&lt;year&gt;2018&lt;/year&gt;&lt;/dates&gt;&lt;urls&gt;&lt;related-urls&gt;&lt;url&gt;https://www.bmj.com/content/bmj/361/bmj.k2014.full.pdf&lt;/url&gt;&lt;/related-urls&gt;&lt;/urls&gt;&lt;electronic-resource-num&gt;10.1136/bmj.k2014&lt;/electronic-resource-num&gt;&lt;/record&gt;&lt;/Cite&gt;&lt;/EndNote&gt;</w:instrText>
      </w:r>
      <w:r w:rsidRPr="00760522">
        <w:fldChar w:fldCharType="separate"/>
      </w:r>
      <w:r w:rsidR="001761ED" w:rsidRPr="001761ED">
        <w:rPr>
          <w:noProof/>
          <w:vertAlign w:val="superscript"/>
        </w:rPr>
        <w:t>73</w:t>
      </w:r>
      <w:r w:rsidRPr="00760522">
        <w:fldChar w:fldCharType="end"/>
      </w:r>
      <w:r w:rsidRPr="00760522">
        <w:t xml:space="preserve"> </w:t>
      </w:r>
      <w:r w:rsidR="006B796F" w:rsidRPr="00760522">
        <w:t>encourages us to recognise that health systems are non-linear,</w:t>
      </w:r>
      <w:r w:rsidRPr="00760522">
        <w:t xml:space="preserve"> a</w:t>
      </w:r>
      <w:r w:rsidR="006B796F" w:rsidRPr="00760522">
        <w:t xml:space="preserve">nd with colleagues he has delineated </w:t>
      </w:r>
      <w:r w:rsidR="003201D7" w:rsidRPr="00760522">
        <w:t xml:space="preserve">healthcare </w:t>
      </w:r>
      <w:r w:rsidR="006B796F" w:rsidRPr="00760522">
        <w:t>systems as having a ‘blunt’ and a ‘sharp’ end.</w:t>
      </w:r>
      <w:r w:rsidR="002018B1" w:rsidRPr="00760522">
        <w:fldChar w:fldCharType="begin"/>
      </w:r>
      <w:r w:rsidR="001761ED">
        <w:instrText xml:space="preserve"> ADDIN EN.CITE &lt;EndNote&gt;&lt;Cite&gt;&lt;Author&gt;Braithwaite J&lt;/Author&gt;&lt;Year&gt;2017&lt;/Year&gt;&lt;RecNum&gt;337&lt;/RecNum&gt;&lt;DisplayText&gt;&lt;style face="superscript"&gt;71, 72&lt;/style&gt;&lt;/DisplayText&gt;&lt;record&gt;&lt;rec-number&gt;337&lt;/rec-number&gt;&lt;foreign-keys&gt;&lt;key app="EN" db-id="tvt5vppxrrptdpetxr05rtervv55s9wz0wfz" timestamp="1635257729"&gt;337&lt;/key&gt;&lt;/foreign-keys&gt;&lt;ref-type name="Edited Book"&gt;28&lt;/ref-type&gt;&lt;contributors&gt;&lt;authors&gt;&lt;author&gt;Braithwaite J,&lt;/author&gt;&lt;author&gt;Wears R L,&lt;/author&gt;&lt;author&gt;Hollnagel E,&lt;/author&gt;&lt;/authors&gt;&lt;/contributors&gt;&lt;titles&gt;&lt;title&gt;Resilient Health Care Vol 3 - Reconciling Work-as-Imagined and Work-as-Done&lt;/title&gt;&lt;/titles&gt;&lt;dates&gt;&lt;year&gt;2017&lt;/year&gt;&lt;/dates&gt;&lt;pub-location&gt;Abingdon UK&lt;/pub-location&gt;&lt;publisher&gt;Taylor &amp;amp; Francis&lt;/publisher&gt;&lt;isbn&gt;9780367889913&lt;/isbn&gt;&lt;urls&gt;&lt;/urls&gt;&lt;/record&gt;&lt;/Cite&gt;&lt;Cite&gt;&lt;Author&gt;Hollnagel&lt;/Author&gt;&lt;Year&gt;2018&lt;/Year&gt;&lt;RecNum&gt;336&lt;/RecNum&gt;&lt;record&gt;&lt;rec-number&gt;336&lt;/rec-number&gt;&lt;foreign-keys&gt;&lt;key app="EN" db-id="tvt5vppxrrptdpetxr05rtervv55s9wz0wfz" timestamp="1635256752"&gt;336&lt;/key&gt;&lt;/foreign-keys&gt;&lt;ref-type name="Book"&gt;6&lt;/ref-type&gt;&lt;contributors&gt;&lt;authors&gt;&lt;author&gt;Hollnagel, Erik&lt;/author&gt;&lt;author&gt;Braithwaite, Jeffrey&lt;/author&gt;&lt;author&gt;Wears, Robert L.&lt;/author&gt;&lt;/authors&gt;&lt;/contributors&gt;&lt;titles&gt;&lt;title&gt;Delivering resilient health care&lt;/title&gt;&lt;/titles&gt;&lt;edition&gt;1st&lt;/edition&gt;&lt;keywords&gt;&lt;keyword&gt;Medical care&lt;/keyword&gt;&lt;keyword&gt;Medical care -- Safety measures&lt;/keyword&gt;&lt;keyword&gt;Health services administration&lt;/keyword&gt;&lt;keyword&gt;Reliability (Engineering)&lt;/keyword&gt;&lt;/keywords&gt;&lt;dates&gt;&lt;year&gt;2018&lt;/year&gt;&lt;/dates&gt;&lt;pub-location&gt;London&lt;/pub-location&gt;&lt;publisher&gt;Routledge&lt;/publisher&gt;&lt;isbn&gt;9780429891526&amp;#xD;9780429891533&amp;#xD;9780429891519&amp;#xD;9780429469695&lt;/isbn&gt;&lt;urls&gt;&lt;/urls&gt;&lt;language&gt;eng&lt;/language&gt;&lt;/record&gt;&lt;/Cite&gt;&lt;/EndNote&gt;</w:instrText>
      </w:r>
      <w:r w:rsidR="002018B1" w:rsidRPr="00760522">
        <w:fldChar w:fldCharType="separate"/>
      </w:r>
      <w:r w:rsidR="001761ED" w:rsidRPr="001761ED">
        <w:rPr>
          <w:noProof/>
          <w:vertAlign w:val="superscript"/>
        </w:rPr>
        <w:t>71, 72</w:t>
      </w:r>
      <w:r w:rsidR="002018B1" w:rsidRPr="00760522">
        <w:fldChar w:fldCharType="end"/>
      </w:r>
      <w:r w:rsidR="006B796F" w:rsidRPr="00760522">
        <w:t xml:space="preserve">  At the sharp end</w:t>
      </w:r>
      <w:r w:rsidR="006B796F" w:rsidRPr="00E82074">
        <w:t xml:space="preserve"> is the frontline workforce (healthcare professional</w:t>
      </w:r>
      <w:r w:rsidR="00A343A4">
        <w:t>s</w:t>
      </w:r>
      <w:r w:rsidR="006B796F" w:rsidRPr="00E82074">
        <w:t xml:space="preserve"> and those involved in directly delivering care and services) and at the blunt end are those who aim to shape and influence healthcare and services including national and local policy-makers</w:t>
      </w:r>
      <w:r w:rsidR="00A343A4">
        <w:t xml:space="preserve"> and</w:t>
      </w:r>
      <w:r w:rsidR="006B796F" w:rsidRPr="00E82074">
        <w:t xml:space="preserve"> service managers. It is this latter group, at the blunt end of the healthcare system who, it is argued, create and use </w:t>
      </w:r>
      <w:r w:rsidR="006B796F" w:rsidRPr="005778A9">
        <w:rPr>
          <w:i/>
        </w:rPr>
        <w:t>imagined</w:t>
      </w:r>
      <w:r w:rsidR="006B796F" w:rsidRPr="00E82074">
        <w:t xml:space="preserve">, simplified conceptualisations of </w:t>
      </w:r>
      <w:r w:rsidR="003201D7">
        <w:t xml:space="preserve">healthcare </w:t>
      </w:r>
      <w:r w:rsidR="006B796F" w:rsidRPr="00E82074">
        <w:t>work and practice. The diagrams used to represent patient pathways to urgent and emergency care, and the policy documents that describe these pathways in simplified and linear terms</w:t>
      </w:r>
      <w:r w:rsidR="00CD75F2">
        <w:t>,</w:t>
      </w:r>
      <w:r w:rsidR="006B796F" w:rsidRPr="00E82074">
        <w:t xml:space="preserve"> are located at this blunt end of the </w:t>
      </w:r>
      <w:r w:rsidR="00CD75F2">
        <w:t xml:space="preserve">healthcare </w:t>
      </w:r>
      <w:r w:rsidR="006B796F" w:rsidRPr="00E82074">
        <w:t>system</w:t>
      </w:r>
      <w:r w:rsidR="00CD75F2">
        <w:t>, and are, we contend,</w:t>
      </w:r>
      <w:r w:rsidR="00CD75F2" w:rsidRPr="00CD75F2">
        <w:t xml:space="preserve"> </w:t>
      </w:r>
      <w:r w:rsidR="00CD75F2" w:rsidRPr="00CD75F2">
        <w:rPr>
          <w:i/>
        </w:rPr>
        <w:t>work-as-imagined</w:t>
      </w:r>
      <w:r w:rsidR="006B796F" w:rsidRPr="00E82074">
        <w:t>. At the sharp end of care, as we will show, the work of making sense of and navigating ‘real’ pathways to care is done by healthcare staff and patients</w:t>
      </w:r>
      <w:r w:rsidR="00CD75F2">
        <w:t xml:space="preserve"> and this can look very different</w:t>
      </w:r>
      <w:r w:rsidR="006B796F" w:rsidRPr="00E82074">
        <w:t xml:space="preserve">. </w:t>
      </w:r>
    </w:p>
    <w:p w14:paraId="2B069F51" w14:textId="2C6DCAE6" w:rsidR="006B796F" w:rsidRPr="00E82074" w:rsidRDefault="006B796F" w:rsidP="005503BE">
      <w:r w:rsidRPr="00E82074">
        <w:t xml:space="preserve">NHS 111 telephone services were implemented across England in 2013, replacing the NHS Direct nurse led telephone service which had been introduced in 1997.  Both NHS Direct and its successor NHS 111 sought to provide health advice to callers and encourage self-care where possible, but NHS 111 offered a clinical triage system (using the NHS Pathways </w:t>
      </w:r>
      <w:r w:rsidRPr="000B0F0A">
        <w:t>computerised decision support system) combined with a directory of services that also allowed call handlers to direct patients to appropriate services. In the same year that NHS 111 telephone services were introduced</w:t>
      </w:r>
      <w:r w:rsidR="00D71AF6">
        <w:t>,</w:t>
      </w:r>
      <w:r w:rsidRPr="000B0F0A">
        <w:t xml:space="preserve"> Phase 1 of the Urgent and Emergency Care Review was one of the first</w:t>
      </w:r>
      <w:r w:rsidR="00CD75F2" w:rsidRPr="000B0F0A">
        <w:t xml:space="preserve"> policy documents</w:t>
      </w:r>
      <w:r w:rsidRPr="000B0F0A">
        <w:t xml:space="preserve"> to describe the role of telephone services to help patients access care and services.</w:t>
      </w:r>
      <w:r w:rsidR="00D705DB">
        <w:fldChar w:fldCharType="begin"/>
      </w:r>
      <w:r w:rsidR="001761ED">
        <w:instrText xml:space="preserve"> ADDIN EN.CITE &lt;EndNote&gt;&lt;Cite&gt;&lt;Author&gt;NHS England&lt;/Author&gt;&lt;Year&gt;2013&lt;/Year&gt;&lt;RecNum&gt;28&lt;/RecNum&gt;&lt;DisplayText&gt;&lt;style face="superscript"&gt;74&lt;/style&gt;&lt;/DisplayText&gt;&lt;record&gt;&lt;rec-number&gt;28&lt;/rec-number&gt;&lt;foreign-keys&gt;&lt;key app="EN" db-id="tvt5vppxrrptdpetxr05rtervv55s9wz0wfz" timestamp="1634035264"&gt;28&lt;/key&gt;&lt;/foreign-keys&gt;&lt;ref-type name="Report"&gt;27&lt;/ref-type&gt;&lt;contributors&gt;&lt;authors&gt;&lt;author&gt;NHS England,&lt;/author&gt;&lt;/authors&gt;&lt;/contributors&gt;&lt;titles&gt;&lt;title&gt;High quality care for all, now and for future generations: transforming urgent and emergency care services in England. The evidence base from the urgent and emergency care review&lt;/title&gt;&lt;/titles&gt;&lt;pages&gt;79&lt;/pages&gt;&lt;dates&gt;&lt;year&gt;2013&lt;/year&gt;&lt;pub-dates&gt;&lt;date&gt;2021&lt;/date&gt;&lt;/pub-dates&gt;&lt;/dates&gt;&lt;pub-location&gt;UK&lt;/pub-location&gt;&lt;urls&gt;&lt;related-urls&gt;&lt;url&gt;https://www.england.nhs.uk/wp-content/uploads/2013/06/urg-emerg-care-ev-bse.pdf&lt;/url&gt;&lt;/related-urls&gt;&lt;/urls&gt;&lt;/record&gt;&lt;/Cite&gt;&lt;/EndNote&gt;</w:instrText>
      </w:r>
      <w:r w:rsidR="00D705DB">
        <w:fldChar w:fldCharType="separate"/>
      </w:r>
      <w:r w:rsidR="001761ED" w:rsidRPr="001761ED">
        <w:rPr>
          <w:noProof/>
          <w:vertAlign w:val="superscript"/>
        </w:rPr>
        <w:t>74</w:t>
      </w:r>
      <w:r w:rsidR="00D705DB">
        <w:fldChar w:fldCharType="end"/>
      </w:r>
      <w:r w:rsidRPr="000B0F0A">
        <w:t xml:space="preserve"> The update to the review</w:t>
      </w:r>
      <w:r w:rsidR="002018B1" w:rsidRPr="000B0F0A">
        <w:t>,</w:t>
      </w:r>
      <w:r w:rsidRPr="000B0F0A">
        <w:t xml:space="preserve"> published in 2014</w:t>
      </w:r>
      <w:r w:rsidR="002018B1" w:rsidRPr="000B0F0A">
        <w:t>,</w:t>
      </w:r>
      <w:r w:rsidR="00D705DB">
        <w:fldChar w:fldCharType="begin"/>
      </w:r>
      <w:r w:rsidR="001761ED">
        <w:instrText xml:space="preserve"> ADDIN EN.CITE &lt;EndNote&gt;&lt;Cite&gt;&lt;Author&gt;NHS England&lt;/Author&gt;&lt;Year&gt;2014&lt;/Year&gt;&lt;RecNum&gt;342&lt;/RecNum&gt;&lt;DisplayText&gt;&lt;style face="superscript"&gt;75&lt;/style&gt;&lt;/DisplayText&gt;&lt;record&gt;&lt;rec-number&gt;342&lt;/rec-number&gt;&lt;foreign-keys&gt;&lt;key app="EN" db-id="tvt5vppxrrptdpetxr05rtervv55s9wz0wfz" timestamp="1635258711"&gt;342&lt;/key&gt;&lt;/foreign-keys&gt;&lt;ref-type name="Report"&gt;27&lt;/ref-type&gt;&lt;contributors&gt;&lt;authors&gt;&lt;author&gt;NHS England,&lt;/author&gt;&lt;/authors&gt;&lt;/contributors&gt;&lt;titles&gt;&lt;title&gt;Page 8, Transforming urgent and emergency care services in England  - Update on the Urgent and Emergency Care Review&lt;/title&gt;&lt;/titles&gt;&lt;pages&gt;13&lt;/pages&gt;&lt;dates&gt;&lt;year&gt;2014&lt;/year&gt;&lt;pub-dates&gt;&lt;date&gt;2021&lt;/date&gt;&lt;/pub-dates&gt;&lt;/dates&gt;&lt;pub-location&gt;Leeds UK&lt;/pub-location&gt;&lt;publisher&gt;NHS England Urgent and Emergency Care Review Team&lt;/publisher&gt;&lt;urls&gt;&lt;related-urls&gt;&lt;url&gt;https://www.nhs.uk/nhsengland/keogh-review/documents/uecreviewupdate.fv.pdf&lt;/url&gt;&lt;/related-urls&gt;&lt;/urls&gt;&lt;/record&gt;&lt;/Cite&gt;&lt;/EndNote&gt;</w:instrText>
      </w:r>
      <w:r w:rsidR="00D705DB">
        <w:fldChar w:fldCharType="separate"/>
      </w:r>
      <w:r w:rsidR="001761ED" w:rsidRPr="001761ED">
        <w:rPr>
          <w:noProof/>
          <w:vertAlign w:val="superscript"/>
        </w:rPr>
        <w:t>75</w:t>
      </w:r>
      <w:r w:rsidR="00D705DB">
        <w:fldChar w:fldCharType="end"/>
      </w:r>
      <w:r w:rsidRPr="000B0F0A">
        <w:t xml:space="preserve"> consolidated the vision for urgent and emergency care and presented a pictorial representation</w:t>
      </w:r>
      <w:r w:rsidRPr="00E82074">
        <w:t xml:space="preserve"> of the urgent and emergency care system in what has become known as the Keogh diagram or triangle after the principal author of the  </w:t>
      </w:r>
      <w:r w:rsidR="0092643B">
        <w:t>r</w:t>
      </w:r>
      <w:r w:rsidRPr="00E82074">
        <w:t>eview</w:t>
      </w:r>
      <w:r w:rsidR="0092643B">
        <w:t>,</w:t>
      </w:r>
      <w:r w:rsidRPr="00E82074">
        <w:t xml:space="preserve"> Sir Bruce Keogh. This diagram </w:t>
      </w:r>
      <w:r w:rsidR="0038188B">
        <w:t>(F</w:t>
      </w:r>
      <w:r w:rsidRPr="0038188B">
        <w:t>igure</w:t>
      </w:r>
      <w:r w:rsidR="007E5ADD" w:rsidRPr="0038188B">
        <w:t xml:space="preserve"> </w:t>
      </w:r>
      <w:r w:rsidR="0023292B">
        <w:t>1</w:t>
      </w:r>
      <w:r w:rsidRPr="0038188B">
        <w:t>) depicts</w:t>
      </w:r>
      <w:r w:rsidRPr="00E82074">
        <w:t xml:space="preserve"> “in visual form, the shape and structure of the future urgent and emergency care system” </w:t>
      </w:r>
      <w:r w:rsidR="00D705DB">
        <w:fldChar w:fldCharType="begin"/>
      </w:r>
      <w:r w:rsidR="001761ED">
        <w:instrText xml:space="preserve"> ADDIN EN.CITE &lt;EndNote&gt;&lt;Cite&gt;&lt;Author&gt;NHS England&lt;/Author&gt;&lt;Year&gt;2014&lt;/Year&gt;&lt;RecNum&gt;342&lt;/RecNum&gt;&lt;DisplayText&gt;&lt;style face="superscript"&gt;75&lt;/style&gt;&lt;/DisplayText&gt;&lt;record&gt;&lt;rec-number&gt;342&lt;/rec-number&gt;&lt;foreign-keys&gt;&lt;key app="EN" db-id="tvt5vppxrrptdpetxr05rtervv55s9wz0wfz" timestamp="1635258711"&gt;342&lt;/key&gt;&lt;/foreign-keys&gt;&lt;ref-type name="Report"&gt;27&lt;/ref-type&gt;&lt;contributors&gt;&lt;authors&gt;&lt;author&gt;NHS England,&lt;/author&gt;&lt;/authors&gt;&lt;/contributors&gt;&lt;titles&gt;&lt;title&gt;Page 8, Transforming urgent and emergency care services in England  - Update on the Urgent and Emergency Care Review&lt;/title&gt;&lt;/titles&gt;&lt;pages&gt;13&lt;/pages&gt;&lt;dates&gt;&lt;year&gt;2014&lt;/year&gt;&lt;pub-dates&gt;&lt;date&gt;2021&lt;/date&gt;&lt;/pub-dates&gt;&lt;/dates&gt;&lt;pub-location&gt;Leeds UK&lt;/pub-location&gt;&lt;publisher&gt;NHS England Urgent and Emergency Care Review Team&lt;/publisher&gt;&lt;urls&gt;&lt;related-urls&gt;&lt;url&gt;https://www.nhs.uk/nhsengland/keogh-review/documents/uecreviewupdate.fv.pdf&lt;/url&gt;&lt;/related-urls&gt;&lt;/urls&gt;&lt;/record&gt;&lt;/Cite&gt;&lt;/EndNote&gt;</w:instrText>
      </w:r>
      <w:r w:rsidR="00D705DB">
        <w:fldChar w:fldCharType="separate"/>
      </w:r>
      <w:r w:rsidR="001761ED" w:rsidRPr="001761ED">
        <w:rPr>
          <w:noProof/>
          <w:vertAlign w:val="superscript"/>
        </w:rPr>
        <w:t>75</w:t>
      </w:r>
      <w:r w:rsidR="00D705DB">
        <w:fldChar w:fldCharType="end"/>
      </w:r>
      <w:r w:rsidR="000B0F0A">
        <w:t>(p8)</w:t>
      </w:r>
      <w:r w:rsidR="000B0F0A" w:rsidRPr="00E82074">
        <w:t xml:space="preserve"> </w:t>
      </w:r>
      <w:r w:rsidRPr="00E82074">
        <w:t xml:space="preserve">and reflects a high level </w:t>
      </w:r>
      <w:r w:rsidRPr="00E82074">
        <w:lastRenderedPageBreak/>
        <w:t xml:space="preserve">NHS policy vision for transforming care for people with urgent but non-life threatening </w:t>
      </w:r>
      <w:r w:rsidR="003201D7">
        <w:t>healthcare</w:t>
      </w:r>
      <w:r w:rsidRPr="00E82074">
        <w:t xml:space="preserve"> needs. The diagram shows that patients can</w:t>
      </w:r>
      <w:r w:rsidR="000B0F0A">
        <w:t>:</w:t>
      </w:r>
      <w:r w:rsidRPr="00E82074">
        <w:t xml:space="preserve"> </w:t>
      </w:r>
    </w:p>
    <w:p w14:paraId="70B15786" w14:textId="77777777" w:rsidR="006B796F" w:rsidRPr="00E82074" w:rsidRDefault="006B796F" w:rsidP="005503BE">
      <w:pPr>
        <w:pStyle w:val="ListParagraph"/>
        <w:numPr>
          <w:ilvl w:val="0"/>
          <w:numId w:val="2"/>
        </w:numPr>
      </w:pPr>
      <w:r w:rsidRPr="00E82074">
        <w:t>use self-care, including accessing the NHS</w:t>
      </w:r>
      <w:r w:rsidR="00C747AD">
        <w:t xml:space="preserve"> online</w:t>
      </w:r>
      <w:r w:rsidRPr="00E82074">
        <w:t xml:space="preserve"> (web-based) advice via the NHS Choices site (since been transferred to the NHS.UK website), </w:t>
      </w:r>
    </w:p>
    <w:p w14:paraId="5E77B533" w14:textId="77777777" w:rsidR="006B796F" w:rsidRPr="00E82074" w:rsidRDefault="006B796F" w:rsidP="005503BE">
      <w:pPr>
        <w:pStyle w:val="ListParagraph"/>
        <w:numPr>
          <w:ilvl w:val="0"/>
          <w:numId w:val="2"/>
        </w:numPr>
      </w:pPr>
      <w:r w:rsidRPr="00E82074">
        <w:t xml:space="preserve">follow an emergency ‘999’ (red) pathway to specialist emergency care (depicted in red at the apex of the triangle) or </w:t>
      </w:r>
    </w:p>
    <w:p w14:paraId="316F59BE" w14:textId="4CBAC663" w:rsidR="006B796F" w:rsidRPr="00E82074" w:rsidRDefault="006B796F" w:rsidP="005503BE">
      <w:pPr>
        <w:pStyle w:val="ListParagraph"/>
        <w:numPr>
          <w:ilvl w:val="0"/>
          <w:numId w:val="2"/>
        </w:numPr>
      </w:pPr>
      <w:r w:rsidRPr="00E82074">
        <w:t xml:space="preserve">use the new ‘111’ telephone service (shown in blue) as a gateway to a range of non-hospital services ‘close to home’.  </w:t>
      </w:r>
    </w:p>
    <w:p w14:paraId="468DFE54" w14:textId="4A755BE0" w:rsidR="006B796F" w:rsidRPr="00E82074" w:rsidRDefault="006B796F" w:rsidP="005C7CBF">
      <w:r w:rsidRPr="00E82074">
        <w:t xml:space="preserve">The </w:t>
      </w:r>
      <w:r w:rsidR="000B0F0A" w:rsidRPr="000B0F0A">
        <w:t>Urgent and Emergency Care Review</w:t>
      </w:r>
      <w:r w:rsidR="000B0F0A">
        <w:t xml:space="preserve"> update in </w:t>
      </w:r>
      <w:r w:rsidRPr="00E82074">
        <w:t>2014 report was clear that the transformation of services based on this vision would take three to five years, but the diagram conveyed important message</w:t>
      </w:r>
      <w:r w:rsidR="000B0F0A">
        <w:t xml:space="preserve">s about </w:t>
      </w:r>
      <w:r w:rsidRPr="00E82074">
        <w:t>the integrat</w:t>
      </w:r>
      <w:r w:rsidR="000B0F0A">
        <w:t>ion of the</w:t>
      </w:r>
      <w:r w:rsidRPr="00E82074">
        <w:t xml:space="preserve"> urgent and emergency care system, and that care outside hospital settings, in</w:t>
      </w:r>
      <w:r w:rsidR="000B0F0A">
        <w:t>,</w:t>
      </w:r>
      <w:r w:rsidRPr="00E82074">
        <w:t xml:space="preserve"> or close to people’s homes</w:t>
      </w:r>
      <w:r w:rsidR="000B0F0A">
        <w:t>,</w:t>
      </w:r>
      <w:r w:rsidRPr="00E82074">
        <w:t xml:space="preserve"> was the ‘right place’ for urgent non-life threatening health needs. The use of arrows and colour to separate emergency and urgent care reinforced ideas about appropriate pathways or </w:t>
      </w:r>
      <w:r w:rsidRPr="000B0F0A">
        <w:t xml:space="preserve">routes in the system. </w:t>
      </w:r>
      <w:r w:rsidR="000B0F0A" w:rsidRPr="000B0F0A">
        <w:t xml:space="preserve">This </w:t>
      </w:r>
      <w:r w:rsidRPr="000B0F0A">
        <w:t>Keogh diagram has been widely reproduced on websites</w:t>
      </w:r>
      <w:r w:rsidR="000B0F0A">
        <w:t>,</w:t>
      </w:r>
      <w:r w:rsidR="00F65512">
        <w:fldChar w:fldCharType="begin"/>
      </w:r>
      <w:r w:rsidR="00277356">
        <w:instrText xml:space="preserve"> ADDIN EN.CITE &lt;EndNote&gt;&lt;Cite&gt;&lt;Author&gt;National Health Executive&lt;/Author&gt;&lt;Year&gt;2015&lt;/Year&gt;&lt;RecNum&gt;344&lt;/RecNum&gt;&lt;DisplayText&gt;&lt;style face="superscript"&gt;76, 77&lt;/style&gt;&lt;/DisplayText&gt;&lt;record&gt;&lt;rec-number&gt;344&lt;/rec-number&gt;&lt;foreign-keys&gt;&lt;key app="EN" db-id="tvt5vppxrrptdpetxr05rtervv55s9wz0wfz" timestamp="1635258864"&gt;344&lt;/key&gt;&lt;/foreign-keys&gt;&lt;ref-type name="Web Page"&gt;12&lt;/ref-type&gt;&lt;contributors&gt;&lt;authors&gt;&lt;author&gt;National Health Executive,&lt;/author&gt;&lt;/authors&gt;&lt;secondary-authors&gt;&lt;author&gt;nhe National Health Executive&lt;/author&gt;&lt;/secondary-authors&gt;&lt;/contributors&gt;&lt;titles&gt;&lt;title&gt;Out of hours care to be integrated with NHS 111&lt;/title&gt;&lt;/titles&gt;&lt;number&gt;24/03/2022&lt;/number&gt;&lt;dates&gt;&lt;year&gt;2015&lt;/year&gt;&lt;/dates&gt;&lt;pub-location&gt;nationalhealthexecutive.com&lt;/pub-location&gt;&lt;urls&gt;&lt;related-urls&gt;&lt;url&gt;https://www.nationalhealthexecutive.com/News-Archive/out-of-hours-care-to-be-integrated-with-nhs-111&lt;/url&gt;&lt;/related-urls&gt;&lt;/urls&gt;&lt;custom2&gt;24/03/2022&lt;/custom2&gt;&lt;/record&gt;&lt;/Cite&gt;&lt;Cite&gt;&lt;Author&gt;NHS Sunderland Clinical Commissioning Group&lt;/Author&gt;&lt;Year&gt;2016&lt;/Year&gt;&lt;RecNum&gt;432&lt;/RecNum&gt;&lt;record&gt;&lt;rec-number&gt;432&lt;/rec-number&gt;&lt;foreign-keys&gt;&lt;key app="EN" db-id="tvt5vppxrrptdpetxr05rtervv55s9wz0wfz" timestamp="1636965381"&gt;432&lt;/key&gt;&lt;/foreign-keys&gt;&lt;ref-type name="Report"&gt;27&lt;/ref-type&gt;&lt;contributors&gt;&lt;authors&gt;&lt;author&gt;NHS Sunderland Clinical Commissioning Group,&lt;/author&gt;&lt;/authors&gt;&lt;/contributors&gt;&lt;titles&gt;&lt;title&gt;Sunderland Urgent Care Strategy&lt;/title&gt;&lt;/titles&gt;&lt;pages&gt;31&lt;/pages&gt;&lt;dates&gt;&lt;year&gt;2016&lt;/year&gt;&lt;/dates&gt;&lt;pub-location&gt;UK&lt;/pub-location&gt;&lt;urls&gt;&lt;related-urls&gt;&lt;url&gt;https://www.sunderlandccg.nhs.uk/wp-content/uploads/2016/11/Sunderland-Urgent-Care-Strategy-FINAL-Nov16.pdf&lt;/url&gt;&lt;/related-urls&gt;&lt;/urls&gt;&lt;access-date&gt;08/11/2021&lt;/access-date&gt;&lt;/record&gt;&lt;/Cite&gt;&lt;/EndNote&gt;</w:instrText>
      </w:r>
      <w:r w:rsidR="00F65512">
        <w:fldChar w:fldCharType="separate"/>
      </w:r>
      <w:r w:rsidR="001761ED" w:rsidRPr="001761ED">
        <w:rPr>
          <w:noProof/>
          <w:vertAlign w:val="superscript"/>
        </w:rPr>
        <w:t>76, 77</w:t>
      </w:r>
      <w:r w:rsidR="00F65512">
        <w:fldChar w:fldCharType="end"/>
      </w:r>
      <w:r w:rsidR="000B0F0A">
        <w:t xml:space="preserve"> </w:t>
      </w:r>
      <w:r w:rsidRPr="00E82074">
        <w:t>in local Council papers</w:t>
      </w:r>
      <w:r w:rsidR="00F65512">
        <w:t>,</w:t>
      </w:r>
      <w:r w:rsidR="00F65512">
        <w:fldChar w:fldCharType="begin"/>
      </w:r>
      <w:r w:rsidR="00277356">
        <w:instrText xml:space="preserve"> ADDIN EN.CITE &lt;EndNote&gt;&lt;Cite&gt;&lt;Author&gt;Southampton City Council&lt;/Author&gt;&lt;Year&gt;2021&lt;/Year&gt;&lt;RecNum&gt;431&lt;/RecNum&gt;&lt;DisplayText&gt;&lt;style face="superscript"&gt;78, 79&lt;/style&gt;&lt;/DisplayText&gt;&lt;record&gt;&lt;rec-number&gt;431&lt;/rec-number&gt;&lt;foreign-keys&gt;&lt;key app="EN" db-id="tvt5vppxrrptdpetxr05rtervv55s9wz0wfz" timestamp="1636965192"&gt;431&lt;/key&gt;&lt;/foreign-keys&gt;&lt;ref-type name="Web Page"&gt;12&lt;/ref-type&gt;&lt;contributors&gt;&lt;authors&gt;&lt;author&gt;Southampton City Council,&lt;/author&gt;&lt;/authors&gt;&lt;/contributors&gt;&lt;titles&gt;&lt;title&gt;The future of urgent and emergency care&lt;/title&gt;&lt;/titles&gt;&lt;number&gt;24/03/2022&lt;/number&gt;&lt;dates&gt;&lt;year&gt;2021&lt;/year&gt;&lt;/dates&gt;&lt;pub-location&gt;Southampton, UK&lt;/pub-location&gt;&lt;urls&gt;&lt;related-urls&gt;&lt;url&gt;https://www.southampton.gov.uk/modernGov/documents/s27172/ITEM%208.3_Annex%20C%20-%20Summary%20of%20NHS%20England%20Review%20on%20the%20future%20of%20urgent%20care.pdf.pdf; &lt;/url&gt;&lt;/related-urls&gt;&lt;/urls&gt;&lt;custom2&gt;24/03/2022&lt;/custom2&gt;&lt;access-date&gt;08/11/2021&lt;/access-date&gt;&lt;/record&gt;&lt;/Cite&gt;&lt;Cite&gt;&lt;Author&gt;Buckinghamshire  County  Council&lt;/Author&gt;&lt;Year&gt;2014&lt;/Year&gt;&lt;RecNum&gt;433&lt;/RecNum&gt;&lt;record&gt;&lt;rec-number&gt;433&lt;/rec-number&gt;&lt;foreign-keys&gt;&lt;key app="EN" db-id="tvt5vppxrrptdpetxr05rtervv55s9wz0wfz" timestamp="1636965547"&gt;433&lt;/key&gt;&lt;/foreign-keys&gt;&lt;ref-type name="Report"&gt;27&lt;/ref-type&gt;&lt;contributors&gt;&lt;authors&gt;&lt;author&gt;Buckinghamshire  County  Council,&lt;/author&gt;&lt;author&gt;Health  and  Adult  Social  Care  Select Committee,&lt;/author&gt;&lt;/authors&gt;&lt;/contributors&gt;&lt;titles&gt;&lt;title&gt;Urgent Care An  inquiry  into  the  design  of  the  local urgent  care  pathway, and public understanding of it in Buckinghamshire&lt;/title&gt;&lt;/titles&gt;&lt;pages&gt;22&lt;/pages&gt;&lt;dates&gt;&lt;year&gt;2014&lt;/year&gt;&lt;/dates&gt;&lt;pub-location&gt;UK&lt;/pub-location&gt;&lt;urls&gt;&lt;related-urls&gt;&lt;url&gt;https://buckinghamshire.moderngov.co.uk/Data/WDC%20Improvement%20and%20Review%20Commission/201409151900/Agenda/Appendix%20A%202.pdf&lt;/url&gt;&lt;/related-urls&gt;&lt;/urls&gt;&lt;access-date&gt;08/11/2021&lt;/access-date&gt;&lt;/record&gt;&lt;/Cite&gt;&lt;/EndNote&gt;</w:instrText>
      </w:r>
      <w:r w:rsidR="00F65512">
        <w:fldChar w:fldCharType="separate"/>
      </w:r>
      <w:r w:rsidR="001761ED" w:rsidRPr="001761ED">
        <w:rPr>
          <w:noProof/>
          <w:vertAlign w:val="superscript"/>
        </w:rPr>
        <w:t>78, 79</w:t>
      </w:r>
      <w:r w:rsidR="00F65512">
        <w:fldChar w:fldCharType="end"/>
      </w:r>
      <w:r w:rsidRPr="00E82074">
        <w:t xml:space="preserve"> and in academic research, including work by members of our research team</w:t>
      </w:r>
      <w:r w:rsidR="00F47983">
        <w:t>.</w:t>
      </w:r>
      <w:r w:rsidR="00D67F6B">
        <w:fldChar w:fldCharType="begin"/>
      </w:r>
      <w:r w:rsidR="001761ED">
        <w:instrText xml:space="preserve"> ADDIN EN.CITE &lt;EndNote&gt;&lt;Cite&gt;&lt;Author&gt;Turnbull&lt;/Author&gt;&lt;Year&gt;2019&lt;/Year&gt;&lt;RecNum&gt;292&lt;/RecNum&gt;&lt;DisplayText&gt;&lt;style face="superscript"&gt;80&lt;/style&gt;&lt;/DisplayText&gt;&lt;record&gt;&lt;rec-number&gt;292&lt;/rec-number&gt;&lt;foreign-keys&gt;&lt;key app="EN" db-id="tvt5vppxrrptdpetxr05rtervv55s9wz0wfz" timestamp="1634037172"&gt;292&lt;/key&gt;&lt;/foreign-keys&gt;&lt;ref-type name="Journal Article"&gt;17&lt;/ref-type&gt;&lt;contributors&gt;&lt;authors&gt;&lt;author&gt;Turnbull, Joanne&lt;/author&gt;&lt;author&gt;McKenna, Gemma&lt;/author&gt;&lt;author&gt;Prichard, Jane&lt;/author&gt;&lt;author&gt;Rogers, Anne&lt;/author&gt;&lt;author&gt;Crouch, Robert&lt;/author&gt;&lt;author&gt;Lennon, Andrew&lt;/author&gt;&lt;author&gt;Pope, Catherine&lt;/author&gt;&lt;/authors&gt;&lt;/contributors&gt;&lt;titles&gt;&lt;title&gt;Sense-making strategies and help-seeking behaviours associated with urgent care services: a mixed-methods study&lt;/title&gt;&lt;alt-title&gt;Health Serv Deliv Res&lt;/alt-title&gt;&lt;/titles&gt;&lt;alt-periodical&gt;&lt;abbr-1&gt;Health Serv Deliv Res&lt;/abbr-1&gt;&lt;/alt-periodical&gt;&lt;pages&gt;26&lt;/pages&gt;&lt;volume&gt;7&lt;/volume&gt;&lt;dates&gt;&lt;year&gt;2019&lt;/year&gt;&lt;/dates&gt;&lt;label&gt;1.&lt;/label&gt;&lt;urls&gt;&lt;related-urls&gt;&lt;url&gt;https://doi.org/10.3310/hsdr07260&lt;/url&gt;&lt;/related-urls&gt;&lt;/urls&gt;&lt;electronic-resource-num&gt;10.3310/hsdr07260&lt;/electronic-resource-num&gt;&lt;/record&gt;&lt;/Cite&gt;&lt;/EndNote&gt;</w:instrText>
      </w:r>
      <w:r w:rsidR="00D67F6B">
        <w:fldChar w:fldCharType="separate"/>
      </w:r>
      <w:r w:rsidR="001761ED" w:rsidRPr="001761ED">
        <w:rPr>
          <w:noProof/>
          <w:vertAlign w:val="superscript"/>
        </w:rPr>
        <w:t>80</w:t>
      </w:r>
      <w:r w:rsidR="00D67F6B">
        <w:fldChar w:fldCharType="end"/>
      </w:r>
      <w:r w:rsidR="00F47983">
        <w:t xml:space="preserve"> </w:t>
      </w:r>
    </w:p>
    <w:p w14:paraId="5062A618" w14:textId="77777777" w:rsidR="006B796F" w:rsidRPr="00E82074" w:rsidRDefault="006B796F" w:rsidP="005503BE">
      <w:pPr>
        <w:pStyle w:val="ListParagraph"/>
      </w:pPr>
    </w:p>
    <w:p w14:paraId="738ACECB" w14:textId="0B0D9833" w:rsidR="006B796F" w:rsidRPr="00E82074" w:rsidRDefault="006B796F" w:rsidP="005C7CBF">
      <w:pPr>
        <w:pStyle w:val="Heading6"/>
      </w:pPr>
      <w:r w:rsidRPr="0038188B">
        <w:t>Figure</w:t>
      </w:r>
      <w:r w:rsidR="00260E63" w:rsidRPr="0038188B">
        <w:t xml:space="preserve"> </w:t>
      </w:r>
      <w:r w:rsidR="0023292B">
        <w:t>1</w:t>
      </w:r>
      <w:r w:rsidR="0038188B" w:rsidRPr="0038188B">
        <w:t xml:space="preserve"> </w:t>
      </w:r>
      <w:r w:rsidRPr="0038188B">
        <w:t>The Keogh</w:t>
      </w:r>
      <w:r w:rsidRPr="00E82074">
        <w:t xml:space="preserve"> triangle depicting the urgent and emergency care system</w:t>
      </w:r>
    </w:p>
    <w:p w14:paraId="2F2C270D" w14:textId="1320C83F" w:rsidR="006B796F" w:rsidRPr="00E82074" w:rsidRDefault="006B796F" w:rsidP="005503BE">
      <w:pPr>
        <w:pStyle w:val="ListParagraph"/>
      </w:pPr>
    </w:p>
    <w:p w14:paraId="2A82DB7C" w14:textId="15FC8D8B" w:rsidR="007F7BB6" w:rsidRDefault="007F7BB6" w:rsidP="005C7CBF">
      <w:r>
        <w:rPr>
          <w:noProof/>
          <w:lang w:eastAsia="en-GB"/>
        </w:rPr>
        <w:lastRenderedPageBreak/>
        <w:drawing>
          <wp:inline distT="0" distB="0" distL="0" distR="0" wp14:anchorId="14CECAF1" wp14:editId="5C4C30ED">
            <wp:extent cx="5846445" cy="5126990"/>
            <wp:effectExtent l="0" t="0" r="0" b="0"/>
            <wp:docPr id="10" name="Picture"/>
            <wp:cNvGraphicFramePr/>
            <a:graphic xmlns:a="http://schemas.openxmlformats.org/drawingml/2006/main">
              <a:graphicData uri="http://schemas.openxmlformats.org/drawingml/2006/picture">
                <pic:pic xmlns:pic="http://schemas.openxmlformats.org/drawingml/2006/picture">
                  <pic:nvPicPr>
                    <pic:cNvPr id="1" name="Picture"/>
                    <pic:cNvPicPr preferRelativeResize="0"/>
                  </pic:nvPicPr>
                  <pic:blipFill>
                    <a:blip r:embed="rId17"/>
                    <a:stretch>
                      <a:fillRect/>
                    </a:stretch>
                  </pic:blipFill>
                  <pic:spPr>
                    <a:xfrm>
                      <a:off x="0" y="0"/>
                      <a:ext cx="5846445" cy="5126990"/>
                    </a:xfrm>
                    <a:prstGeom prst="rect">
                      <a:avLst/>
                    </a:prstGeom>
                  </pic:spPr>
                </pic:pic>
              </a:graphicData>
            </a:graphic>
          </wp:inline>
        </w:drawing>
      </w:r>
    </w:p>
    <w:p w14:paraId="3193BE9A" w14:textId="55AE63D6" w:rsidR="00F47983" w:rsidRPr="00324C57" w:rsidRDefault="00324C57" w:rsidP="005C7CBF">
      <w:pPr>
        <w:rPr>
          <w:i/>
        </w:rPr>
      </w:pPr>
      <w:r w:rsidRPr="00324C57">
        <w:rPr>
          <w:i/>
          <w:sz w:val="22"/>
          <w:szCs w:val="22"/>
        </w:rPr>
        <w:t>Figure reproduced with permission from NHS England</w:t>
      </w:r>
      <w:r w:rsidR="00330F2B">
        <w:rPr>
          <w:i/>
          <w:sz w:val="22"/>
          <w:szCs w:val="22"/>
        </w:rPr>
        <w:t xml:space="preserve"> </w:t>
      </w:r>
      <w:r w:rsidR="00330F2B">
        <w:rPr>
          <w:i/>
          <w:sz w:val="22"/>
          <w:szCs w:val="22"/>
        </w:rPr>
        <w:fldChar w:fldCharType="begin"/>
      </w:r>
      <w:r w:rsidR="001761ED">
        <w:rPr>
          <w:i/>
          <w:sz w:val="22"/>
          <w:szCs w:val="22"/>
        </w:rPr>
        <w:instrText xml:space="preserve"> ADDIN EN.CITE &lt;EndNote&gt;&lt;Cite&gt;&lt;Author&gt;NHS England&lt;/Author&gt;&lt;Year&gt;2013&lt;/Year&gt;&lt;RecNum&gt;28&lt;/RecNum&gt;&lt;DisplayText&gt;&lt;style face="superscript"&gt;74&lt;/style&gt;&lt;/DisplayText&gt;&lt;record&gt;&lt;rec-number&gt;28&lt;/rec-number&gt;&lt;foreign-keys&gt;&lt;key app="EN" db-id="tvt5vppxrrptdpetxr05rtervv55s9wz0wfz" timestamp="1634035264"&gt;28&lt;/key&gt;&lt;/foreign-keys&gt;&lt;ref-type name="Report"&gt;27&lt;/ref-type&gt;&lt;contributors&gt;&lt;authors&gt;&lt;author&gt;NHS England,&lt;/author&gt;&lt;/authors&gt;&lt;/contributors&gt;&lt;titles&gt;&lt;title&gt;High quality care for all, now and for future generations: transforming urgent and emergency care services in England. The evidence base from the urgent and emergency care review&lt;/title&gt;&lt;/titles&gt;&lt;pages&gt;79&lt;/pages&gt;&lt;dates&gt;&lt;year&gt;2013&lt;/year&gt;&lt;pub-dates&gt;&lt;date&gt;2021&lt;/date&gt;&lt;/pub-dates&gt;&lt;/dates&gt;&lt;pub-location&gt;UK&lt;/pub-location&gt;&lt;urls&gt;&lt;related-urls&gt;&lt;url&gt;https://www.england.nhs.uk/wp-content/uploads/2013/06/urg-emerg-care-ev-bse.pdf&lt;/url&gt;&lt;/related-urls&gt;&lt;/urls&gt;&lt;/record&gt;&lt;/Cite&gt;&lt;/EndNote&gt;</w:instrText>
      </w:r>
      <w:r w:rsidR="00330F2B">
        <w:rPr>
          <w:i/>
          <w:sz w:val="22"/>
          <w:szCs w:val="22"/>
        </w:rPr>
        <w:fldChar w:fldCharType="separate"/>
      </w:r>
      <w:r w:rsidR="001761ED" w:rsidRPr="001761ED">
        <w:rPr>
          <w:i/>
          <w:noProof/>
          <w:sz w:val="22"/>
          <w:szCs w:val="22"/>
          <w:vertAlign w:val="superscript"/>
        </w:rPr>
        <w:t>74</w:t>
      </w:r>
      <w:r w:rsidR="00330F2B">
        <w:rPr>
          <w:i/>
          <w:sz w:val="22"/>
          <w:szCs w:val="22"/>
        </w:rPr>
        <w:fldChar w:fldCharType="end"/>
      </w:r>
    </w:p>
    <w:p w14:paraId="4BE2E760" w14:textId="148AD1DE" w:rsidR="006B796F" w:rsidRPr="00E82074" w:rsidRDefault="006B796F" w:rsidP="005C7CBF">
      <w:r w:rsidRPr="00E82074">
        <w:t xml:space="preserve">Other images created </w:t>
      </w:r>
      <w:r w:rsidRPr="0038188B">
        <w:t xml:space="preserve">by service commissioners and providers also depict the urgent and emergency care system (e.g. Figures </w:t>
      </w:r>
      <w:r w:rsidR="0023292B">
        <w:t>2</w:t>
      </w:r>
      <w:r w:rsidR="00CF5E51">
        <w:t xml:space="preserve"> </w:t>
      </w:r>
      <w:r w:rsidR="0023292B">
        <w:t>and 3</w:t>
      </w:r>
      <w:r w:rsidRPr="0038188B">
        <w:t xml:space="preserve"> below). These appear</w:t>
      </w:r>
      <w:r w:rsidRPr="00E82074">
        <w:t xml:space="preserve"> as posters or web-based infographics as part of health education campaigns and advice to signpost patients and the public to services. These images retain some elements of the colour signifiers used in the Keogh triangle (e.g. red for emergency care) but not the inverted triangle shape, and they include different types of services (and sometimes different names for the same service). Variations in the names and types of services depicted in these different diagrams reinforces the sense that this landscape of care provision is constantly changing, but NHS 111 often features prominently in these images (as in the examples below). </w:t>
      </w:r>
    </w:p>
    <w:p w14:paraId="5AD33CEB" w14:textId="77777777" w:rsidR="003201D7" w:rsidRDefault="003201D7" w:rsidP="005503BE">
      <w:pPr>
        <w:pStyle w:val="ListParagraph"/>
      </w:pPr>
    </w:p>
    <w:p w14:paraId="74D4E48D" w14:textId="2CA1EAF8" w:rsidR="006B796F" w:rsidRDefault="006B796F" w:rsidP="005C7CBF">
      <w:pPr>
        <w:pStyle w:val="Heading6"/>
      </w:pPr>
      <w:r w:rsidRPr="0038188B">
        <w:lastRenderedPageBreak/>
        <w:t xml:space="preserve">Figure </w:t>
      </w:r>
      <w:r w:rsidR="0023292B">
        <w:t>2</w:t>
      </w:r>
      <w:r w:rsidRPr="0038188B">
        <w:t xml:space="preserve"> East Riding of Yorkshire CCG Urgent and Emergency Care poster</w:t>
      </w:r>
      <w:r w:rsidR="00F47983">
        <w:t xml:space="preserve"> *</w:t>
      </w:r>
    </w:p>
    <w:p w14:paraId="2650E59E" w14:textId="77777777" w:rsidR="007E5ADD" w:rsidRPr="00E82074" w:rsidRDefault="007E5ADD" w:rsidP="005503BE">
      <w:pPr>
        <w:pStyle w:val="ListParagraph"/>
      </w:pPr>
    </w:p>
    <w:p w14:paraId="0885A390" w14:textId="77777777" w:rsidR="006B796F" w:rsidRPr="00E82074" w:rsidRDefault="006B796F" w:rsidP="005503BE">
      <w:pPr>
        <w:pStyle w:val="ListParagraph"/>
        <w:rPr>
          <w:noProof/>
          <w:lang w:eastAsia="en-GB"/>
        </w:rPr>
      </w:pPr>
      <w:r w:rsidRPr="00E82074">
        <w:rPr>
          <w:noProof/>
          <w:lang w:eastAsia="en-GB"/>
        </w:rPr>
        <w:drawing>
          <wp:inline distT="0" distB="0" distL="0" distR="0" wp14:anchorId="3112C2FF" wp14:editId="37CF8A67">
            <wp:extent cx="3057688" cy="432551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083977" cy="4362700"/>
                    </a:xfrm>
                    <a:prstGeom prst="rect">
                      <a:avLst/>
                    </a:prstGeom>
                    <a:noFill/>
                  </pic:spPr>
                </pic:pic>
              </a:graphicData>
            </a:graphic>
          </wp:inline>
        </w:drawing>
      </w:r>
      <w:r w:rsidRPr="00E82074">
        <w:rPr>
          <w:noProof/>
          <w:lang w:eastAsia="en-GB"/>
        </w:rPr>
        <w:t xml:space="preserve">      </w:t>
      </w:r>
    </w:p>
    <w:p w14:paraId="09E07188" w14:textId="600C3749" w:rsidR="006B796F" w:rsidRPr="00F47983" w:rsidRDefault="00F47983" w:rsidP="00F47983">
      <w:pPr>
        <w:rPr>
          <w:i/>
          <w:noProof/>
          <w:lang w:eastAsia="en-GB"/>
        </w:rPr>
      </w:pPr>
      <w:r>
        <w:rPr>
          <w:noProof/>
          <w:lang w:eastAsia="en-GB"/>
        </w:rPr>
        <w:t>*</w:t>
      </w:r>
      <w:r w:rsidRPr="00F47983">
        <w:rPr>
          <w:i/>
          <w:noProof/>
          <w:lang w:eastAsia="en-GB"/>
        </w:rPr>
        <w:t xml:space="preserve"> </w:t>
      </w:r>
      <w:r w:rsidR="004D64AF">
        <w:rPr>
          <w:i/>
          <w:noProof/>
          <w:lang w:eastAsia="en-GB"/>
        </w:rPr>
        <w:t xml:space="preserve">This image was taken from the </w:t>
      </w:r>
      <w:hyperlink r:id="rId19" w:history="1">
        <w:r w:rsidR="004D64AF" w:rsidRPr="00054E67">
          <w:rPr>
            <w:rStyle w:val="Hyperlink"/>
            <w:rFonts w:cs="Arial"/>
            <w:i/>
            <w:noProof/>
            <w:lang w:eastAsia="en-GB"/>
          </w:rPr>
          <w:t>https://www.eastridingofyorkshireccg.nhs.uk/</w:t>
        </w:r>
      </w:hyperlink>
      <w:r w:rsidR="004D64AF">
        <w:rPr>
          <w:i/>
          <w:noProof/>
          <w:lang w:eastAsia="en-GB"/>
        </w:rPr>
        <w:t xml:space="preserve">. </w:t>
      </w:r>
      <w:r w:rsidRPr="00F47983">
        <w:rPr>
          <w:i/>
          <w:noProof/>
          <w:lang w:eastAsia="en-GB"/>
        </w:rPr>
        <w:t>East Riding of Yorkshire CCG have since updated the image used in</w:t>
      </w:r>
      <w:r w:rsidR="003C2427">
        <w:rPr>
          <w:i/>
          <w:noProof/>
          <w:lang w:eastAsia="en-GB"/>
        </w:rPr>
        <w:t xml:space="preserve"> </w:t>
      </w:r>
      <w:r w:rsidRPr="00F47983">
        <w:rPr>
          <w:i/>
          <w:noProof/>
          <w:lang w:eastAsia="en-GB"/>
        </w:rPr>
        <w:t xml:space="preserve">their materials but </w:t>
      </w:r>
      <w:r w:rsidR="004D64AF">
        <w:rPr>
          <w:i/>
          <w:noProof/>
          <w:lang w:eastAsia="en-GB"/>
        </w:rPr>
        <w:t xml:space="preserve">similar </w:t>
      </w:r>
      <w:r w:rsidRPr="00F47983">
        <w:rPr>
          <w:i/>
          <w:noProof/>
          <w:lang w:eastAsia="en-GB"/>
        </w:rPr>
        <w:t>versions of this diagram appe</w:t>
      </w:r>
      <w:r w:rsidR="003C2427">
        <w:rPr>
          <w:i/>
          <w:noProof/>
          <w:lang w:eastAsia="en-GB"/>
        </w:rPr>
        <w:t>ar</w:t>
      </w:r>
      <w:r w:rsidR="004D64AF">
        <w:rPr>
          <w:i/>
          <w:noProof/>
          <w:lang w:eastAsia="en-GB"/>
        </w:rPr>
        <w:t>ed</w:t>
      </w:r>
      <w:r w:rsidRPr="00F47983">
        <w:rPr>
          <w:i/>
          <w:noProof/>
          <w:lang w:eastAsia="en-GB"/>
        </w:rPr>
        <w:t xml:space="preserve"> elsewhere on NHS and other websites</w:t>
      </w:r>
      <w:r w:rsidR="004D64AF">
        <w:rPr>
          <w:i/>
          <w:noProof/>
          <w:lang w:eastAsia="en-GB"/>
        </w:rPr>
        <w:t xml:space="preserve"> within the timeline of our study</w:t>
      </w:r>
      <w:r w:rsidR="005E405C">
        <w:rPr>
          <w:i/>
          <w:noProof/>
          <w:lang w:eastAsia="en-GB"/>
        </w:rPr>
        <w:t xml:space="preserve"> </w:t>
      </w:r>
      <w:r w:rsidR="005E405C">
        <w:rPr>
          <w:i/>
          <w:noProof/>
          <w:lang w:eastAsia="en-GB"/>
        </w:rPr>
        <w:fldChar w:fldCharType="begin"/>
      </w:r>
      <w:r w:rsidR="005E405C">
        <w:rPr>
          <w:i/>
          <w:noProof/>
          <w:lang w:eastAsia="en-GB"/>
        </w:rPr>
        <w:instrText xml:space="preserve"> ADDIN EN.CITE &lt;EndNote&gt;&lt;Cite&gt;&lt;Author&gt;East Riding of Yorkshire CCG&lt;/Author&gt;&lt;Year&gt;2021&lt;/Year&gt;&lt;RecNum&gt;449&lt;/RecNum&gt;&lt;DisplayText&gt;&lt;style face="superscript"&gt;81&lt;/style&gt;&lt;/DisplayText&gt;&lt;record&gt;&lt;rec-number&gt;449&lt;/rec-number&gt;&lt;foreign-keys&gt;&lt;key app="EN" db-id="tvt5vppxrrptdpetxr05rtervv55s9wz0wfz" timestamp="1648133768"&gt;449&lt;/key&gt;&lt;/foreign-keys&gt;&lt;ref-type name="Web Page"&gt;12&lt;/ref-type&gt;&lt;contributors&gt;&lt;authors&gt;&lt;author&gt;East Riding of Yorkshire CCG,&lt;/author&gt;&lt;/authors&gt;&lt;/contributors&gt;&lt;titles&gt;&lt;title&gt;Urgent &amp;amp; Emergency Care poster&lt;/title&gt;&lt;/titles&gt;&lt;dates&gt;&lt;year&gt;2021&lt;/year&gt;&lt;/dates&gt;&lt;urls&gt;&lt;related-urls&gt;&lt;url&gt;https://www.eastridingofyorkshireccg.nhs.uk/&lt;/url&gt;&lt;/related-urls&gt;&lt;/urls&gt;&lt;custom2&gt;21/01/2021&lt;/custom2&gt;&lt;/record&gt;&lt;/Cite&gt;&lt;/EndNote&gt;</w:instrText>
      </w:r>
      <w:r w:rsidR="005E405C">
        <w:rPr>
          <w:i/>
          <w:noProof/>
          <w:lang w:eastAsia="en-GB"/>
        </w:rPr>
        <w:fldChar w:fldCharType="separate"/>
      </w:r>
      <w:r w:rsidR="005E405C" w:rsidRPr="005E405C">
        <w:rPr>
          <w:i/>
          <w:noProof/>
          <w:vertAlign w:val="superscript"/>
          <w:lang w:eastAsia="en-GB"/>
        </w:rPr>
        <w:t>81</w:t>
      </w:r>
      <w:r w:rsidR="005E405C">
        <w:rPr>
          <w:i/>
          <w:noProof/>
          <w:lang w:eastAsia="en-GB"/>
        </w:rPr>
        <w:fldChar w:fldCharType="end"/>
      </w:r>
      <w:r w:rsidRPr="00F47983">
        <w:rPr>
          <w:i/>
          <w:noProof/>
          <w:lang w:eastAsia="en-GB"/>
        </w:rPr>
        <w:t xml:space="preserve">.  </w:t>
      </w:r>
    </w:p>
    <w:p w14:paraId="027013F3" w14:textId="5AC00435" w:rsidR="006B796F" w:rsidRPr="00E82074" w:rsidRDefault="006B796F" w:rsidP="0093386F">
      <w:pPr>
        <w:pStyle w:val="ListParagraph"/>
        <w:jc w:val="left"/>
      </w:pPr>
      <w:r w:rsidRPr="005C7CBF">
        <w:rPr>
          <w:rStyle w:val="Heading6Char"/>
        </w:rPr>
        <w:lastRenderedPageBreak/>
        <w:t xml:space="preserve">Figure </w:t>
      </w:r>
      <w:r w:rsidR="0023292B">
        <w:rPr>
          <w:rStyle w:val="Heading6Char"/>
        </w:rPr>
        <w:t>3</w:t>
      </w:r>
      <w:r w:rsidRPr="005C7CBF">
        <w:rPr>
          <w:rStyle w:val="Heading6Char"/>
        </w:rPr>
        <w:t xml:space="preserve"> </w:t>
      </w:r>
      <w:r w:rsidR="007B3CF5">
        <w:rPr>
          <w:rStyle w:val="Heading6Char"/>
        </w:rPr>
        <w:t>U</w:t>
      </w:r>
      <w:r w:rsidRPr="005C7CBF">
        <w:rPr>
          <w:rStyle w:val="Heading6Char"/>
        </w:rPr>
        <w:t>rgent and emergency care poster</w:t>
      </w:r>
      <w:r w:rsidR="004D64AF">
        <w:rPr>
          <w:rStyle w:val="Heading6Char"/>
        </w:rPr>
        <w:t xml:space="preserve"> </w:t>
      </w:r>
      <w:r w:rsidR="004D64AF">
        <w:rPr>
          <w:rStyle w:val="Heading6Char"/>
          <w:vertAlign w:val="superscript"/>
        </w:rPr>
        <w:t>#</w:t>
      </w:r>
      <w:r w:rsidRPr="00E82074">
        <w:rPr>
          <w:noProof/>
          <w:lang w:eastAsia="en-GB"/>
        </w:rPr>
        <w:t xml:space="preserve">    </w:t>
      </w:r>
      <w:r w:rsidRPr="00E82074">
        <w:rPr>
          <w:noProof/>
          <w:lang w:eastAsia="en-GB"/>
        </w:rPr>
        <w:drawing>
          <wp:inline distT="0" distB="0" distL="0" distR="0" wp14:anchorId="2FFD5C1F" wp14:editId="25C3EEC6">
            <wp:extent cx="5327374" cy="3525417"/>
            <wp:effectExtent l="0" t="0" r="6985" b="0"/>
            <wp:docPr id="12" name="Picture 12" descr="See the source 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See the source image"/>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356227" cy="3544511"/>
                    </a:xfrm>
                    <a:prstGeom prst="rect">
                      <a:avLst/>
                    </a:prstGeom>
                    <a:noFill/>
                    <a:ln>
                      <a:noFill/>
                    </a:ln>
                  </pic:spPr>
                </pic:pic>
              </a:graphicData>
            </a:graphic>
          </wp:inline>
        </w:drawing>
      </w:r>
    </w:p>
    <w:p w14:paraId="20BA04D5" w14:textId="0053FC97" w:rsidR="006B796F" w:rsidRPr="00324C57" w:rsidRDefault="004D64AF" w:rsidP="005503BE">
      <w:pPr>
        <w:pStyle w:val="ListParagraph"/>
        <w:rPr>
          <w:i/>
        </w:rPr>
      </w:pPr>
      <w:r>
        <w:t xml:space="preserve"># </w:t>
      </w:r>
      <w:r w:rsidRPr="00324C57">
        <w:rPr>
          <w:i/>
        </w:rPr>
        <w:t>This image was taken f</w:t>
      </w:r>
      <w:r w:rsidR="002E41E2">
        <w:rPr>
          <w:i/>
        </w:rPr>
        <w:t>r</w:t>
      </w:r>
      <w:r w:rsidRPr="00324C57">
        <w:rPr>
          <w:i/>
        </w:rPr>
        <w:t xml:space="preserve">om a site now registered to </w:t>
      </w:r>
      <w:hyperlink r:id="rId21" w:history="1">
        <w:r w:rsidRPr="00324C57">
          <w:rPr>
            <w:rStyle w:val="Hyperlink"/>
            <w:rFonts w:cs="Arial"/>
            <w:i/>
          </w:rPr>
          <w:t>www.atmedics.com</w:t>
        </w:r>
      </w:hyperlink>
      <w:r w:rsidRPr="00324C57">
        <w:rPr>
          <w:i/>
        </w:rPr>
        <w:t xml:space="preserve">. This site does not have a valid security certificate so can no longer be safely viewed.  </w:t>
      </w:r>
    </w:p>
    <w:p w14:paraId="5F753463" w14:textId="77777777" w:rsidR="002E41E2" w:rsidRDefault="002E41E2" w:rsidP="005C7CBF"/>
    <w:p w14:paraId="1B5811A9" w14:textId="136E5679" w:rsidR="006B796F" w:rsidRPr="00E82074" w:rsidRDefault="006B796F" w:rsidP="005C7CBF">
      <w:r w:rsidRPr="00E82074">
        <w:t xml:space="preserve">These visual representations of the urgent and emergency care system depict separation between different </w:t>
      </w:r>
      <w:r w:rsidR="003201D7">
        <w:t xml:space="preserve">healthcare </w:t>
      </w:r>
      <w:r w:rsidRPr="00E82074">
        <w:t>services, and some (</w:t>
      </w:r>
      <w:r w:rsidR="007E5ADD" w:rsidRPr="00E82074">
        <w:t>e.g.</w:t>
      </w:r>
      <w:r w:rsidRPr="00E82074">
        <w:t xml:space="preserve"> </w:t>
      </w:r>
      <w:r w:rsidR="0038188B">
        <w:t xml:space="preserve">Figure </w:t>
      </w:r>
      <w:r w:rsidR="00CF5E51">
        <w:t>3</w:t>
      </w:r>
      <w:r w:rsidRPr="00E82074">
        <w:t xml:space="preserve">) indicate clearly delineated health problems or conditions that can be dealt with by these differentiated services. The use of graduated colours accentuates the boundaries between services. Some of these images suggest that patients seeking help experience </w:t>
      </w:r>
      <w:r w:rsidRPr="00404D8E">
        <w:t>single health problems, and</w:t>
      </w:r>
      <w:r w:rsidR="00404D8E" w:rsidRPr="00404D8E">
        <w:t xml:space="preserve"> there is an assumption that </w:t>
      </w:r>
      <w:r w:rsidRPr="00404D8E">
        <w:t>they experience little difficulty interpreting symptoms. The complex health needs, social circumstances and the myriad factors known to influence help seeking cannot be conveyed in these simple schema.</w:t>
      </w:r>
      <w:r w:rsidR="00A85FB2" w:rsidRPr="00404D8E">
        <w:fldChar w:fldCharType="begin"/>
      </w:r>
      <w:r w:rsidR="005E405C">
        <w:instrText xml:space="preserve"> ADDIN EN.CITE &lt;EndNote&gt;&lt;Cite&gt;&lt;Author&gt;O’Cathain&lt;/Author&gt;&lt;Year&gt;2020&lt;/Year&gt;&lt;RecNum&gt;410&lt;/RecNum&gt;&lt;DisplayText&gt;&lt;style face="superscript"&gt;82&lt;/style&gt;&lt;/DisplayText&gt;&lt;record&gt;&lt;rec-number&gt;410&lt;/rec-number&gt;&lt;foreign-keys&gt;&lt;key app="EN" db-id="tvt5vppxrrptdpetxr05rtervv55s9wz0wfz" timestamp="1636453872"&gt;410&lt;/key&gt;&lt;/foreign-keys&gt;&lt;ref-type name="Journal Article"&gt;17&lt;/ref-type&gt;&lt;contributors&gt;&lt;authors&gt;&lt;author&gt;O’Cathain, Alicia&lt;/author&gt;&lt;author&gt;Knowles, Emma&lt;/author&gt;&lt;author&gt;Long, Jaqui&lt;/author&gt;&lt;author&gt;Connell, Janice&lt;/author&gt;&lt;author&gt;Bishop-Edwards, Lindsey&lt;/author&gt;&lt;author&gt;Simpson, Rebecca&lt;/author&gt;&lt;author&gt;Coster, Joanne&lt;/author&gt;&lt;author&gt;Abouzeid, Linda&lt;/author&gt;&lt;author&gt;Bennett, Shan&lt;/author&gt;&lt;author&gt;Croot, Elizabeth&lt;/author&gt;&lt;author&gt;Dickson, Jon M.&lt;/author&gt;&lt;author&gt;Goodacre, Steve&lt;/author&gt;&lt;author&gt;Hirst, Enid&lt;/author&gt;&lt;author&gt;Jacques, Richard&lt;/author&gt;&lt;author&gt;Phillips, Miranda&lt;/author&gt;&lt;author&gt;Turnbull, Joanne&lt;/author&gt;&lt;author&gt;Turner, Janette&lt;/author&gt;&lt;/authors&gt;&lt;/contributors&gt;&lt;titles&gt;&lt;title&gt;Drivers of ‘clinically unnecessary’ use of emergency and urgent care: the DEUCE mixed-methods study&lt;/title&gt;&lt;alt-title&gt;Health Serv Deliv Res&lt;/alt-title&gt;&lt;/titles&gt;&lt;alt-periodical&gt;&lt;abbr-1&gt;Health Serv Deliv Res&lt;/abbr-1&gt;&lt;/alt-periodical&gt;&lt;pages&gt;15&lt;/pages&gt;&lt;volume&gt;8&lt;/volume&gt;&lt;dates&gt;&lt;year&gt;2020&lt;/year&gt;&lt;/dates&gt;&lt;label&gt;1.&lt;/label&gt;&lt;urls&gt;&lt;related-urls&gt;&lt;url&gt;https://doi.org/10.3310/hsdr08150&lt;/url&gt;&lt;/related-urls&gt;&lt;/urls&gt;&lt;electronic-resource-num&gt;10.3310/hsdr08150&lt;/electronic-resource-num&gt;&lt;/record&gt;&lt;/Cite&gt;&lt;/EndNote&gt;</w:instrText>
      </w:r>
      <w:r w:rsidR="00A85FB2" w:rsidRPr="00404D8E">
        <w:fldChar w:fldCharType="separate"/>
      </w:r>
      <w:r w:rsidR="005E405C" w:rsidRPr="005E405C">
        <w:rPr>
          <w:noProof/>
          <w:vertAlign w:val="superscript"/>
        </w:rPr>
        <w:t>82</w:t>
      </w:r>
      <w:r w:rsidR="00A85FB2" w:rsidRPr="00404D8E">
        <w:fldChar w:fldCharType="end"/>
      </w:r>
      <w:r w:rsidRPr="00E82074">
        <w:t xml:space="preserve"> </w:t>
      </w:r>
    </w:p>
    <w:p w14:paraId="4B57E3DE" w14:textId="6CB1DC9A" w:rsidR="006B796F" w:rsidRPr="004F6317" w:rsidRDefault="006B796F" w:rsidP="005C7CBF">
      <w:r w:rsidRPr="00E82074">
        <w:t>NHS 111</w:t>
      </w:r>
      <w:r w:rsidR="00C747AD">
        <w:t xml:space="preserve"> online</w:t>
      </w:r>
      <w:r w:rsidRPr="00E82074">
        <w:t xml:space="preserve"> did not feature in the original Keogh triangle </w:t>
      </w:r>
      <w:r w:rsidR="00404D8E">
        <w:t xml:space="preserve">which </w:t>
      </w:r>
      <w:r w:rsidRPr="00E82074">
        <w:t xml:space="preserve">predated the launch of this service. </w:t>
      </w:r>
      <w:r w:rsidR="00404D8E">
        <w:t xml:space="preserve">Instead the </w:t>
      </w:r>
      <w:r w:rsidRPr="00E82074">
        <w:t xml:space="preserve">NHS Choices website featured in the self-care ‘bubble’ at the top left corner of the diagram. NHS Choices offered an A-Z of common symptoms, a symptom checker and </w:t>
      </w:r>
      <w:r w:rsidR="003201D7">
        <w:t>healthcare</w:t>
      </w:r>
      <w:r w:rsidRPr="00E82074">
        <w:t xml:space="preserve"> advice (the A-Z feature is now </w:t>
      </w:r>
      <w:r w:rsidRPr="00404D8E">
        <w:t xml:space="preserve">available on </w:t>
      </w:r>
      <w:r w:rsidR="00404D8E" w:rsidRPr="00404D8E">
        <w:t xml:space="preserve">the </w:t>
      </w:r>
      <w:r w:rsidRPr="00404D8E">
        <w:t>NHS.uk website).  As early as 2015 the possibility of a 111 digital platform being integrated into the NHS Choices site was mentioned by some sources</w:t>
      </w:r>
      <w:r w:rsidR="00A274B9" w:rsidRPr="00404D8E">
        <w:t>,</w:t>
      </w:r>
      <w:r w:rsidR="00A274B9" w:rsidRPr="00404D8E">
        <w:fldChar w:fldCharType="begin"/>
      </w:r>
      <w:r w:rsidR="00277356">
        <w:instrText xml:space="preserve"> ADDIN EN.CITE &lt;EndNote&gt;&lt;Cite&gt;&lt;Author&gt;National Health Executive&lt;/Author&gt;&lt;Year&gt;2015&lt;/Year&gt;&lt;RecNum&gt;344&lt;/RecNum&gt;&lt;DisplayText&gt;&lt;style face="superscript"&gt;76&lt;/style&gt;&lt;/DisplayText&gt;&lt;record&gt;&lt;rec-number&gt;344&lt;/rec-number&gt;&lt;foreign-keys&gt;&lt;key app="EN" db-id="tvt5vppxrrptdpetxr05rtervv55s9wz0wfz" timestamp="1635258864"&gt;344&lt;/key&gt;&lt;/foreign-keys&gt;&lt;ref-type name="Web Page"&gt;12&lt;/ref-type&gt;&lt;contributors&gt;&lt;authors&gt;&lt;author&gt;National Health Executive,&lt;/author&gt;&lt;/authors&gt;&lt;secondary-authors&gt;&lt;author&gt;nhe National Health Executive&lt;/author&gt;&lt;/secondary-authors&gt;&lt;/contributors&gt;&lt;titles&gt;&lt;title&gt;Out of hours care to be integrated with NHS 111&lt;/title&gt;&lt;/titles&gt;&lt;number&gt;24/03/2022&lt;/number&gt;&lt;dates&gt;&lt;year&gt;2015&lt;/year&gt;&lt;/dates&gt;&lt;pub-location&gt;nationalhealthexecutive.com&lt;/pub-location&gt;&lt;urls&gt;&lt;related-urls&gt;&lt;url&gt;https://www.nationalhealthexecutive.com/News-Archive/out-of-hours-care-to-be-integrated-with-nhs-111&lt;/url&gt;&lt;/related-urls&gt;&lt;/urls&gt;&lt;custom2&gt;24/03/2022&lt;/custom2&gt;&lt;/record&gt;&lt;/Cite&gt;&lt;/EndNote&gt;</w:instrText>
      </w:r>
      <w:r w:rsidR="00A274B9" w:rsidRPr="00404D8E">
        <w:fldChar w:fldCharType="separate"/>
      </w:r>
      <w:r w:rsidR="001761ED" w:rsidRPr="001761ED">
        <w:rPr>
          <w:noProof/>
          <w:vertAlign w:val="superscript"/>
        </w:rPr>
        <w:t>76</w:t>
      </w:r>
      <w:r w:rsidR="00A274B9" w:rsidRPr="00404D8E">
        <w:fldChar w:fldCharType="end"/>
      </w:r>
      <w:r w:rsidRPr="00404D8E">
        <w:t xml:space="preserve"> but NHS</w:t>
      </w:r>
      <w:r w:rsidRPr="00E82074">
        <w:t xml:space="preserve"> 111</w:t>
      </w:r>
      <w:r w:rsidR="00C747AD">
        <w:t xml:space="preserve"> online</w:t>
      </w:r>
      <w:r w:rsidRPr="00E82074">
        <w:t xml:space="preserve"> was </w:t>
      </w:r>
      <w:r w:rsidRPr="00E82074">
        <w:lastRenderedPageBreak/>
        <w:t>launched across England at the end of 2018 with a separate website /</w:t>
      </w:r>
      <w:proofErr w:type="spellStart"/>
      <w:r w:rsidRPr="00E82074">
        <w:t>url</w:t>
      </w:r>
      <w:proofErr w:type="spellEnd"/>
      <w:r w:rsidRPr="00E82074">
        <w:t xml:space="preserve"> (</w:t>
      </w:r>
      <w:hyperlink r:id="rId22" w:history="1">
        <w:r w:rsidRPr="005C7CBF">
          <w:rPr>
            <w:rStyle w:val="Hyperlink"/>
            <w:rFonts w:cs="Arial"/>
          </w:rPr>
          <w:t>www.111.nhs.uk</w:t>
        </w:r>
      </w:hyperlink>
      <w:r w:rsidRPr="00E82074">
        <w:t>) and the NHS Choices site was discontinued. Following the launch of NHS 111</w:t>
      </w:r>
      <w:r w:rsidR="00C747AD">
        <w:t xml:space="preserve"> online</w:t>
      </w:r>
      <w:r w:rsidRPr="00E82074">
        <w:t xml:space="preserve"> national and local publicity campaigns for the service have promoted NHS 111</w:t>
      </w:r>
      <w:r w:rsidR="00C747AD">
        <w:t xml:space="preserve"> online</w:t>
      </w:r>
      <w:r w:rsidRPr="00E82074">
        <w:t xml:space="preserve"> as a </w:t>
      </w:r>
      <w:r w:rsidRPr="004F6317">
        <w:t xml:space="preserve">new service (e.g. Figure </w:t>
      </w:r>
      <w:r w:rsidR="0023292B">
        <w:t>4</w:t>
      </w:r>
      <w:r w:rsidRPr="004F6317">
        <w:t>) or have advertised both the telephone and</w:t>
      </w:r>
      <w:r w:rsidR="00C747AD" w:rsidRPr="004F6317">
        <w:t xml:space="preserve"> online</w:t>
      </w:r>
      <w:r w:rsidRPr="004F6317">
        <w:t xml:space="preserve"> services together under the ‘NHS 111’ banner (Figure </w:t>
      </w:r>
      <w:r w:rsidR="0023292B">
        <w:t>5</w:t>
      </w:r>
      <w:r w:rsidRPr="004F6317">
        <w:t xml:space="preserve">). These campaigns have run alongside other campaigns and advertising directing people to call 111 rather than 999 “when you need help fast but it is not an emergency”, including national advertising materials used in the pandemic. </w:t>
      </w:r>
    </w:p>
    <w:p w14:paraId="05CDAB12" w14:textId="77777777" w:rsidR="006B796F" w:rsidRPr="004F6317" w:rsidRDefault="006B796F" w:rsidP="005503BE">
      <w:pPr>
        <w:pStyle w:val="ListParagraph"/>
      </w:pPr>
    </w:p>
    <w:p w14:paraId="3E2888D6" w14:textId="7E68F654" w:rsidR="007E5ADD" w:rsidRDefault="006B796F" w:rsidP="005C7CBF">
      <w:pPr>
        <w:pStyle w:val="Heading6"/>
      </w:pPr>
      <w:r w:rsidRPr="004F6317">
        <w:t>Figure</w:t>
      </w:r>
      <w:r w:rsidR="007E5ADD" w:rsidRPr="004F6317">
        <w:t xml:space="preserve"> </w:t>
      </w:r>
      <w:r w:rsidR="0023292B">
        <w:t>4</w:t>
      </w:r>
      <w:r w:rsidRPr="004F6317">
        <w:t xml:space="preserve"> NHS 111</w:t>
      </w:r>
      <w:r w:rsidR="00C747AD" w:rsidRPr="004F6317">
        <w:t xml:space="preserve"> online</w:t>
      </w:r>
      <w:r w:rsidRPr="004F6317">
        <w:t xml:space="preserve"> ‘is available’ poster</w:t>
      </w:r>
      <w:r w:rsidRPr="00E82074">
        <w:t xml:space="preserve"> </w:t>
      </w:r>
      <w:r w:rsidR="00946B9A">
        <w:fldChar w:fldCharType="begin"/>
      </w:r>
      <w:r w:rsidR="005E405C">
        <w:instrText xml:space="preserve"> ADDIN EN.CITE &lt;EndNote&gt;&lt;Cite&gt;&lt;Author&gt;Teign Estuary Medical Group&lt;/Author&gt;&lt;Year&gt;2022&lt;/Year&gt;&lt;RecNum&gt;445&lt;/RecNum&gt;&lt;DisplayText&gt;&lt;style face="superscript"&gt;83&lt;/style&gt;&lt;/DisplayText&gt;&lt;record&gt;&lt;rec-number&gt;445&lt;/rec-number&gt;&lt;foreign-keys&gt;&lt;key app="EN" db-id="tvt5vppxrrptdpetxr05rtervv55s9wz0wfz" timestamp="1648124776"&gt;445&lt;/key&gt;&lt;/foreign-keys&gt;&lt;ref-type name="Web Page"&gt;12&lt;/ref-type&gt;&lt;contributors&gt;&lt;authors&gt;&lt;author&gt;Teign Estuary Medical Group,&lt;/author&gt;&lt;/authors&gt;&lt;/contributors&gt;&lt;titles&gt;&lt;title&gt;Did you know that NHS 111 is now available online?&lt;/title&gt;&lt;/titles&gt;&lt;number&gt;24/03/2022&lt;/number&gt;&lt;dates&gt;&lt;year&gt;2022&lt;/year&gt;&lt;/dates&gt;&lt;urls&gt;&lt;related-urls&gt;&lt;url&gt;https://www.teignestuarymedical.co.uk/services/who-should-i-see/did-you-know-111-is-online-460x259/&lt;/url&gt;&lt;/related-urls&gt;&lt;/urls&gt;&lt;custom2&gt;24/03/2022&lt;/custom2&gt;&lt;/record&gt;&lt;/Cite&gt;&lt;/EndNote&gt;</w:instrText>
      </w:r>
      <w:r w:rsidR="00946B9A">
        <w:fldChar w:fldCharType="separate"/>
      </w:r>
      <w:r w:rsidR="005E405C" w:rsidRPr="005E405C">
        <w:rPr>
          <w:noProof/>
          <w:vertAlign w:val="superscript"/>
        </w:rPr>
        <w:t>83</w:t>
      </w:r>
      <w:r w:rsidR="00946B9A">
        <w:fldChar w:fldCharType="end"/>
      </w:r>
      <w:r w:rsidRPr="00E82074">
        <w:t xml:space="preserve"> </w:t>
      </w:r>
    </w:p>
    <w:p w14:paraId="34165588" w14:textId="77777777" w:rsidR="006B796F" w:rsidRPr="00E82074" w:rsidRDefault="006B796F" w:rsidP="005503BE">
      <w:pPr>
        <w:pStyle w:val="ListParagraph"/>
      </w:pPr>
      <w:r w:rsidRPr="00E82074">
        <w:t xml:space="preserve">     </w:t>
      </w:r>
      <w:r w:rsidRPr="00E82074">
        <w:rPr>
          <w:noProof/>
          <w:lang w:eastAsia="en-GB"/>
        </w:rPr>
        <w:drawing>
          <wp:anchor distT="0" distB="0" distL="114300" distR="114300" simplePos="0" relativeHeight="251657216" behindDoc="0" locked="0" layoutInCell="1" allowOverlap="1" wp14:anchorId="68ABEFC7" wp14:editId="271A9AEF">
            <wp:simplePos x="0" y="0"/>
            <wp:positionH relativeFrom="column">
              <wp:posOffset>23053</wp:posOffset>
            </wp:positionH>
            <wp:positionV relativeFrom="paragraph">
              <wp:posOffset>3948</wp:posOffset>
            </wp:positionV>
            <wp:extent cx="3592830" cy="2047875"/>
            <wp:effectExtent l="0" t="0" r="7620" b="9525"/>
            <wp:wrapSquare wrapText="bothSides"/>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592830" cy="2047875"/>
                    </a:xfrm>
                    <a:prstGeom prst="rect">
                      <a:avLst/>
                    </a:prstGeom>
                    <a:noFill/>
                  </pic:spPr>
                </pic:pic>
              </a:graphicData>
            </a:graphic>
            <wp14:sizeRelH relativeFrom="page">
              <wp14:pctWidth>0</wp14:pctWidth>
            </wp14:sizeRelH>
            <wp14:sizeRelV relativeFrom="page">
              <wp14:pctHeight>0</wp14:pctHeight>
            </wp14:sizeRelV>
          </wp:anchor>
        </w:drawing>
      </w:r>
    </w:p>
    <w:p w14:paraId="57DC0970" w14:textId="77777777" w:rsidR="006B796F" w:rsidRPr="00E82074" w:rsidRDefault="006B796F" w:rsidP="005503BE"/>
    <w:p w14:paraId="2F62EF05" w14:textId="77777777" w:rsidR="006B796F" w:rsidRPr="00E82074" w:rsidRDefault="006B796F" w:rsidP="005503BE"/>
    <w:p w14:paraId="01786AC9" w14:textId="77777777" w:rsidR="006B796F" w:rsidRPr="00E82074" w:rsidRDefault="006B796F" w:rsidP="005503BE"/>
    <w:p w14:paraId="03A55DF1" w14:textId="77777777" w:rsidR="006B796F" w:rsidRPr="00E82074" w:rsidRDefault="006B796F" w:rsidP="005503BE"/>
    <w:p w14:paraId="7A118D83" w14:textId="77777777" w:rsidR="006B796F" w:rsidRPr="00E82074" w:rsidRDefault="006B796F" w:rsidP="005503BE"/>
    <w:p w14:paraId="0E6ED150" w14:textId="7486738B" w:rsidR="006B796F" w:rsidRDefault="006B796F" w:rsidP="005503BE"/>
    <w:p w14:paraId="650BA284" w14:textId="26AF971B" w:rsidR="00946B9A" w:rsidRPr="007B3CF5" w:rsidRDefault="00946B9A" w:rsidP="005503BE">
      <w:pPr>
        <w:rPr>
          <w:i/>
        </w:rPr>
      </w:pPr>
      <w:r w:rsidRPr="007B3CF5">
        <w:rPr>
          <w:i/>
        </w:rPr>
        <w:t xml:space="preserve">This image is available to view on a site registered to </w:t>
      </w:r>
      <w:proofErr w:type="spellStart"/>
      <w:r w:rsidRPr="007B3CF5">
        <w:rPr>
          <w:i/>
        </w:rPr>
        <w:t>Teigh</w:t>
      </w:r>
      <w:proofErr w:type="spellEnd"/>
      <w:r w:rsidRPr="007B3CF5">
        <w:rPr>
          <w:i/>
        </w:rPr>
        <w:t xml:space="preserve"> Estuary Medical Group.</w:t>
      </w:r>
    </w:p>
    <w:p w14:paraId="4C60A1E2" w14:textId="1BBEF46C" w:rsidR="006B796F" w:rsidRPr="00E82074" w:rsidRDefault="006B796F" w:rsidP="005503BE">
      <w:pPr>
        <w:rPr>
          <w:b/>
        </w:rPr>
      </w:pPr>
      <w:r w:rsidRPr="004F6317">
        <w:rPr>
          <w:b/>
        </w:rPr>
        <w:t xml:space="preserve">Figure </w:t>
      </w:r>
      <w:r w:rsidR="0023292B">
        <w:rPr>
          <w:b/>
        </w:rPr>
        <w:t>5</w:t>
      </w:r>
      <w:r w:rsidRPr="00E82074">
        <w:rPr>
          <w:b/>
        </w:rPr>
        <w:t xml:space="preserve"> 111 call or</w:t>
      </w:r>
      <w:r w:rsidR="00C747AD">
        <w:rPr>
          <w:b/>
        </w:rPr>
        <w:t xml:space="preserve"> online</w:t>
      </w:r>
      <w:r w:rsidRPr="00E82074">
        <w:rPr>
          <w:b/>
        </w:rPr>
        <w:t xml:space="preserve"> image</w:t>
      </w:r>
      <w:r w:rsidR="00946B9A">
        <w:rPr>
          <w:b/>
        </w:rPr>
        <w:t xml:space="preserve"> </w:t>
      </w:r>
      <w:r w:rsidR="00946B9A">
        <w:rPr>
          <w:b/>
        </w:rPr>
        <w:fldChar w:fldCharType="begin"/>
      </w:r>
      <w:r w:rsidR="005E405C">
        <w:rPr>
          <w:b/>
        </w:rPr>
        <w:instrText xml:space="preserve"> ADDIN EN.CITE &lt;EndNote&gt;&lt;Cite&gt;&lt;Author&gt;BrisDoc Healthcare Services&lt;/Author&gt;&lt;Year&gt;2022&lt;/Year&gt;&lt;RecNum&gt;446&lt;/RecNum&gt;&lt;DisplayText&gt;&lt;style face="superscript"&gt;84&lt;/style&gt;&lt;/DisplayText&gt;&lt;record&gt;&lt;rec-number&gt;446&lt;/rec-number&gt;&lt;foreign-keys&gt;&lt;key app="EN" db-id="tvt5vppxrrptdpetxr05rtervv55s9wz0wfz" timestamp="1648125170"&gt;446&lt;/key&gt;&lt;/foreign-keys&gt;&lt;ref-type name="Web Page"&gt;12&lt;/ref-type&gt;&lt;contributors&gt;&lt;authors&gt;&lt;author&gt;BrisDoc Healthcare Services,&lt;/author&gt;&lt;/authors&gt;&lt;/contributors&gt;&lt;titles&gt;&lt;title&gt;Dial 111 from a landline or mobile&lt;/title&gt;&lt;/titles&gt;&lt;number&gt;24/03/2022&lt;/number&gt;&lt;dates&gt;&lt;year&gt;2022&lt;/year&gt;&lt;/dates&gt;&lt;urls&gt;&lt;related-urls&gt;&lt;url&gt;https://brisdoc.co.uk/nhs-111/111-call-or-online/&lt;/url&gt;&lt;/related-urls&gt;&lt;/urls&gt;&lt;custom2&gt;24/03/2022&lt;/custom2&gt;&lt;/record&gt;&lt;/Cite&gt;&lt;/EndNote&gt;</w:instrText>
      </w:r>
      <w:r w:rsidR="00946B9A">
        <w:rPr>
          <w:b/>
        </w:rPr>
        <w:fldChar w:fldCharType="separate"/>
      </w:r>
      <w:r w:rsidR="005E405C" w:rsidRPr="005E405C">
        <w:rPr>
          <w:b/>
          <w:noProof/>
          <w:vertAlign w:val="superscript"/>
        </w:rPr>
        <w:t>84</w:t>
      </w:r>
      <w:r w:rsidR="00946B9A">
        <w:rPr>
          <w:b/>
        </w:rPr>
        <w:fldChar w:fldCharType="end"/>
      </w:r>
    </w:p>
    <w:p w14:paraId="322F414E" w14:textId="057EA407" w:rsidR="006B796F" w:rsidRDefault="006B796F" w:rsidP="005503BE">
      <w:r w:rsidRPr="00E82074">
        <w:rPr>
          <w:noProof/>
          <w:lang w:eastAsia="en-GB"/>
        </w:rPr>
        <w:drawing>
          <wp:inline distT="0" distB="0" distL="0" distR="0" wp14:anchorId="42B67D0B" wp14:editId="5AAD84DF">
            <wp:extent cx="4021494" cy="2112580"/>
            <wp:effectExtent l="0" t="0" r="0" b="2540"/>
            <wp:docPr id="2" name="Picture 2" descr="https://brisdoc.co.uk/wp-content/uploads/2019/07/111-call-or-onlin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brisdoc.co.uk/wp-content/uploads/2019/07/111-call-or-online.pn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050109" cy="2127612"/>
                    </a:xfrm>
                    <a:prstGeom prst="rect">
                      <a:avLst/>
                    </a:prstGeom>
                    <a:noFill/>
                    <a:ln>
                      <a:noFill/>
                    </a:ln>
                  </pic:spPr>
                </pic:pic>
              </a:graphicData>
            </a:graphic>
          </wp:inline>
        </w:drawing>
      </w:r>
    </w:p>
    <w:p w14:paraId="66675B96" w14:textId="24011662" w:rsidR="00946B9A" w:rsidRPr="007B3CF5" w:rsidRDefault="00946B9A" w:rsidP="005503BE">
      <w:pPr>
        <w:rPr>
          <w:i/>
        </w:rPr>
      </w:pPr>
      <w:r w:rsidRPr="007B3CF5">
        <w:rPr>
          <w:i/>
        </w:rPr>
        <w:t xml:space="preserve">This image is available to view on a site registered to </w:t>
      </w:r>
      <w:proofErr w:type="spellStart"/>
      <w:r w:rsidRPr="007B3CF5">
        <w:rPr>
          <w:i/>
        </w:rPr>
        <w:t>BrisDoc</w:t>
      </w:r>
      <w:proofErr w:type="spellEnd"/>
      <w:r w:rsidRPr="007B3CF5">
        <w:rPr>
          <w:i/>
        </w:rPr>
        <w:t xml:space="preserve"> Healthcare Services</w:t>
      </w:r>
    </w:p>
    <w:p w14:paraId="0B764E57" w14:textId="1BD53324" w:rsidR="006B796F" w:rsidRPr="00E82074" w:rsidRDefault="006B796F" w:rsidP="005503BE">
      <w:r w:rsidRPr="00E82074">
        <w:lastRenderedPageBreak/>
        <w:t>These images suggest that NHS 111 telephone and NHS 111</w:t>
      </w:r>
      <w:r w:rsidR="00C747AD">
        <w:t xml:space="preserve"> online</w:t>
      </w:r>
      <w:r w:rsidRPr="00E82074">
        <w:t xml:space="preserve"> are similar and possibly interchangeable. This is conveyed also by the NHS.uk website</w:t>
      </w:r>
      <w:r w:rsidR="007E5ADD">
        <w:t xml:space="preserve"> 111  landing </w:t>
      </w:r>
      <w:r w:rsidRPr="00E82074">
        <w:t xml:space="preserve"> page</w:t>
      </w:r>
      <w:r w:rsidR="00A274B9">
        <w:t>,</w:t>
      </w:r>
      <w:r w:rsidR="00A274B9">
        <w:fldChar w:fldCharType="begin"/>
      </w:r>
      <w:r w:rsidR="005E405C">
        <w:instrText xml:space="preserve"> ADDIN EN.CITE &lt;EndNote&gt;&lt;Cite&gt;&lt;Author&gt;NHS&lt;/Author&gt;&lt;Year&gt;2017&lt;/Year&gt;&lt;RecNum&gt;345&lt;/RecNum&gt;&lt;DisplayText&gt;&lt;style face="superscript"&gt;85&lt;/style&gt;&lt;/DisplayText&gt;&lt;record&gt;&lt;rec-number&gt;345&lt;/rec-number&gt;&lt;foreign-keys&gt;&lt;key app="EN" db-id="tvt5vppxrrptdpetxr05rtervv55s9wz0wfz" timestamp="1635258945"&gt;345&lt;/key&gt;&lt;/foreign-keys&gt;&lt;ref-type name="Web Page"&gt;12&lt;/ref-type&gt;&lt;contributors&gt;&lt;authors&gt;&lt;author&gt;NHS,&lt;/author&gt;&lt;/authors&gt;&lt;/contributors&gt;&lt;titles&gt;&lt;title&gt;When to use 111&lt;/title&gt;&lt;/titles&gt;&lt;number&gt;24/03/2022&lt;/number&gt;&lt;dates&gt;&lt;year&gt;2017&lt;/year&gt;&lt;/dates&gt;&lt;pub-location&gt;www.nhs.uk&lt;/pub-location&gt;&lt;urls&gt;&lt;related-urls&gt;&lt;url&gt;https://www.nhs.uk/nhs-services/urgent-and-emergency-care-services/when-to-use-111/&lt;/url&gt;&lt;/related-urls&gt;&lt;/urls&gt;&lt;custom2&gt;24/03/2022&lt;/custom2&gt;&lt;/record&gt;&lt;/Cite&gt;&lt;/EndNote&gt;</w:instrText>
      </w:r>
      <w:r w:rsidR="00A274B9">
        <w:fldChar w:fldCharType="separate"/>
      </w:r>
      <w:r w:rsidR="005E405C" w:rsidRPr="005E405C">
        <w:rPr>
          <w:noProof/>
          <w:vertAlign w:val="superscript"/>
        </w:rPr>
        <w:t>85</w:t>
      </w:r>
      <w:r w:rsidR="00A274B9">
        <w:fldChar w:fldCharType="end"/>
      </w:r>
      <w:r w:rsidR="00404D8E">
        <w:t xml:space="preserve"> which </w:t>
      </w:r>
      <w:r w:rsidRPr="00E82074">
        <w:t xml:space="preserve">states that “NHS 111 is available 24 hours a day, 7 days a week” and </w:t>
      </w:r>
      <w:r w:rsidR="00324C57">
        <w:t>advises people to</w:t>
      </w:r>
      <w:r w:rsidRPr="00E82074">
        <w:t>:</w:t>
      </w:r>
    </w:p>
    <w:p w14:paraId="54A813AE" w14:textId="77777777" w:rsidR="006B796F" w:rsidRPr="00E82074" w:rsidRDefault="006B796F" w:rsidP="005503BE">
      <w:pPr>
        <w:pStyle w:val="ListParagraph"/>
        <w:numPr>
          <w:ilvl w:val="0"/>
          <w:numId w:val="3"/>
        </w:numPr>
      </w:pPr>
      <w:r w:rsidRPr="00E82074">
        <w:t xml:space="preserve">go to 111.nhs.uk (for people aged 5 and over only) </w:t>
      </w:r>
    </w:p>
    <w:p w14:paraId="4F07DD44" w14:textId="77777777" w:rsidR="006B796F" w:rsidRPr="00E82074" w:rsidRDefault="006B796F" w:rsidP="005503BE">
      <w:pPr>
        <w:pStyle w:val="ListParagraph"/>
        <w:numPr>
          <w:ilvl w:val="0"/>
          <w:numId w:val="3"/>
        </w:numPr>
      </w:pPr>
      <w:r w:rsidRPr="00E82074">
        <w:t>call 111</w:t>
      </w:r>
    </w:p>
    <w:p w14:paraId="1D0F84A3" w14:textId="7DDC8FC6" w:rsidR="006B796F" w:rsidRDefault="006B796F" w:rsidP="005503BE">
      <w:r w:rsidRPr="00E82074">
        <w:t>A similar message is provided on the NHS England website</w:t>
      </w:r>
      <w:r w:rsidR="00404D8E">
        <w:t xml:space="preserve"> </w:t>
      </w:r>
      <w:r w:rsidR="00404D8E">
        <w:fldChar w:fldCharType="begin"/>
      </w:r>
      <w:r w:rsidR="005E405C">
        <w:instrText xml:space="preserve"> ADDIN EN.CITE &lt;EndNote&gt;&lt;Cite&gt;&lt;Author&gt;NHS England&lt;/Author&gt;&lt;Year&gt;2020&lt;/Year&gt;&lt;RecNum&gt;346&lt;/RecNum&gt;&lt;DisplayText&gt;&lt;style face="superscript"&gt;86&lt;/style&gt;&lt;/DisplayText&gt;&lt;record&gt;&lt;rec-number&gt;346&lt;/rec-number&gt;&lt;foreign-keys&gt;&lt;key app="EN" db-id="tvt5vppxrrptdpetxr05rtervv55s9wz0wfz" timestamp="1635259048"&gt;346&lt;/key&gt;&lt;/foreign-keys&gt;&lt;ref-type name="Web Page"&gt;12&lt;/ref-type&gt;&lt;contributors&gt;&lt;authors&gt;&lt;author&gt;NHS England,&lt;/author&gt;&lt;/authors&gt;&lt;/contributors&gt;&lt;titles&gt;&lt;title&gt;About NHS 111&lt;/title&gt;&lt;/titles&gt;&lt;number&gt;24/03/2022&lt;/number&gt;&lt;dates&gt;&lt;year&gt;2020&lt;/year&gt;&lt;/dates&gt;&lt;pub-location&gt;England.nhs.uk&lt;/pub-location&gt;&lt;urls&gt;&lt;related-urls&gt;&lt;url&gt;https://www.england.nhs.uk/urgent-emergency-care/nhs-111/accessing-nhs-111/&lt;/url&gt;&lt;/related-urls&gt;&lt;/urls&gt;&lt;custom2&gt;24/03/2022&lt;/custom2&gt;&lt;/record&gt;&lt;/Cite&gt;&lt;/EndNote&gt;</w:instrText>
      </w:r>
      <w:r w:rsidR="00404D8E">
        <w:fldChar w:fldCharType="separate"/>
      </w:r>
      <w:r w:rsidR="005E405C" w:rsidRPr="005E405C">
        <w:rPr>
          <w:noProof/>
          <w:vertAlign w:val="superscript"/>
        </w:rPr>
        <w:t>86</w:t>
      </w:r>
      <w:r w:rsidR="00404D8E">
        <w:fldChar w:fldCharType="end"/>
      </w:r>
      <w:r w:rsidRPr="00E82074">
        <w:t xml:space="preserve"> although the text on this site</w:t>
      </w:r>
      <w:r w:rsidR="00D65DB5">
        <w:t xml:space="preserve"> (Box 1)</w:t>
      </w:r>
      <w:r w:rsidRPr="00E82074">
        <w:t xml:space="preserve"> </w:t>
      </w:r>
      <w:r w:rsidR="00404D8E">
        <w:t>accentuates</w:t>
      </w:r>
      <w:r w:rsidRPr="00E82074">
        <w:t xml:space="preserve"> the role of clinical and call advisors, emphasising the telephone aspect of the service:</w:t>
      </w:r>
    </w:p>
    <w:p w14:paraId="776010CB" w14:textId="77777777" w:rsidR="005C7CBF" w:rsidRDefault="005C7CBF" w:rsidP="005503BE"/>
    <w:p w14:paraId="3B7122B3" w14:textId="657893FD" w:rsidR="004F6317" w:rsidRPr="004F6317" w:rsidRDefault="0023292B" w:rsidP="005C7CBF">
      <w:pPr>
        <w:pStyle w:val="Heading6"/>
      </w:pPr>
      <w:r>
        <w:t xml:space="preserve">Box </w:t>
      </w:r>
      <w:r w:rsidR="004F6317" w:rsidRPr="004F6317">
        <w:t xml:space="preserve">1 </w:t>
      </w:r>
      <w:r w:rsidR="00916065">
        <w:t>NHS England website section ‘</w:t>
      </w:r>
      <w:r w:rsidR="004F6317" w:rsidRPr="004F6317">
        <w:t>About NHS 111</w:t>
      </w:r>
      <w:r w:rsidR="00916065">
        <w:t>’</w:t>
      </w:r>
    </w:p>
    <w:tbl>
      <w:tblPr>
        <w:tblW w:w="0" w:type="auto"/>
        <w:tblLook w:val="04A0" w:firstRow="1" w:lastRow="0" w:firstColumn="1" w:lastColumn="0" w:noHBand="0" w:noVBand="1"/>
      </w:tblPr>
      <w:tblGrid>
        <w:gridCol w:w="9016"/>
      </w:tblGrid>
      <w:tr w:rsidR="006B796F" w:rsidRPr="00E82074" w14:paraId="2AF68829" w14:textId="77777777" w:rsidTr="004F6317">
        <w:tc>
          <w:tcPr>
            <w:tcW w:w="9016" w:type="dxa"/>
            <w:tcBorders>
              <w:top w:val="single" w:sz="4" w:space="0" w:color="auto"/>
              <w:left w:val="single" w:sz="4" w:space="0" w:color="auto"/>
              <w:bottom w:val="single" w:sz="4" w:space="0" w:color="auto"/>
              <w:right w:val="single" w:sz="4" w:space="0" w:color="auto"/>
            </w:tcBorders>
          </w:tcPr>
          <w:p w14:paraId="7E4CF6AE" w14:textId="77777777" w:rsidR="006B796F" w:rsidRPr="00E82074" w:rsidRDefault="006B796F" w:rsidP="005C7CBF">
            <w:r w:rsidRPr="00E82074">
              <w:t>NHS 111 helps people get the right advice and treatment when they urgently need it.</w:t>
            </w:r>
          </w:p>
          <w:p w14:paraId="69A06041" w14:textId="77777777" w:rsidR="006B796F" w:rsidRPr="00E82074" w:rsidRDefault="006B796F" w:rsidP="005C7CBF">
            <w:r w:rsidRPr="00E82074">
              <w:t>Clinicians, such as nurses, doctors, pharmacists and paramedics now play an important role in NHS 111. In fact, over 50% of people who call 111 speak to someone in one of these roles.</w:t>
            </w:r>
          </w:p>
          <w:p w14:paraId="48997EF2" w14:textId="77777777" w:rsidR="006B796F" w:rsidRPr="00E82074" w:rsidRDefault="006B796F" w:rsidP="005C7CBF">
            <w:r w:rsidRPr="00E82074">
              <w:t>In many cases NHS 111 clinicians and call advisors can give patients the advice they need without using another service such as their GP or A&amp;E.</w:t>
            </w:r>
          </w:p>
          <w:p w14:paraId="43A7E1E1" w14:textId="77777777" w:rsidR="006B796F" w:rsidRPr="00E82074" w:rsidRDefault="006B796F" w:rsidP="005C7CBF">
            <w:r w:rsidRPr="00E82074">
              <w:t>If needed, NHS 111 can book patients in to be seen at their local A&amp;E / emergency department or an urgent treatment centre, emergency dental services, pharmacy or another more appropriate local service – as well as send an ambulance should the patient’s condition be serious or life-threatening.</w:t>
            </w:r>
          </w:p>
          <w:p w14:paraId="1A915805" w14:textId="77777777" w:rsidR="006B796F" w:rsidRPr="00E82074" w:rsidRDefault="006B796F" w:rsidP="005C7CBF">
            <w:r w:rsidRPr="00E82074">
              <w:t>NHS 111 is here to make it easier and quicker for patients to get the right advice or treatment they need, be that for their physical or mental health.</w:t>
            </w:r>
          </w:p>
          <w:p w14:paraId="54EA8524" w14:textId="77777777" w:rsidR="006B796F" w:rsidRPr="00E82074" w:rsidRDefault="006B796F" w:rsidP="005C7CBF">
            <w:r w:rsidRPr="00E82074">
              <w:t>24 hours a day, 7 days a week.</w:t>
            </w:r>
          </w:p>
          <w:p w14:paraId="33F2DE0A" w14:textId="77777777" w:rsidR="006B796F" w:rsidRPr="00E82074" w:rsidRDefault="006B796F" w:rsidP="005C7CBF">
            <w:r w:rsidRPr="00E82074">
              <w:t>To get help from NHS 111, you can:</w:t>
            </w:r>
          </w:p>
          <w:p w14:paraId="073D0206" w14:textId="77777777" w:rsidR="006B796F" w:rsidRPr="00E82074" w:rsidRDefault="006B796F" w:rsidP="005C7CBF">
            <w:r w:rsidRPr="00E82074">
              <w:t>Go</w:t>
            </w:r>
            <w:r w:rsidR="00C747AD">
              <w:t xml:space="preserve"> online</w:t>
            </w:r>
            <w:r w:rsidRPr="00E82074">
              <w:t xml:space="preserve"> to </w:t>
            </w:r>
            <w:hyperlink r:id="rId25" w:history="1">
              <w:r w:rsidRPr="005503BE">
                <w:rPr>
                  <w:rStyle w:val="Hyperlink"/>
                  <w:rFonts w:cs="Arial"/>
                  <w:bdr w:val="none" w:sz="0" w:space="0" w:color="auto" w:frame="1"/>
                </w:rPr>
                <w:t>nhs.uk</w:t>
              </w:r>
            </w:hyperlink>
            <w:r w:rsidRPr="00E82074">
              <w:t> (for assessment of people aged 5 and over only).</w:t>
            </w:r>
          </w:p>
          <w:p w14:paraId="4A83523B" w14:textId="77777777" w:rsidR="006B796F" w:rsidRPr="00E82074" w:rsidRDefault="006B796F" w:rsidP="005C7CBF">
            <w:r w:rsidRPr="00E82074">
              <w:t>Call 111 for free from a landline or mobile phone.</w:t>
            </w:r>
          </w:p>
        </w:tc>
      </w:tr>
    </w:tbl>
    <w:p w14:paraId="4ED267DB" w14:textId="77777777" w:rsidR="006B796F" w:rsidRPr="00E82074" w:rsidRDefault="006B796F" w:rsidP="005503BE"/>
    <w:p w14:paraId="78E72A07" w14:textId="79A3A3CF" w:rsidR="006B796F" w:rsidRPr="00E82074" w:rsidRDefault="006B796F" w:rsidP="005503BE">
      <w:r w:rsidRPr="004F6317">
        <w:t xml:space="preserve">By contrast the </w:t>
      </w:r>
      <w:r w:rsidRPr="00404D8E">
        <w:t xml:space="preserve">NHS Digital website </w:t>
      </w:r>
      <w:r w:rsidR="00404D8E" w:rsidRPr="00404D8E">
        <w:fldChar w:fldCharType="begin"/>
      </w:r>
      <w:r w:rsidR="005E405C">
        <w:instrText xml:space="preserve"> ADDIN EN.CITE &lt;EndNote&gt;&lt;Cite&gt;&lt;Author&gt;NHS Digital&lt;/Author&gt;&lt;Year&gt;2019&lt;/Year&gt;&lt;RecNum&gt;347&lt;/RecNum&gt;&lt;DisplayText&gt;&lt;style face="superscript"&gt;87&lt;/style&gt;&lt;/DisplayText&gt;&lt;record&gt;&lt;rec-number&gt;347&lt;/rec-number&gt;&lt;foreign-keys&gt;&lt;key app="EN" db-id="tvt5vppxrrptdpetxr05rtervv55s9wz0wfz" timestamp="1635259157"&gt;347&lt;/key&gt;&lt;/foreign-keys&gt;&lt;ref-type name="Web Page"&gt;12&lt;/ref-type&gt;&lt;contributors&gt;&lt;authors&gt;&lt;author&gt;NHS Digital,&lt;/author&gt;&lt;/authors&gt;&lt;/contributors&gt;&lt;titles&gt;&lt;title&gt;NHS 111 online is a Class 1 medical device&lt;/title&gt;&lt;/titles&gt;&lt;number&gt;23/04/2022&lt;/number&gt;&lt;dates&gt;&lt;year&gt;2019&lt;/year&gt;&lt;/dates&gt;&lt;urls&gt;&lt;related-urls&gt;&lt;url&gt;https://digital.nhs.uk/services/nhs-111-online/nhs-111-online-is-a-class-1-medical-device&lt;/url&gt;&lt;/related-urls&gt;&lt;/urls&gt;&lt;custom2&gt;24/03/2022&lt;/custom2&gt;&lt;/record&gt;&lt;/Cite&gt;&lt;/EndNote&gt;</w:instrText>
      </w:r>
      <w:r w:rsidR="00404D8E" w:rsidRPr="00404D8E">
        <w:fldChar w:fldCharType="separate"/>
      </w:r>
      <w:r w:rsidR="005E405C" w:rsidRPr="005E405C">
        <w:rPr>
          <w:noProof/>
          <w:vertAlign w:val="superscript"/>
        </w:rPr>
        <w:t>87</w:t>
      </w:r>
      <w:r w:rsidR="00404D8E" w:rsidRPr="00404D8E">
        <w:fldChar w:fldCharType="end"/>
      </w:r>
      <w:r w:rsidR="00404D8E" w:rsidRPr="00404D8E">
        <w:t xml:space="preserve"> </w:t>
      </w:r>
      <w:r w:rsidRPr="00404D8E">
        <w:t>describes</w:t>
      </w:r>
      <w:r w:rsidRPr="00E82074">
        <w:t xml:space="preserve"> the distinctiveness of the remote triage offered by the</w:t>
      </w:r>
      <w:r w:rsidR="00C747AD">
        <w:t xml:space="preserve"> online</w:t>
      </w:r>
      <w:r w:rsidRPr="00E82074">
        <w:t xml:space="preserve"> service and makes it clear that users (the public), rather than clinical staff or call handlers, navigate the triage system: </w:t>
      </w:r>
    </w:p>
    <w:p w14:paraId="574436D8" w14:textId="77777777" w:rsidR="006B796F" w:rsidRPr="00404D8E" w:rsidRDefault="006B796F" w:rsidP="00404D8E">
      <w:pPr>
        <w:ind w:left="567"/>
        <w:rPr>
          <w:i/>
        </w:rPr>
      </w:pPr>
      <w:r w:rsidRPr="00404D8E">
        <w:rPr>
          <w:i/>
        </w:rPr>
        <w:t>NHS 111</w:t>
      </w:r>
      <w:r w:rsidR="00C747AD" w:rsidRPr="00404D8E">
        <w:rPr>
          <w:i/>
        </w:rPr>
        <w:t xml:space="preserve"> online</w:t>
      </w:r>
      <w:r w:rsidRPr="00404D8E">
        <w:rPr>
          <w:i/>
        </w:rPr>
        <w:t xml:space="preserve"> is a triage system available for members of the public in England and uses clinical content from NHS Pathways to enable users to go through a digital remote triage process to get to the most appropriate level of care for their presenting </w:t>
      </w:r>
      <w:r w:rsidR="003201D7" w:rsidRPr="00404D8E">
        <w:rPr>
          <w:i/>
        </w:rPr>
        <w:t>healthcare</w:t>
      </w:r>
      <w:r w:rsidRPr="00404D8E">
        <w:rPr>
          <w:i/>
        </w:rPr>
        <w:t xml:space="preserve"> needs.</w:t>
      </w:r>
    </w:p>
    <w:p w14:paraId="6EF8D050" w14:textId="77777777" w:rsidR="006B796F" w:rsidRPr="00E82074" w:rsidRDefault="006B796F" w:rsidP="005503BE">
      <w:r w:rsidRPr="00E82074">
        <w:t>Together these advertising campaigns, descriptions and visual depictions variously position NHS 111 as a central component in the urgent and emergency care system, although as we have shown the telephone service is more visible than NHS 111</w:t>
      </w:r>
      <w:r w:rsidR="00C747AD">
        <w:t xml:space="preserve"> online</w:t>
      </w:r>
      <w:r w:rsidRPr="00E82074">
        <w:t xml:space="preserve"> in most of these.  </w:t>
      </w:r>
    </w:p>
    <w:p w14:paraId="63B269DB" w14:textId="07B3891D" w:rsidR="003F18EC" w:rsidRDefault="006B796F" w:rsidP="005503BE">
      <w:r w:rsidRPr="00E82074">
        <w:rPr>
          <w:spacing w:val="-4"/>
        </w:rPr>
        <w:t xml:space="preserve">When we began this study we </w:t>
      </w:r>
      <w:r w:rsidRPr="00E82074">
        <w:t>drafted a diagram as the basis for our exploration of where NHS 111</w:t>
      </w:r>
      <w:r w:rsidR="00C747AD">
        <w:t xml:space="preserve"> online</w:t>
      </w:r>
      <w:r w:rsidRPr="00E82074">
        <w:t xml:space="preserve"> fitted in pathways to </w:t>
      </w:r>
      <w:r w:rsidRPr="004F6317">
        <w:t>care (</w:t>
      </w:r>
      <w:r w:rsidR="004F508F">
        <w:t>Figure 6</w:t>
      </w:r>
      <w:r w:rsidRPr="004F6317">
        <w:t>). This</w:t>
      </w:r>
      <w:r w:rsidRPr="00E82074">
        <w:t xml:space="preserve"> depicted NHS 111 services and the different dispositions and onward referrals to NHS services or self-care, and, albeit in simplified form, showed some of the possible interconnections between different services and possible pathways to care, for example NHS 111 advice might be to contact primary care, but the patient might decide to visit A&amp;E (emergency care). We used this diagram and the models and descriptions of NHS 111 already described in the chapter as a starting point to understand what our interviewees had to say about NHS 111</w:t>
      </w:r>
      <w:r w:rsidR="00C747AD">
        <w:t xml:space="preserve"> online</w:t>
      </w:r>
      <w:r w:rsidRPr="00E82074">
        <w:t xml:space="preserve"> and pathways to care.</w:t>
      </w:r>
      <w:r w:rsidR="003F18EC">
        <w:t xml:space="preserve"> </w:t>
      </w:r>
      <w:r w:rsidR="003F18EC" w:rsidRPr="00E82074">
        <w:t>Analysis of the interviews suggested that this draft diagram was not a helpful model for understanding pathways to care involving NHS 111.  As already shown in this chapter there were a number of other digital technologies and</w:t>
      </w:r>
      <w:r w:rsidR="003F18EC">
        <w:t xml:space="preserve"> online</w:t>
      </w:r>
      <w:r w:rsidR="003F18EC" w:rsidRPr="00E82074">
        <w:t xml:space="preserve"> services implicated in patient’s journeys to care, and the range of services involved in delivering care had increased with new or re-branded services joining those listed i</w:t>
      </w:r>
      <w:r w:rsidR="003F18EC">
        <w:t>n</w:t>
      </w:r>
      <w:r w:rsidR="003F18EC" w:rsidRPr="00E82074">
        <w:t xml:space="preserve"> our draft</w:t>
      </w:r>
      <w:r w:rsidR="003F18EC">
        <w:t xml:space="preserve"> diagram</w:t>
      </w:r>
      <w:r w:rsidR="003F18EC" w:rsidRPr="00E82074">
        <w:t xml:space="preserve">. </w:t>
      </w:r>
      <w:r w:rsidR="00D65DB5">
        <w:t>While the presence of multiple access points may be welcome</w:t>
      </w:r>
      <w:r w:rsidR="00BC1A0D">
        <w:t>,</w:t>
      </w:r>
      <w:r w:rsidR="00D65DB5">
        <w:t xml:space="preserve"> a clearer </w:t>
      </w:r>
      <w:r w:rsidR="00D65DB5" w:rsidRPr="00E82074">
        <w:t>understanding</w:t>
      </w:r>
      <w:r w:rsidR="003F18EC" w:rsidRPr="00E82074">
        <w:t xml:space="preserve"> of pathways to care </w:t>
      </w:r>
      <w:r w:rsidR="00D65DB5">
        <w:t xml:space="preserve">was needed. To this end </w:t>
      </w:r>
      <w:r w:rsidR="003F18EC" w:rsidRPr="00E82074">
        <w:t xml:space="preserve">we </w:t>
      </w:r>
      <w:r w:rsidR="003F18EC">
        <w:t xml:space="preserve">explored interviewee accounts of </w:t>
      </w:r>
      <w:r w:rsidR="003F18EC" w:rsidRPr="00E82074">
        <w:t xml:space="preserve">paths or routes </w:t>
      </w:r>
      <w:r w:rsidR="003F18EC">
        <w:t>to particular kinds of care</w:t>
      </w:r>
      <w:r w:rsidR="003F18EC" w:rsidRPr="00E82074">
        <w:t xml:space="preserve">, </w:t>
      </w:r>
      <w:r w:rsidR="003F18EC">
        <w:t xml:space="preserve">and </w:t>
      </w:r>
      <w:r w:rsidR="003F18EC" w:rsidRPr="00E82074">
        <w:t>how NHS 111</w:t>
      </w:r>
      <w:r w:rsidR="003F18EC">
        <w:t xml:space="preserve"> (telephone or online)</w:t>
      </w:r>
      <w:r w:rsidR="003F18EC" w:rsidRPr="00E82074">
        <w:t xml:space="preserve"> was implicated in </w:t>
      </w:r>
      <w:r w:rsidR="003F18EC">
        <w:t>these pathways</w:t>
      </w:r>
      <w:r w:rsidR="003F18EC" w:rsidRPr="00E82074">
        <w:t xml:space="preserve">. </w:t>
      </w:r>
    </w:p>
    <w:p w14:paraId="275D0CCD" w14:textId="77777777" w:rsidR="004F6317" w:rsidRPr="00E82074" w:rsidRDefault="004F6317" w:rsidP="005503BE"/>
    <w:p w14:paraId="74643554" w14:textId="77777777" w:rsidR="00404D8E" w:rsidRDefault="00404D8E" w:rsidP="005C7CBF">
      <w:pPr>
        <w:pStyle w:val="Heading6"/>
        <w:sectPr w:rsidR="00404D8E" w:rsidSect="00A15951">
          <w:pgSz w:w="11906" w:h="16838"/>
          <w:pgMar w:top="1440" w:right="1133" w:bottom="1440" w:left="1440" w:header="708" w:footer="708" w:gutter="0"/>
          <w:cols w:space="708"/>
          <w:docGrid w:linePitch="360"/>
        </w:sectPr>
      </w:pPr>
    </w:p>
    <w:p w14:paraId="37C0D2AA" w14:textId="0D9FC1A7" w:rsidR="004F6317" w:rsidRDefault="004F508F" w:rsidP="005C7CBF">
      <w:pPr>
        <w:pStyle w:val="Heading6"/>
      </w:pPr>
      <w:r>
        <w:lastRenderedPageBreak/>
        <w:t>Figure 6</w:t>
      </w:r>
      <w:r w:rsidR="004F6317" w:rsidRPr="004F6317">
        <w:t xml:space="preserve"> draft pathways to care from NHS</w:t>
      </w:r>
      <w:r w:rsidR="004F6317" w:rsidRPr="00E82074">
        <w:t xml:space="preserve"> 111</w:t>
      </w:r>
      <w:r w:rsidR="004F6317">
        <w:t xml:space="preserve"> online</w:t>
      </w:r>
      <w:r w:rsidR="004F6317" w:rsidRPr="00E82074">
        <w:t xml:space="preserve"> study protocol </w:t>
      </w:r>
    </w:p>
    <w:p w14:paraId="06CCBF9A" w14:textId="0B01AF9C" w:rsidR="00404D8E" w:rsidRPr="00404D8E" w:rsidRDefault="00404D8E" w:rsidP="00404D8E">
      <w:pPr>
        <w:rPr>
          <w:lang w:eastAsia="zh-CN"/>
        </w:rPr>
      </w:pPr>
      <w:r w:rsidRPr="00404D8E">
        <w:rPr>
          <w:noProof/>
          <w:lang w:eastAsia="en-GB"/>
        </w:rPr>
        <w:drawing>
          <wp:inline distT="0" distB="0" distL="0" distR="0" wp14:anchorId="6FBB5BB4" wp14:editId="767D21BB">
            <wp:extent cx="7166769" cy="5087074"/>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7175615" cy="5093353"/>
                    </a:xfrm>
                    <a:prstGeom prst="rect">
                      <a:avLst/>
                    </a:prstGeom>
                    <a:noFill/>
                    <a:ln>
                      <a:noFill/>
                    </a:ln>
                  </pic:spPr>
                </pic:pic>
              </a:graphicData>
            </a:graphic>
          </wp:inline>
        </w:drawing>
      </w:r>
    </w:p>
    <w:p w14:paraId="0537365A" w14:textId="77777777" w:rsidR="00404D8E" w:rsidRDefault="00404D8E" w:rsidP="005503BE">
      <w:pPr>
        <w:sectPr w:rsidR="00404D8E" w:rsidSect="00404D8E">
          <w:pgSz w:w="16838" w:h="11906" w:orient="landscape"/>
          <w:pgMar w:top="1440" w:right="1440" w:bottom="1133" w:left="1440" w:header="708" w:footer="708" w:gutter="0"/>
          <w:cols w:space="708"/>
          <w:docGrid w:linePitch="360"/>
        </w:sectPr>
      </w:pPr>
    </w:p>
    <w:p w14:paraId="18F7C477" w14:textId="68E01AF8" w:rsidR="006B796F" w:rsidRPr="00E82074" w:rsidRDefault="006B796F" w:rsidP="0093223B">
      <w:pPr>
        <w:pStyle w:val="Heading3"/>
      </w:pPr>
      <w:bookmarkStart w:id="96" w:name="_Toc99031429"/>
      <w:r w:rsidRPr="00E82074">
        <w:lastRenderedPageBreak/>
        <w:t>Interview accounts of pathways to</w:t>
      </w:r>
      <w:r w:rsidR="007E5ADD">
        <w:t xml:space="preserve"> u</w:t>
      </w:r>
      <w:r w:rsidRPr="00E82074">
        <w:t xml:space="preserve">rgent and </w:t>
      </w:r>
      <w:r w:rsidR="007E5ADD">
        <w:t>e</w:t>
      </w:r>
      <w:r w:rsidRPr="00E82074">
        <w:t xml:space="preserve">mergency </w:t>
      </w:r>
      <w:r w:rsidR="001E10AE">
        <w:t>c</w:t>
      </w:r>
      <w:r w:rsidRPr="00E82074">
        <w:t>are</w:t>
      </w:r>
      <w:bookmarkEnd w:id="96"/>
      <w:r w:rsidRPr="00E82074">
        <w:t xml:space="preserve"> </w:t>
      </w:r>
    </w:p>
    <w:p w14:paraId="7438BEF4" w14:textId="497C98F1" w:rsidR="006B796F" w:rsidRPr="00E82074" w:rsidRDefault="006B796F" w:rsidP="005503BE">
      <w:r w:rsidRPr="00E82074">
        <w:t xml:space="preserve">Using the interviews we identified </w:t>
      </w:r>
      <w:r w:rsidRPr="009A2621">
        <w:t>multiple triage and potential redirection points that occur for patients navigating their journeys to</w:t>
      </w:r>
      <w:r w:rsidR="003F18EC">
        <w:t xml:space="preserve"> see/consult a clinician in </w:t>
      </w:r>
      <w:r w:rsidRPr="009A2621">
        <w:t>urgent or emergency care. NHS 111</w:t>
      </w:r>
      <w:r w:rsidR="00C747AD" w:rsidRPr="009A2621">
        <w:t xml:space="preserve"> online</w:t>
      </w:r>
      <w:r w:rsidRPr="009A2621">
        <w:t xml:space="preserve"> generates an advisory disposition that may result in a walk-in attendance at the ED or an urgent care service, but it might also offer a clinical call back, that could also result in these recommendations. During the pandemic this facility was augmented by the 111 First triage and assessment process, a variant of NHS 111</w:t>
      </w:r>
      <w:r w:rsidR="00C747AD" w:rsidRPr="009A2621">
        <w:t xml:space="preserve"> online</w:t>
      </w:r>
      <w:r w:rsidRPr="009A2621">
        <w:t xml:space="preserve"> that could lead to redirection or onward referral:</w:t>
      </w:r>
    </w:p>
    <w:p w14:paraId="4002798C" w14:textId="77777777" w:rsidR="006B796F" w:rsidRPr="00E82074" w:rsidRDefault="006B796F" w:rsidP="009A2621">
      <w:pPr>
        <w:ind w:left="567"/>
      </w:pPr>
      <w:r w:rsidRPr="009A2621">
        <w:rPr>
          <w:i/>
        </w:rPr>
        <w:t>rather than being told go to the ED</w:t>
      </w:r>
      <w:r w:rsidR="003201D7" w:rsidRPr="009A2621">
        <w:rPr>
          <w:i/>
        </w:rPr>
        <w:t>,</w:t>
      </w:r>
      <w:r w:rsidRPr="009A2621">
        <w:rPr>
          <w:i/>
        </w:rPr>
        <w:t xml:space="preserve"> they are told someone will come back to them we then phone them back do a little bit of chat, history etc and where appropriate we then do a video consult with them, we stay on the phone but we use their phone camera, to have a look at them and then we make a decision around do you need ED, [or] do you need self-care, pharmacy, physio, MIU.</w:t>
      </w:r>
      <w:r w:rsidRPr="00E82074">
        <w:t xml:space="preserve"> ED06</w:t>
      </w:r>
      <w:r w:rsidR="003201D7">
        <w:t>,</w:t>
      </w:r>
      <w:r w:rsidR="00573060">
        <w:t xml:space="preserve"> </w:t>
      </w:r>
      <w:r w:rsidRPr="00E82074">
        <w:t>ED</w:t>
      </w:r>
      <w:r w:rsidR="00DA6CB1">
        <w:t xml:space="preserve"> senior manager.</w:t>
      </w:r>
    </w:p>
    <w:p w14:paraId="56D6B938" w14:textId="32C1291C" w:rsidR="006B796F" w:rsidRDefault="006B796F" w:rsidP="005503BE">
      <w:r w:rsidRPr="00E82074">
        <w:t>Once at the ED</w:t>
      </w:r>
      <w:r w:rsidR="003201D7">
        <w:t>,</w:t>
      </w:r>
      <w:r w:rsidRPr="00E82074">
        <w:t xml:space="preserve"> a patient </w:t>
      </w:r>
      <w:r w:rsidR="003F18EC">
        <w:t xml:space="preserve">could </w:t>
      </w:r>
      <w:r w:rsidRPr="00E82074">
        <w:t xml:space="preserve">be triaged or seen by a streaming clinician who referred individuals to the most appropriate service. This might include direction to a GP service located in or adjacent to the ED, or to the </w:t>
      </w:r>
      <w:r w:rsidR="000131B9">
        <w:t>‘</w:t>
      </w:r>
      <w:r w:rsidRPr="00E82074">
        <w:t>minors</w:t>
      </w:r>
      <w:r w:rsidR="000131B9">
        <w:t>’</w:t>
      </w:r>
      <w:r w:rsidRPr="00E82074">
        <w:t xml:space="preserve"> area of ED: </w:t>
      </w:r>
    </w:p>
    <w:p w14:paraId="068C6E8B" w14:textId="77777777" w:rsidR="006B796F" w:rsidRPr="00E82074" w:rsidRDefault="006B796F" w:rsidP="00606A35">
      <w:pPr>
        <w:ind w:left="567"/>
      </w:pPr>
      <w:r w:rsidRPr="00606A35">
        <w:rPr>
          <w:i/>
        </w:rPr>
        <w:t>the streaming nurse at the front desk along with the receptionist so they can get streamed to minors, to majors, to the GP. So for example an ankle injury. If it looks deformed obviously it is time critical so it needs to go to majors or resus. Obviously if it is injured but doesn’t look deformed, it can come to minors</w:t>
      </w:r>
      <w:r w:rsidRPr="00E82074">
        <w:t>. ED12</w:t>
      </w:r>
      <w:r w:rsidR="003201D7">
        <w:t>,</w:t>
      </w:r>
      <w:r w:rsidRPr="00E82074">
        <w:t xml:space="preserve"> </w:t>
      </w:r>
      <w:r w:rsidR="00CB347A">
        <w:t>ED nurse</w:t>
      </w:r>
      <w:r w:rsidR="009A2621">
        <w:t>.</w:t>
      </w:r>
    </w:p>
    <w:p w14:paraId="51280A8E" w14:textId="77777777" w:rsidR="006B796F" w:rsidRDefault="006B796F" w:rsidP="005503BE">
      <w:r w:rsidRPr="00E82074">
        <w:t xml:space="preserve">Streaming might also result in the ED team contacting the patients’ own GP to make an appointment, diverting attendees away from ED and creating a loop back pathway to general practice: </w:t>
      </w:r>
    </w:p>
    <w:p w14:paraId="0829C6F3" w14:textId="77777777" w:rsidR="006B796F" w:rsidRDefault="006B796F" w:rsidP="009A2621">
      <w:pPr>
        <w:ind w:left="426"/>
      </w:pPr>
      <w:r w:rsidRPr="009A2621">
        <w:rPr>
          <w:i/>
        </w:rPr>
        <w:t>[people] say they called the GP and there is no appointment and we will dial the GP number and we will get the appointment for them this afternoon so go to your GP.</w:t>
      </w:r>
      <w:r w:rsidRPr="00E82074">
        <w:t xml:space="preserve"> ED13</w:t>
      </w:r>
      <w:r w:rsidR="003201D7">
        <w:t>,</w:t>
      </w:r>
      <w:r w:rsidR="00573060">
        <w:t xml:space="preserve"> </w:t>
      </w:r>
      <w:r w:rsidRPr="00E82074">
        <w:t xml:space="preserve">ED </w:t>
      </w:r>
      <w:r w:rsidR="003201D7">
        <w:t>doctor</w:t>
      </w:r>
    </w:p>
    <w:p w14:paraId="2BB54008" w14:textId="4F8C7913" w:rsidR="006B796F" w:rsidRPr="00E82074" w:rsidRDefault="006B796F" w:rsidP="005503BE">
      <w:r w:rsidRPr="00E82074">
        <w:t xml:space="preserve">Another redirection pathway occurred for patients attending MIUs or UCCs who were re-directed to ED when x-ray facilities were needed. </w:t>
      </w:r>
      <w:r w:rsidR="004F6317">
        <w:t>I</w:t>
      </w:r>
      <w:r w:rsidRPr="00E82074">
        <w:t xml:space="preserve">n one region, patients experiencing mental illness who arrived at ED might be asked to call the NHS 111 telephone service, in order to access ‘option 2’ a telephone psychiatric </w:t>
      </w:r>
      <w:r w:rsidR="00EF173E" w:rsidRPr="00E82074">
        <w:t>advi</w:t>
      </w:r>
      <w:r w:rsidR="00EF173E">
        <w:t>c</w:t>
      </w:r>
      <w:r w:rsidR="00EF173E" w:rsidRPr="00E82074">
        <w:t xml:space="preserve">e </w:t>
      </w:r>
      <w:r w:rsidRPr="00E82074">
        <w:t>service:</w:t>
      </w:r>
    </w:p>
    <w:p w14:paraId="63663584" w14:textId="77777777" w:rsidR="006B796F" w:rsidRPr="00E82074" w:rsidRDefault="006B796F" w:rsidP="009A2621">
      <w:pPr>
        <w:ind w:left="567"/>
      </w:pPr>
      <w:r w:rsidRPr="009A2621">
        <w:rPr>
          <w:i/>
        </w:rPr>
        <w:lastRenderedPageBreak/>
        <w:t>[option 2 staff] generally see if they can safety net people or come up with a plan for them to avoid them attending A&amp;E. But if [the patients] do attend A&amp;E, we can also get them to call 111 option 2 on their own phone or we give them a phone and somewhere quiet where they can make that call because we do have an in hospital psychiatric liaison service but generally they would ask us to make sure the person has called 111 option 2 prior to them seeing because if they are able to make a safe plan with the person and they don’t have any medical needs like having taken an overdose, or they haven’t hurt themselves, then again A&amp;E is not always the most appropriate place for them to be so we do add that at the front door as well.</w:t>
      </w:r>
      <w:r w:rsidRPr="00E82074">
        <w:t xml:space="preserve"> ED01</w:t>
      </w:r>
      <w:r w:rsidR="003201D7">
        <w:t xml:space="preserve">, </w:t>
      </w:r>
      <w:r w:rsidR="00952D0E">
        <w:t>ED nurse</w:t>
      </w:r>
      <w:r w:rsidR="003201D7">
        <w:t>.</w:t>
      </w:r>
    </w:p>
    <w:p w14:paraId="631FF526" w14:textId="77777777" w:rsidR="004F6317" w:rsidRDefault="004F6317" w:rsidP="005503BE"/>
    <w:p w14:paraId="67CFC301" w14:textId="44D4EC46" w:rsidR="003F18EC" w:rsidRDefault="006B796F" w:rsidP="003F18EC">
      <w:r w:rsidRPr="00E82074">
        <w:t xml:space="preserve">We used these data </w:t>
      </w:r>
      <w:r w:rsidR="000131B9">
        <w:t xml:space="preserve">to </w:t>
      </w:r>
      <w:r w:rsidRPr="00E82074">
        <w:t xml:space="preserve">redraw the section </w:t>
      </w:r>
      <w:r w:rsidRPr="004F6317">
        <w:t>of our pathway diagram involving urgent and emergency care (</w:t>
      </w:r>
      <w:r w:rsidR="004F6317" w:rsidRPr="004F6317">
        <w:t>F</w:t>
      </w:r>
      <w:r w:rsidRPr="004F6317">
        <w:t xml:space="preserve">igure </w:t>
      </w:r>
      <w:r w:rsidR="004F508F">
        <w:t>7</w:t>
      </w:r>
      <w:r w:rsidRPr="004F6317">
        <w:t>). The arrows reflect formal re</w:t>
      </w:r>
      <w:r w:rsidR="007E5ADD" w:rsidRPr="004F6317">
        <w:t>ferral pathways between services</w:t>
      </w:r>
      <w:r w:rsidRPr="004F6317">
        <w:t xml:space="preserve">, the </w:t>
      </w:r>
      <w:r w:rsidR="000131B9" w:rsidRPr="004F6317">
        <w:t xml:space="preserve">wavy </w:t>
      </w:r>
      <w:r w:rsidRPr="004F6317">
        <w:t>lines reflect self-presentation</w:t>
      </w:r>
      <w:r w:rsidRPr="00E82074">
        <w:t xml:space="preserve"> of individuals to a service based on advice, without a formal referral system.</w:t>
      </w:r>
    </w:p>
    <w:p w14:paraId="6513F9C3" w14:textId="77777777" w:rsidR="003F18EC" w:rsidRDefault="003F18EC" w:rsidP="003F18EC"/>
    <w:p w14:paraId="6A25D479" w14:textId="377913A5" w:rsidR="006B796F" w:rsidRPr="007E5ADD" w:rsidRDefault="006B796F" w:rsidP="003F18EC">
      <w:pPr>
        <w:pStyle w:val="Heading6"/>
      </w:pPr>
      <w:r w:rsidRPr="004F6317">
        <w:t xml:space="preserve">Figure </w:t>
      </w:r>
      <w:r w:rsidR="004F508F">
        <w:t>7</w:t>
      </w:r>
      <w:r w:rsidRPr="004F6317">
        <w:t xml:space="preserve"> Real life patient</w:t>
      </w:r>
      <w:r w:rsidRPr="007E5ADD">
        <w:t xml:space="preserve"> pathway experience urgent and emergency care </w:t>
      </w:r>
    </w:p>
    <w:p w14:paraId="7213209E" w14:textId="7B8DBE88" w:rsidR="00456500" w:rsidRDefault="00456500" w:rsidP="00456500">
      <w:r>
        <w:rPr>
          <w:noProof/>
          <w:lang w:eastAsia="en-GB"/>
        </w:rPr>
        <w:lastRenderedPageBreak/>
        <w:drawing>
          <wp:inline distT="0" distB="0" distL="0" distR="0" wp14:anchorId="73A1429B" wp14:editId="4351473E">
            <wp:extent cx="5803641" cy="4377092"/>
            <wp:effectExtent l="0" t="0" r="6985" b="0"/>
            <wp:docPr id="294" name="Picture 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869710" cy="4426921"/>
                    </a:xfrm>
                    <a:prstGeom prst="rect">
                      <a:avLst/>
                    </a:prstGeom>
                    <a:noFill/>
                  </pic:spPr>
                </pic:pic>
              </a:graphicData>
            </a:graphic>
          </wp:inline>
        </w:drawing>
      </w:r>
    </w:p>
    <w:p w14:paraId="19C2B293" w14:textId="77777777" w:rsidR="00456500" w:rsidRPr="00456500" w:rsidRDefault="00456500" w:rsidP="00456500"/>
    <w:p w14:paraId="006A40D6" w14:textId="588FF34F" w:rsidR="006B796F" w:rsidRPr="00E82074" w:rsidRDefault="003F18EC" w:rsidP="0093223B">
      <w:pPr>
        <w:pStyle w:val="Heading3"/>
      </w:pPr>
      <w:bookmarkStart w:id="97" w:name="_Toc99031430"/>
      <w:r>
        <w:t>P</w:t>
      </w:r>
      <w:r w:rsidR="006B796F" w:rsidRPr="00E82074">
        <w:t>athways to emergency dental care</w:t>
      </w:r>
      <w:bookmarkEnd w:id="97"/>
    </w:p>
    <w:p w14:paraId="07460705" w14:textId="77777777" w:rsidR="006B796F" w:rsidRPr="00E82074" w:rsidRDefault="006B796F" w:rsidP="005503BE">
      <w:r w:rsidRPr="00E82074">
        <w:t>While there were no accounts f</w:t>
      </w:r>
      <w:r w:rsidR="007B7FBD">
        <w:t>ro</w:t>
      </w:r>
      <w:r w:rsidRPr="00E82074">
        <w:t>m the dentists specifically implicating NHS 111</w:t>
      </w:r>
      <w:r w:rsidR="00C747AD">
        <w:t xml:space="preserve"> online</w:t>
      </w:r>
      <w:r w:rsidRPr="00E82074">
        <w:t xml:space="preserve"> in patient pathways to dental services</w:t>
      </w:r>
      <w:r w:rsidR="007B7FBD">
        <w:t>,</w:t>
      </w:r>
      <w:r w:rsidRPr="00E82074">
        <w:t xml:space="preserve"> a few interviewees based in dental services described direct referral routes from NHS 111 telephone services to emergency dental care. In one region this path, </w:t>
      </w:r>
      <w:r w:rsidR="003201D7">
        <w:t xml:space="preserve">when the call was out of hours, offered </w:t>
      </w:r>
      <w:r w:rsidRPr="00E82074">
        <w:t xml:space="preserve">a direct route from NHS 111 to a booked dental appointment, however interviewees in EDs noted that patients with emergency dental health needs were often sent by NHS 111 telephone services to the emergency department, only to be advised to find an emergency dentist: </w:t>
      </w:r>
    </w:p>
    <w:p w14:paraId="248803EA" w14:textId="77777777" w:rsidR="006B796F" w:rsidRPr="00E82074" w:rsidRDefault="006B796F" w:rsidP="008C4812">
      <w:pPr>
        <w:ind w:left="567"/>
      </w:pPr>
      <w:r w:rsidRPr="008C4812">
        <w:rPr>
          <w:i/>
        </w:rPr>
        <w:t>I have a particular issue with dental problems and 111 because I see a lot, I seem to see at least 1 or 2 every single shift and that is through 111 saying ‘oh 111 told me to come because they can’t get me a dentist appointment</w:t>
      </w:r>
      <w:r w:rsidRPr="00E82074">
        <w:t>. ED09</w:t>
      </w:r>
      <w:r w:rsidR="003201D7">
        <w:t>,</w:t>
      </w:r>
      <w:r w:rsidRPr="00E82074">
        <w:t xml:space="preserve"> GP in ED</w:t>
      </w:r>
      <w:r w:rsidR="003201D7">
        <w:t>.</w:t>
      </w:r>
    </w:p>
    <w:p w14:paraId="110AF6B9" w14:textId="77777777" w:rsidR="006B796F" w:rsidRPr="00E82074" w:rsidRDefault="006B796F" w:rsidP="008C4812">
      <w:pPr>
        <w:ind w:left="567"/>
      </w:pPr>
      <w:r w:rsidRPr="008C4812">
        <w:rPr>
          <w:i/>
        </w:rPr>
        <w:t>What we have started saying to them is that they have to go back to 111 and ask for dental advice because we have nothing here.</w:t>
      </w:r>
      <w:r w:rsidRPr="00E82074">
        <w:t xml:space="preserve"> ED08</w:t>
      </w:r>
      <w:r w:rsidR="003201D7">
        <w:t>,</w:t>
      </w:r>
      <w:r w:rsidRPr="00E82074">
        <w:t xml:space="preserve"> </w:t>
      </w:r>
      <w:r w:rsidR="00CB347A">
        <w:t>ED nurse</w:t>
      </w:r>
    </w:p>
    <w:p w14:paraId="7DE4C87C" w14:textId="4568209E" w:rsidR="006B796F" w:rsidRPr="00E82074" w:rsidRDefault="006B796F" w:rsidP="009A2621">
      <w:pPr>
        <w:pStyle w:val="Heading3"/>
      </w:pPr>
      <w:bookmarkStart w:id="98" w:name="_Toc99031431"/>
      <w:r w:rsidRPr="00E82074">
        <w:lastRenderedPageBreak/>
        <w:t xml:space="preserve">Interview accounts of pathways to </w:t>
      </w:r>
      <w:r w:rsidR="009552D3">
        <w:t>p</w:t>
      </w:r>
      <w:r w:rsidRPr="00E82074">
        <w:t>rimary care</w:t>
      </w:r>
      <w:bookmarkEnd w:id="98"/>
      <w:r w:rsidRPr="00E82074">
        <w:t xml:space="preserve"> </w:t>
      </w:r>
    </w:p>
    <w:p w14:paraId="4CEC46D7" w14:textId="2C9F5D6F" w:rsidR="006B796F" w:rsidRPr="00E82074" w:rsidRDefault="006B796F" w:rsidP="005503BE">
      <w:r w:rsidRPr="00E82074">
        <w:t xml:space="preserve">Drawing on the pathway descriptions provided by our interviewees in primary care, we identified extra steps, hurdles and consultation circuits navigated by patients in their journeys to consultation in primary care. We have split the presentation of these data into </w:t>
      </w:r>
      <w:r w:rsidR="008116F9">
        <w:t>g</w:t>
      </w:r>
      <w:r w:rsidRPr="00E82074">
        <w:t xml:space="preserve">eneral </w:t>
      </w:r>
      <w:r w:rsidR="008116F9">
        <w:t>p</w:t>
      </w:r>
      <w:r w:rsidRPr="00E82074">
        <w:t xml:space="preserve">ractice and </w:t>
      </w:r>
      <w:r w:rsidR="009552D3">
        <w:t>p</w:t>
      </w:r>
      <w:r w:rsidRPr="00E82074">
        <w:t xml:space="preserve">harmacy care. </w:t>
      </w:r>
    </w:p>
    <w:p w14:paraId="0318E195" w14:textId="77777777" w:rsidR="007B3CF5" w:rsidRDefault="007B3CF5" w:rsidP="0093223B">
      <w:pPr>
        <w:pStyle w:val="Heading3"/>
      </w:pPr>
    </w:p>
    <w:p w14:paraId="3A80B600" w14:textId="269A28B8" w:rsidR="006B796F" w:rsidRPr="00E82074" w:rsidRDefault="006B796F" w:rsidP="0093223B">
      <w:pPr>
        <w:pStyle w:val="Heading3"/>
      </w:pPr>
      <w:bookmarkStart w:id="99" w:name="_Toc99031432"/>
      <w:r w:rsidRPr="00E82074">
        <w:t>NHS 111 and pathways to the GP</w:t>
      </w:r>
      <w:bookmarkEnd w:id="99"/>
      <w:r w:rsidRPr="00E82074">
        <w:t xml:space="preserve"> </w:t>
      </w:r>
    </w:p>
    <w:p w14:paraId="76D2F1B1" w14:textId="7E44CDEE" w:rsidR="004F6317" w:rsidRPr="00E82074" w:rsidRDefault="006B796F" w:rsidP="005503BE">
      <w:r w:rsidRPr="00E82074">
        <w:t>As we have already shown there were a number of alternative</w:t>
      </w:r>
      <w:r w:rsidR="00C747AD">
        <w:t xml:space="preserve"> online</w:t>
      </w:r>
      <w:r w:rsidRPr="00E82074">
        <w:t xml:space="preserve"> symptom checkers and </w:t>
      </w:r>
      <w:proofErr w:type="spellStart"/>
      <w:r w:rsidRPr="00E82074">
        <w:t>eConsultation</w:t>
      </w:r>
      <w:proofErr w:type="spellEnd"/>
      <w:r w:rsidRPr="00E82074">
        <w:t xml:space="preserve"> access to general </w:t>
      </w:r>
      <w:r w:rsidR="001562D3" w:rsidRPr="00E82074">
        <w:t>practice</w:t>
      </w:r>
      <w:r w:rsidRPr="00E82074">
        <w:t xml:space="preserve">, sometimes these </w:t>
      </w:r>
      <w:r w:rsidR="003201D7">
        <w:t>linked to</w:t>
      </w:r>
      <w:r w:rsidRPr="00E82074">
        <w:t xml:space="preserve"> NHS 111, </w:t>
      </w:r>
      <w:r w:rsidR="003201D7">
        <w:t xml:space="preserve">and </w:t>
      </w:r>
      <w:r w:rsidRPr="00E82074">
        <w:t xml:space="preserve">sometimes they were described as alternatives to the NHS 111 service. Use of these systems increased dramatically in response to the pandemic during 2020-2021 and many practices expected to continue to use these systems post pandemic. Some  </w:t>
      </w:r>
      <w:proofErr w:type="spellStart"/>
      <w:r w:rsidRPr="00E82074">
        <w:t>eConsultation</w:t>
      </w:r>
      <w:proofErr w:type="spellEnd"/>
      <w:r w:rsidRPr="00E82074">
        <w:t xml:space="preserve"> systems interfaced with NHS 111, for example advising the user to contact the NHS 111 telephone service, although as this interviewee explained patients bypass this advice: </w:t>
      </w:r>
    </w:p>
    <w:p w14:paraId="158F0F63" w14:textId="77777777" w:rsidR="006B796F" w:rsidRDefault="006B796F" w:rsidP="009A2621">
      <w:pPr>
        <w:tabs>
          <w:tab w:val="left" w:pos="567"/>
        </w:tabs>
        <w:ind w:left="567"/>
      </w:pPr>
      <w:r w:rsidRPr="009A2621">
        <w:rPr>
          <w:i/>
        </w:rPr>
        <w:t>[in] e-consult, if you score over 6 for pain, it automatically calls you to ring 111 and so we have loads of patients, a lot of them use their acumen and say actually I just rang the practice cos I realised I didn’t really need to ring 111.</w:t>
      </w:r>
      <w:r w:rsidRPr="00E82074">
        <w:t xml:space="preserve"> PC13</w:t>
      </w:r>
      <w:r w:rsidR="009A2621">
        <w:t>,</w:t>
      </w:r>
      <w:r w:rsidRPr="00E82074">
        <w:t xml:space="preserve"> GP</w:t>
      </w:r>
      <w:r w:rsidR="009A2621">
        <w:t>.</w:t>
      </w:r>
    </w:p>
    <w:p w14:paraId="45AF5A2C" w14:textId="77777777" w:rsidR="004F6317" w:rsidRPr="00E82074" w:rsidRDefault="006B796F" w:rsidP="005503BE">
      <w:r w:rsidRPr="00E82074">
        <w:t>The majority of practices offered the option of</w:t>
      </w:r>
      <w:r w:rsidR="00C747AD">
        <w:t xml:space="preserve"> online</w:t>
      </w:r>
      <w:r w:rsidRPr="00E82074">
        <w:t xml:space="preserve"> booking of a selection of appointments via the practice website and the</w:t>
      </w:r>
      <w:r w:rsidR="00C747AD">
        <w:t xml:space="preserve"> online</w:t>
      </w:r>
      <w:r w:rsidRPr="00E82074">
        <w:t xml:space="preserve"> </w:t>
      </w:r>
      <w:proofErr w:type="spellStart"/>
      <w:r w:rsidRPr="00E82074">
        <w:t>eConsultation</w:t>
      </w:r>
      <w:proofErr w:type="spellEnd"/>
      <w:r w:rsidRPr="00E82074">
        <w:t xml:space="preserve"> systems also directed users to 999 or “to phone the practice” PC26 GP. On occasions when there was no capacity in the practice patients could find themselves completing the</w:t>
      </w:r>
      <w:r w:rsidR="00C747AD">
        <w:t xml:space="preserve"> online</w:t>
      </w:r>
      <w:r w:rsidRPr="00E82074">
        <w:t xml:space="preserve"> assessment or phoning the practice only to be told to telephone NHS 111</w:t>
      </w:r>
      <w:r w:rsidR="001562D3">
        <w:t>.</w:t>
      </w:r>
      <w:r w:rsidRPr="00E82074">
        <w:t xml:space="preserve"> </w:t>
      </w:r>
    </w:p>
    <w:p w14:paraId="732329F7" w14:textId="78D044C9" w:rsidR="006B796F" w:rsidRDefault="006B796F" w:rsidP="009A2621">
      <w:pPr>
        <w:ind w:left="567"/>
      </w:pPr>
      <w:r w:rsidRPr="008C4812">
        <w:rPr>
          <w:i/>
        </w:rPr>
        <w:t>if we were absolutely full for the day, and the on call doctor was full and they needed help that day again, give 111 a call.</w:t>
      </w:r>
      <w:r w:rsidRPr="008C4812">
        <w:t xml:space="preserve"> PC16</w:t>
      </w:r>
      <w:r w:rsidR="009A2621" w:rsidRPr="008C4812">
        <w:t>,</w:t>
      </w:r>
      <w:r w:rsidRPr="008C4812">
        <w:t xml:space="preserve"> </w:t>
      </w:r>
      <w:r w:rsidR="004A0B69">
        <w:t>R</w:t>
      </w:r>
      <w:r w:rsidR="008573CC">
        <w:t>eceptionist</w:t>
      </w:r>
      <w:r w:rsidR="009A2621" w:rsidRPr="008C4812">
        <w:t>.</w:t>
      </w:r>
    </w:p>
    <w:p w14:paraId="59D95F93" w14:textId="77777777" w:rsidR="006B796F" w:rsidRDefault="006B796F" w:rsidP="005503BE">
      <w:r w:rsidRPr="00E82074">
        <w:t>The most direct path between NHS 111 and general practice was via the NHS 111 telephone service, where call handlers could book patients directly into a GP appointment slots during practice opening hours. Patients who were not booked into an appointment might still be advised by NHS 111 telephone or</w:t>
      </w:r>
      <w:r w:rsidR="00C747AD">
        <w:t xml:space="preserve"> online</w:t>
      </w:r>
      <w:r w:rsidRPr="00E82074">
        <w:t xml:space="preserve"> services to make an appointment </w:t>
      </w:r>
      <w:r w:rsidRPr="00E82074">
        <w:lastRenderedPageBreak/>
        <w:t>with their GP.  This might result in them completing an</w:t>
      </w:r>
      <w:r w:rsidR="00C747AD">
        <w:t xml:space="preserve"> online</w:t>
      </w:r>
      <w:r w:rsidRPr="00E82074">
        <w:t xml:space="preserve"> </w:t>
      </w:r>
      <w:proofErr w:type="spellStart"/>
      <w:r w:rsidRPr="00E82074">
        <w:t>eConsultation</w:t>
      </w:r>
      <w:proofErr w:type="spellEnd"/>
      <w:r w:rsidRPr="00E82074">
        <w:t xml:space="preserve"> assessment, sometimes duplicating questions already asked by NHS 111. </w:t>
      </w:r>
    </w:p>
    <w:p w14:paraId="0ED36F38" w14:textId="77777777" w:rsidR="006B796F" w:rsidRDefault="006B796F" w:rsidP="005503BE">
      <w:r w:rsidRPr="00E82074">
        <w:t xml:space="preserve">Patients directed by NHS 111 to contact their GP were sometimes triaged by the reception team using in-house care navigation manuals and this introduced further opportunities to redirect some patients to alternative </w:t>
      </w:r>
      <w:r w:rsidR="003201D7">
        <w:t xml:space="preserve">healthcare </w:t>
      </w:r>
      <w:r w:rsidR="003201D7" w:rsidRPr="00E82074">
        <w:t>providers</w:t>
      </w:r>
      <w:r w:rsidRPr="00E82074">
        <w:t xml:space="preserve">, such as pharmacies: </w:t>
      </w:r>
    </w:p>
    <w:p w14:paraId="605E81AC" w14:textId="77777777" w:rsidR="006B796F" w:rsidRPr="00E82074" w:rsidRDefault="006B796F" w:rsidP="008C4812">
      <w:pPr>
        <w:ind w:left="567"/>
      </w:pPr>
      <w:r w:rsidRPr="008C4812">
        <w:rPr>
          <w:i/>
        </w:rPr>
        <w:t>we speak to them first on the phone and put them in touch with the most appropriate clinician so it might be that they get added to a triage where either an advanced practitioner or a GP will call back depending on what the problem is…we will signpost, if it’s something like they have a painful ear, we’d potentially say, depending on how long they’ve had it, see if there is anything you can buy over the counter first, if not then come back.</w:t>
      </w:r>
      <w:r w:rsidR="008C4812">
        <w:t xml:space="preserve"> PC24, </w:t>
      </w:r>
      <w:r w:rsidRPr="00E82074">
        <w:t xml:space="preserve">Care </w:t>
      </w:r>
      <w:r w:rsidR="008C4812">
        <w:t>n</w:t>
      </w:r>
      <w:r w:rsidRPr="00E82074">
        <w:t>avigator</w:t>
      </w:r>
    </w:p>
    <w:p w14:paraId="66D816B4" w14:textId="77777777" w:rsidR="006B796F" w:rsidRPr="00E82074" w:rsidRDefault="006B796F" w:rsidP="005503BE">
      <w:r w:rsidRPr="00E82074">
        <w:t>One practice used a doctor first model of triage where patients were able to directly speak to a triaging GP, but the interviewee explained that they had to ask reception staff to call patients referred by NHS 111 to tell them to call the dedicated triage line.</w:t>
      </w:r>
    </w:p>
    <w:p w14:paraId="0AEBEBFC" w14:textId="77777777" w:rsidR="006B796F" w:rsidRPr="00E82074" w:rsidRDefault="006B796F" w:rsidP="005503BE"/>
    <w:p w14:paraId="17C8C7F0" w14:textId="5C506454" w:rsidR="006B796F" w:rsidRPr="00E82074" w:rsidRDefault="006B796F" w:rsidP="0093223B">
      <w:pPr>
        <w:pStyle w:val="Heading3"/>
      </w:pPr>
      <w:bookmarkStart w:id="100" w:name="_Toc99031433"/>
      <w:r w:rsidRPr="00E82074">
        <w:t>NHS 111 and pathways to Pharmacy services</w:t>
      </w:r>
      <w:bookmarkEnd w:id="100"/>
      <w:r w:rsidRPr="00E82074">
        <w:t xml:space="preserve"> </w:t>
      </w:r>
    </w:p>
    <w:p w14:paraId="0CAB0E2B" w14:textId="106F41B7" w:rsidR="006B796F" w:rsidRDefault="006B796F" w:rsidP="005503BE">
      <w:r w:rsidRPr="00E82074">
        <w:t xml:space="preserve">The increasing use of pharmacy services for primary and urgent care </w:t>
      </w:r>
      <w:r w:rsidRPr="003201D7">
        <w:t>services added another pathway where NHS 111 could be involved. While the majority of patients “still walk into the pharmacy for advice rather than go through the 111 service” PC02 some are told to seek pharmacist advice by NHS 111 telephone or</w:t>
      </w:r>
      <w:r w:rsidR="00C747AD" w:rsidRPr="003201D7">
        <w:t xml:space="preserve"> online</w:t>
      </w:r>
      <w:r w:rsidRPr="003201D7">
        <w:t xml:space="preserve"> services. In these cases the Pharmacist may see the patient and offer advice, but if a prescribed medicine is indicated, or if the patient has another health condition or are taking other prescription medicines</w:t>
      </w:r>
      <w:r w:rsidRPr="00E82074">
        <w:t xml:space="preserve"> that might interact, this prescription must be reviewed by a GP, necessitating redirection back to the GP or urgent care. This was not always welcomed by GPs or clinicians in urgent care: </w:t>
      </w:r>
    </w:p>
    <w:p w14:paraId="77353398" w14:textId="070B866C" w:rsidR="006B796F" w:rsidRDefault="006B796F" w:rsidP="008C4812">
      <w:pPr>
        <w:ind w:left="567"/>
      </w:pPr>
      <w:r w:rsidRPr="008C4812">
        <w:rPr>
          <w:i/>
        </w:rPr>
        <w:t>people think trivial illness is easy to define and everything presents in a very basic, simple way but it’s not like that in real life is it so they go to the chemist with a simple, with a rash but if they are 80 and have got other things going on even a simple consult is never that simple because the treatments might be limited by the other things</w:t>
      </w:r>
      <w:r w:rsidR="008C4812">
        <w:rPr>
          <w:i/>
        </w:rPr>
        <w:t>.</w:t>
      </w:r>
      <w:r w:rsidRPr="00E82074">
        <w:t xml:space="preserve"> PC32</w:t>
      </w:r>
      <w:r w:rsidR="003201D7">
        <w:t>,</w:t>
      </w:r>
      <w:r w:rsidRPr="00E82074">
        <w:t xml:space="preserve"> GP</w:t>
      </w:r>
      <w:r w:rsidR="003201D7">
        <w:t>.</w:t>
      </w:r>
    </w:p>
    <w:p w14:paraId="32715E39" w14:textId="77777777" w:rsidR="006B796F" w:rsidRDefault="006B796F" w:rsidP="008C4812">
      <w:pPr>
        <w:ind w:left="567"/>
      </w:pPr>
      <w:r w:rsidRPr="008C4812">
        <w:rPr>
          <w:i/>
        </w:rPr>
        <w:lastRenderedPageBreak/>
        <w:t>the pharmacists are not confident enough to deal with those minor ailments so they take a look at something and say oh I think you’d better go and see your GP with that.</w:t>
      </w:r>
      <w:r w:rsidRPr="00E82074">
        <w:t xml:space="preserve"> ED27</w:t>
      </w:r>
      <w:r w:rsidR="003201D7">
        <w:t xml:space="preserve">, </w:t>
      </w:r>
      <w:r w:rsidRPr="00E82074">
        <w:t>MIU</w:t>
      </w:r>
      <w:r w:rsidR="003201D7" w:rsidRPr="003201D7">
        <w:t xml:space="preserve"> </w:t>
      </w:r>
      <w:r w:rsidR="00CB347A">
        <w:t>nurse</w:t>
      </w:r>
      <w:r w:rsidR="003201D7">
        <w:t>.</w:t>
      </w:r>
    </w:p>
    <w:p w14:paraId="0F390240" w14:textId="77777777" w:rsidR="006B796F" w:rsidRDefault="006B796F" w:rsidP="005503BE">
      <w:r w:rsidRPr="00E82074">
        <w:t>Referrals from NHS 111 to pharmacy care were not straightforward, and resulted in complex pathways for the patient</w:t>
      </w:r>
      <w:r w:rsidR="003152A4">
        <w:t>,</w:t>
      </w:r>
      <w:r w:rsidRPr="00E82074">
        <w:t xml:space="preserve"> as one pharmacist interviewee explained:</w:t>
      </w:r>
    </w:p>
    <w:p w14:paraId="483B1399" w14:textId="77777777" w:rsidR="006B796F" w:rsidRDefault="006B796F" w:rsidP="008C4812">
      <w:pPr>
        <w:ind w:left="567"/>
      </w:pPr>
      <w:r w:rsidRPr="008C4812">
        <w:rPr>
          <w:i/>
        </w:rPr>
        <w:t>Someone used 111</w:t>
      </w:r>
      <w:r w:rsidR="00C747AD" w:rsidRPr="008C4812">
        <w:rPr>
          <w:i/>
        </w:rPr>
        <w:t xml:space="preserve"> online</w:t>
      </w:r>
      <w:r w:rsidRPr="008C4812">
        <w:rPr>
          <w:i/>
        </w:rPr>
        <w:t xml:space="preserve"> to request an urgent supply of controlled medication so once we have seen it we say we can’t do anything, so we call 111 handler, and 111 handler can’t access the</w:t>
      </w:r>
      <w:r w:rsidR="00C747AD" w:rsidRPr="008C4812">
        <w:rPr>
          <w:i/>
        </w:rPr>
        <w:t xml:space="preserve"> online</w:t>
      </w:r>
      <w:r w:rsidRPr="008C4812">
        <w:rPr>
          <w:i/>
        </w:rPr>
        <w:t xml:space="preserve"> system …so what they did was, they re-raised another 111 referral for me to refer it back to them and then refer it to an out of hours doctor.</w:t>
      </w:r>
      <w:r w:rsidRPr="00E82074">
        <w:t xml:space="preserve"> PC05</w:t>
      </w:r>
      <w:r w:rsidR="003152A4">
        <w:t>,</w:t>
      </w:r>
      <w:r w:rsidRPr="00E82074">
        <w:t xml:space="preserve"> Pharmacist</w:t>
      </w:r>
      <w:r w:rsidR="003152A4">
        <w:t>.</w:t>
      </w:r>
    </w:p>
    <w:p w14:paraId="1D6BAB0D" w14:textId="77777777" w:rsidR="003152A4" w:rsidRPr="00E82074" w:rsidRDefault="003152A4" w:rsidP="005503BE"/>
    <w:p w14:paraId="468DDCBA" w14:textId="3AF36F18" w:rsidR="006B796F" w:rsidRPr="004F6317" w:rsidRDefault="006B796F" w:rsidP="005503BE">
      <w:r w:rsidRPr="00E82074">
        <w:t xml:space="preserve">Consolidating these data about primary </w:t>
      </w:r>
      <w:r w:rsidRPr="004F6317">
        <w:t>care services and NHS 111</w:t>
      </w:r>
      <w:r w:rsidR="003152A4">
        <w:t>,</w:t>
      </w:r>
      <w:r w:rsidRPr="004F6317">
        <w:t xml:space="preserve"> we were able to redraft </w:t>
      </w:r>
      <w:r w:rsidR="004F6317" w:rsidRPr="004F6317">
        <w:t>this part of the care pathway (F</w:t>
      </w:r>
      <w:r w:rsidRPr="004F6317">
        <w:t xml:space="preserve">igure </w:t>
      </w:r>
      <w:r w:rsidR="004F508F">
        <w:t>8</w:t>
      </w:r>
      <w:r w:rsidRPr="004F6317">
        <w:t>). The arrows reflect formal referral pathways between services, the w</w:t>
      </w:r>
      <w:r w:rsidR="001E760B" w:rsidRPr="004F6317">
        <w:t>avy</w:t>
      </w:r>
      <w:r w:rsidRPr="004F6317">
        <w:t xml:space="preserve"> lines reflect self-presentation of individuals to a service based on advice, without a formal referral system.</w:t>
      </w:r>
    </w:p>
    <w:p w14:paraId="687BAD86" w14:textId="77777777" w:rsidR="007B3CF5" w:rsidRDefault="007B3CF5" w:rsidP="008C4812">
      <w:pPr>
        <w:pStyle w:val="Heading6"/>
      </w:pPr>
    </w:p>
    <w:p w14:paraId="4B599E97" w14:textId="27F9B081" w:rsidR="007E5ADD" w:rsidRPr="007E5ADD" w:rsidRDefault="007E5ADD" w:rsidP="008C4812">
      <w:pPr>
        <w:pStyle w:val="Heading6"/>
      </w:pPr>
      <w:r w:rsidRPr="004F6317">
        <w:t>Figure</w:t>
      </w:r>
      <w:r w:rsidR="004F508F">
        <w:t xml:space="preserve"> 8</w:t>
      </w:r>
      <w:r w:rsidRPr="004F6317">
        <w:t xml:space="preserve"> Access to primary care patient</w:t>
      </w:r>
      <w:r w:rsidRPr="007E5ADD">
        <w:t xml:space="preserve"> pathway</w:t>
      </w:r>
    </w:p>
    <w:p w14:paraId="4825EA96" w14:textId="7F1B04CE" w:rsidR="006B796F" w:rsidRPr="00E82074" w:rsidRDefault="006B796F" w:rsidP="005503BE"/>
    <w:p w14:paraId="71A54D43" w14:textId="77777777" w:rsidR="006B796F" w:rsidRPr="00E82074" w:rsidRDefault="006B796F" w:rsidP="005503BE"/>
    <w:p w14:paraId="5233DE92" w14:textId="7055EDB7" w:rsidR="00456500" w:rsidRDefault="007B3CF5" w:rsidP="0093223B">
      <w:pPr>
        <w:pStyle w:val="Heading2"/>
      </w:pPr>
      <w:bookmarkStart w:id="101" w:name="_Toc99031434"/>
      <w:r>
        <w:rPr>
          <w:noProof/>
          <w:lang w:eastAsia="en-GB"/>
        </w:rPr>
        <w:lastRenderedPageBreak/>
        <w:drawing>
          <wp:anchor distT="0" distB="0" distL="114300" distR="114300" simplePos="0" relativeHeight="251664384" behindDoc="1" locked="0" layoutInCell="1" allowOverlap="1" wp14:anchorId="4787EF8A" wp14:editId="535DE670">
            <wp:simplePos x="0" y="0"/>
            <wp:positionH relativeFrom="column">
              <wp:posOffset>-630621</wp:posOffset>
            </wp:positionH>
            <wp:positionV relativeFrom="paragraph">
              <wp:posOffset>-441434</wp:posOffset>
            </wp:positionV>
            <wp:extent cx="6889531" cy="4767798"/>
            <wp:effectExtent l="0" t="0" r="0" b="0"/>
            <wp:wrapNone/>
            <wp:docPr id="295" name="Picture 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6889531" cy="4767798"/>
                    </a:xfrm>
                    <a:prstGeom prst="rect">
                      <a:avLst/>
                    </a:prstGeom>
                    <a:noFill/>
                  </pic:spPr>
                </pic:pic>
              </a:graphicData>
            </a:graphic>
            <wp14:sizeRelH relativeFrom="margin">
              <wp14:pctWidth>0</wp14:pctWidth>
            </wp14:sizeRelH>
            <wp14:sizeRelV relativeFrom="margin">
              <wp14:pctHeight>0</wp14:pctHeight>
            </wp14:sizeRelV>
          </wp:anchor>
        </w:drawing>
      </w:r>
      <w:bookmarkEnd w:id="101"/>
    </w:p>
    <w:p w14:paraId="22337E26" w14:textId="77777777" w:rsidR="00456500" w:rsidRDefault="00456500" w:rsidP="0093223B">
      <w:pPr>
        <w:pStyle w:val="Heading2"/>
      </w:pPr>
    </w:p>
    <w:p w14:paraId="5A145904" w14:textId="77777777" w:rsidR="00456500" w:rsidRDefault="00456500" w:rsidP="0093223B">
      <w:pPr>
        <w:pStyle w:val="Heading2"/>
      </w:pPr>
    </w:p>
    <w:p w14:paraId="088329C8" w14:textId="77777777" w:rsidR="00456500" w:rsidRDefault="00456500" w:rsidP="0093223B">
      <w:pPr>
        <w:pStyle w:val="Heading2"/>
      </w:pPr>
    </w:p>
    <w:p w14:paraId="2AF2817B" w14:textId="77777777" w:rsidR="00456500" w:rsidRDefault="00456500" w:rsidP="0093223B">
      <w:pPr>
        <w:pStyle w:val="Heading2"/>
      </w:pPr>
    </w:p>
    <w:p w14:paraId="050DAD39" w14:textId="77777777" w:rsidR="00456500" w:rsidRDefault="00456500" w:rsidP="0093223B">
      <w:pPr>
        <w:pStyle w:val="Heading2"/>
      </w:pPr>
    </w:p>
    <w:p w14:paraId="35285C3F" w14:textId="77777777" w:rsidR="00456500" w:rsidRDefault="00456500" w:rsidP="0093223B">
      <w:pPr>
        <w:pStyle w:val="Heading2"/>
      </w:pPr>
    </w:p>
    <w:p w14:paraId="5B51E139" w14:textId="77777777" w:rsidR="00456500" w:rsidRDefault="00456500" w:rsidP="0093223B">
      <w:pPr>
        <w:pStyle w:val="Heading2"/>
      </w:pPr>
    </w:p>
    <w:p w14:paraId="15411658" w14:textId="77777777" w:rsidR="00456500" w:rsidRDefault="00456500" w:rsidP="0093223B">
      <w:pPr>
        <w:pStyle w:val="Heading2"/>
      </w:pPr>
    </w:p>
    <w:p w14:paraId="02F06640" w14:textId="77777777" w:rsidR="00456500" w:rsidRDefault="00456500" w:rsidP="0093223B">
      <w:pPr>
        <w:pStyle w:val="Heading2"/>
      </w:pPr>
    </w:p>
    <w:p w14:paraId="2B72B061" w14:textId="77777777" w:rsidR="00456500" w:rsidRDefault="00456500" w:rsidP="0093223B">
      <w:pPr>
        <w:pStyle w:val="Heading2"/>
      </w:pPr>
    </w:p>
    <w:p w14:paraId="5EA3F355" w14:textId="77777777" w:rsidR="00456500" w:rsidRDefault="00456500" w:rsidP="0093223B">
      <w:pPr>
        <w:pStyle w:val="Heading2"/>
      </w:pPr>
    </w:p>
    <w:p w14:paraId="62D7FEBB" w14:textId="77777777" w:rsidR="007B3CF5" w:rsidRDefault="007B3CF5" w:rsidP="0093223B">
      <w:pPr>
        <w:pStyle w:val="Heading2"/>
      </w:pPr>
    </w:p>
    <w:p w14:paraId="6D91FC32" w14:textId="7908D4C8" w:rsidR="006B796F" w:rsidRPr="00E82074" w:rsidRDefault="006B796F" w:rsidP="0093223B">
      <w:pPr>
        <w:pStyle w:val="Heading2"/>
      </w:pPr>
      <w:bookmarkStart w:id="102" w:name="_Toc99031435"/>
      <w:r w:rsidRPr="00E82074">
        <w:t>Summary</w:t>
      </w:r>
      <w:bookmarkEnd w:id="102"/>
      <w:r w:rsidRPr="00E82074">
        <w:t xml:space="preserve"> </w:t>
      </w:r>
    </w:p>
    <w:p w14:paraId="148509EB" w14:textId="30F514F6" w:rsidR="006B796F" w:rsidRPr="00E82074" w:rsidRDefault="006B796F" w:rsidP="005503BE">
      <w:r w:rsidRPr="00E82074">
        <w:t xml:space="preserve">This chapter addressed objective 1 in our research and has attempted to </w:t>
      </w:r>
      <w:r w:rsidR="007E5ADD" w:rsidRPr="00E82074">
        <w:t>understand where</w:t>
      </w:r>
      <w:r w:rsidRPr="00E82074">
        <w:t xml:space="preserve"> NHS 111</w:t>
      </w:r>
      <w:r w:rsidR="00C747AD">
        <w:t xml:space="preserve"> online</w:t>
      </w:r>
      <w:r w:rsidRPr="00E82074">
        <w:t xml:space="preserve"> sits in patient pathways to care involving use of NHS 111</w:t>
      </w:r>
      <w:r w:rsidR="00C747AD">
        <w:t xml:space="preserve"> online</w:t>
      </w:r>
      <w:r w:rsidRPr="00E82074">
        <w:t xml:space="preserve">. </w:t>
      </w:r>
      <w:r w:rsidR="009552D3">
        <w:t xml:space="preserve">Augmenting the findings </w:t>
      </w:r>
      <w:r w:rsidR="009552D3" w:rsidRPr="003152A4">
        <w:t>of the Sheffield study this</w:t>
      </w:r>
      <w:r w:rsidR="009552D3">
        <w:t xml:space="preserve"> work confirms th</w:t>
      </w:r>
      <w:r w:rsidR="006D35EA">
        <w:t>at</w:t>
      </w:r>
      <w:r w:rsidR="009552D3">
        <w:t xml:space="preserve"> NHS 111</w:t>
      </w:r>
      <w:r w:rsidR="00C747AD">
        <w:t xml:space="preserve"> online</w:t>
      </w:r>
      <w:r w:rsidR="009552D3">
        <w:t xml:space="preserve"> </w:t>
      </w:r>
      <w:r w:rsidR="009552D3" w:rsidRPr="009552D3">
        <w:t>has added another access point for urgent and emergency care in the NHS</w:t>
      </w:r>
      <w:r w:rsidR="009552D3">
        <w:t>.</w:t>
      </w:r>
      <w:r w:rsidRPr="00E82074">
        <w:t xml:space="preserve"> We found that while many of our interviewees were aware of NHS 111 telephone services, NHS 111</w:t>
      </w:r>
      <w:r w:rsidR="00C747AD">
        <w:t xml:space="preserve"> online</w:t>
      </w:r>
      <w:r w:rsidRPr="00E82074">
        <w:t xml:space="preserve"> ha</w:t>
      </w:r>
      <w:r w:rsidR="009552D3">
        <w:t>d</w:t>
      </w:r>
      <w:r w:rsidRPr="00E82074">
        <w:t xml:space="preserve"> much less visibility in the primary, urgent and emergency health and care system. </w:t>
      </w:r>
      <w:r w:rsidR="009F714D">
        <w:t>Again this confirms a finding from the Sheffield study interviews with NHS 111 staff who also had limited awareness of how NHS 111</w:t>
      </w:r>
      <w:r w:rsidR="00C747AD">
        <w:t xml:space="preserve"> online</w:t>
      </w:r>
      <w:r w:rsidR="009F714D">
        <w:t xml:space="preserve"> worked</w:t>
      </w:r>
      <w:r w:rsidRPr="00E82074">
        <w:t xml:space="preserve"> </w:t>
      </w:r>
      <w:r w:rsidR="009F714D">
        <w:t xml:space="preserve">or </w:t>
      </w:r>
      <w:r w:rsidRPr="00E82074">
        <w:t xml:space="preserve">was </w:t>
      </w:r>
      <w:r w:rsidR="009F714D">
        <w:t xml:space="preserve">integrated within the wider health system. Uncertainty and lack of awareness on the </w:t>
      </w:r>
      <w:r w:rsidRPr="00E82074">
        <w:t xml:space="preserve">part </w:t>
      </w:r>
      <w:r w:rsidR="009F714D">
        <w:t xml:space="preserve">of our interviewees can be explained </w:t>
      </w:r>
      <w:r w:rsidRPr="00E82074">
        <w:t xml:space="preserve">in part </w:t>
      </w:r>
      <w:r w:rsidR="009F714D">
        <w:t>by</w:t>
      </w:r>
      <w:r w:rsidRPr="00E82074">
        <w:t xml:space="preserve"> the presence of other digital technologies which compete</w:t>
      </w:r>
      <w:r w:rsidR="009552D3">
        <w:t>d</w:t>
      </w:r>
      <w:r w:rsidRPr="00E82074">
        <w:t xml:space="preserve"> with or obscured NHS 111</w:t>
      </w:r>
      <w:r w:rsidR="00C747AD">
        <w:t xml:space="preserve"> online</w:t>
      </w:r>
      <w:r w:rsidRPr="00E82074">
        <w:t xml:space="preserve">. </w:t>
      </w:r>
      <w:r w:rsidR="009552D3">
        <w:t xml:space="preserve">The use of </w:t>
      </w:r>
      <w:proofErr w:type="spellStart"/>
      <w:r w:rsidR="009552D3">
        <w:t>eConsultation</w:t>
      </w:r>
      <w:proofErr w:type="spellEnd"/>
      <w:r w:rsidR="009552D3">
        <w:t xml:space="preserve"> platforms in primary care provides an alternative</w:t>
      </w:r>
      <w:r w:rsidR="00C747AD">
        <w:t xml:space="preserve"> online</w:t>
      </w:r>
      <w:r w:rsidR="009552D3">
        <w:t xml:space="preserve"> triage and assessment system, which sometimes directs to or </w:t>
      </w:r>
      <w:r w:rsidR="001E10AE">
        <w:t>receives users/patients from NHS 111</w:t>
      </w:r>
      <w:r w:rsidR="00C747AD">
        <w:t xml:space="preserve"> online</w:t>
      </w:r>
      <w:r w:rsidR="001E10AE">
        <w:t xml:space="preserve">, resulting in some </w:t>
      </w:r>
      <w:r w:rsidR="001E10AE">
        <w:lastRenderedPageBreak/>
        <w:t>circular pathways to care. The relationship of NHS 111</w:t>
      </w:r>
      <w:r w:rsidR="00C747AD">
        <w:t xml:space="preserve"> online</w:t>
      </w:r>
      <w:r w:rsidR="001E10AE">
        <w:t xml:space="preserve"> to urgent and emergency care services has been complicated further in the pandemic by the introduction of 111 First and the booked arrival time facility.</w:t>
      </w:r>
      <w:r w:rsidR="009552D3">
        <w:t xml:space="preserve"> </w:t>
      </w:r>
      <w:r w:rsidRPr="00E82074">
        <w:t xml:space="preserve">We have also shown that the landscape of urgent and emergency care system is </w:t>
      </w:r>
      <w:r w:rsidR="001E10AE">
        <w:t xml:space="preserve">crowded and </w:t>
      </w:r>
      <w:r w:rsidRPr="00E82074">
        <w:t>complex and this further complicates pathways to care</w:t>
      </w:r>
      <w:r w:rsidR="001E10AE">
        <w:t xml:space="preserve">; the range of services available, the scope of what each does and the provision in some places of additional local services </w:t>
      </w:r>
      <w:r w:rsidR="00CF39F3">
        <w:t>adds to the confusion for staff and patients/service users. The interviews identify a range of</w:t>
      </w:r>
      <w:r w:rsidRPr="00E82074">
        <w:t xml:space="preserve"> pathways to primary, urgent and emergency care that NHS 111 (telephone or</w:t>
      </w:r>
      <w:r w:rsidR="00C747AD">
        <w:t xml:space="preserve"> online</w:t>
      </w:r>
      <w:r w:rsidRPr="00E82074">
        <w:t xml:space="preserve">) services are implicated in. These pathways are seldom direct or linear and there are many points at which triage and assessment are repeated, and a number of points where patient pathways </w:t>
      </w:r>
      <w:r w:rsidR="00CF39F3">
        <w:t>can</w:t>
      </w:r>
      <w:r w:rsidRPr="00E82074">
        <w:t xml:space="preserve"> loop back to services they have previously contacted. This results in confusing, ‘messy’ pathways to care. </w:t>
      </w:r>
    </w:p>
    <w:p w14:paraId="4EDA4AAC" w14:textId="77777777" w:rsidR="00D0434B" w:rsidRDefault="00D0434B" w:rsidP="005503BE">
      <w:r>
        <w:br w:type="page"/>
      </w:r>
    </w:p>
    <w:p w14:paraId="276F7B35" w14:textId="6D82246F" w:rsidR="00D0434B" w:rsidRPr="00A244FE" w:rsidRDefault="00D0434B" w:rsidP="0093223B">
      <w:pPr>
        <w:pStyle w:val="Heading1"/>
      </w:pPr>
      <w:bookmarkStart w:id="103" w:name="_Toc99031436"/>
      <w:r w:rsidRPr="00A244FE">
        <w:lastRenderedPageBreak/>
        <w:t>Chapter 4: Work</w:t>
      </w:r>
      <w:r w:rsidR="00CF39F3" w:rsidRPr="00CF39F3">
        <w:t>,</w:t>
      </w:r>
      <w:r w:rsidRPr="00A244FE">
        <w:t xml:space="preserve"> workforce </w:t>
      </w:r>
      <w:r w:rsidR="00CF39F3" w:rsidRPr="00CF39F3">
        <w:t>and impacts on the wider health system – Interviews</w:t>
      </w:r>
      <w:r w:rsidRPr="00A244FE">
        <w:t xml:space="preserve"> in England </w:t>
      </w:r>
      <w:r>
        <w:t xml:space="preserve">and </w:t>
      </w:r>
      <w:r w:rsidRPr="00A244FE">
        <w:t>Australia</w:t>
      </w:r>
      <w:bookmarkEnd w:id="103"/>
    </w:p>
    <w:p w14:paraId="7AD6681B" w14:textId="77777777" w:rsidR="00CF39F3" w:rsidRDefault="00CF39F3" w:rsidP="005503BE"/>
    <w:p w14:paraId="0E64DB6F" w14:textId="62A354ED" w:rsidR="00D0434B" w:rsidRPr="00A244FE" w:rsidRDefault="00D0434B" w:rsidP="0093223B">
      <w:pPr>
        <w:pStyle w:val="Heading2"/>
      </w:pPr>
      <w:bookmarkStart w:id="104" w:name="_Toc99031437"/>
      <w:r w:rsidRPr="00A244FE">
        <w:t>NHS 111 – Interviews in England</w:t>
      </w:r>
      <w:bookmarkEnd w:id="104"/>
    </w:p>
    <w:p w14:paraId="4E42DC1C" w14:textId="1A16EA76" w:rsidR="00D0434B" w:rsidRPr="008B08CA" w:rsidRDefault="00D0434B" w:rsidP="005503BE">
      <w:r w:rsidRPr="008B08CA">
        <w:t xml:space="preserve">We interviewed 80 staff and stakeholders </w:t>
      </w:r>
      <w:r>
        <w:t>representing different workforce</w:t>
      </w:r>
      <w:r w:rsidR="00712136">
        <w:t>s</w:t>
      </w:r>
      <w:r>
        <w:t xml:space="preserve"> </w:t>
      </w:r>
      <w:r w:rsidRPr="008B08CA">
        <w:t xml:space="preserve">involved in care navigation and service delivery in </w:t>
      </w:r>
      <w:r>
        <w:t>England</w:t>
      </w:r>
      <w:r w:rsidRPr="008B08CA">
        <w:t xml:space="preserve"> to understand the work</w:t>
      </w:r>
      <w:r>
        <w:t xml:space="preserve"> and workforce arrangements surrounding </w:t>
      </w:r>
      <w:r w:rsidRPr="008B08CA">
        <w:t>NHS 111</w:t>
      </w:r>
      <w:r w:rsidR="00C747AD">
        <w:t xml:space="preserve"> online</w:t>
      </w:r>
      <w:r w:rsidRPr="008B08CA">
        <w:t>. As reported in Chapter 3, NHS 111</w:t>
      </w:r>
      <w:r w:rsidR="00C747AD">
        <w:t xml:space="preserve"> online</w:t>
      </w:r>
      <w:r w:rsidRPr="008B08CA">
        <w:t xml:space="preserve"> was largely invisible to nearly half of our interviewees, and was often indistinguishable from the </w:t>
      </w:r>
      <w:r w:rsidR="00696769">
        <w:t xml:space="preserve">better </w:t>
      </w:r>
      <w:r>
        <w:t xml:space="preserve">known </w:t>
      </w:r>
      <w:r w:rsidRPr="008B08CA">
        <w:t xml:space="preserve">NHS 111 telephone service. </w:t>
      </w:r>
      <w:r>
        <w:t>I</w:t>
      </w:r>
      <w:r w:rsidRPr="008B08CA">
        <w:t>nterviewe</w:t>
      </w:r>
      <w:r>
        <w:t>es</w:t>
      </w:r>
      <w:r w:rsidRPr="008B08CA">
        <w:t xml:space="preserve"> describe</w:t>
      </w:r>
      <w:r>
        <w:t>d</w:t>
      </w:r>
      <w:r w:rsidRPr="008B08CA">
        <w:t xml:space="preserve"> their experiences of interacting with NHS 111 </w:t>
      </w:r>
      <w:r>
        <w:t>in general terms, and about t</w:t>
      </w:r>
      <w:r w:rsidRPr="008B08CA">
        <w:t xml:space="preserve">heir perceptions of how </w:t>
      </w:r>
      <w:r>
        <w:t xml:space="preserve">NHS 111 services </w:t>
      </w:r>
      <w:r w:rsidRPr="008B08CA">
        <w:t xml:space="preserve">impacted on others (patients, staff and other stakeholders) and the kinds of work associated with NHS 111. </w:t>
      </w:r>
      <w:r>
        <w:t>In this chapter</w:t>
      </w:r>
      <w:r w:rsidR="00865382">
        <w:t>,</w:t>
      </w:r>
      <w:r>
        <w:t xml:space="preserve"> we</w:t>
      </w:r>
      <w:r w:rsidRPr="008B08CA">
        <w:t xml:space="preserve"> report these data as ‘work associated with NHS 111’ but</w:t>
      </w:r>
      <w:r>
        <w:t xml:space="preserve"> </w:t>
      </w:r>
      <w:r w:rsidRPr="008B08CA">
        <w:t>indicate where interviewees</w:t>
      </w:r>
      <w:r>
        <w:t xml:space="preserve"> spoke </w:t>
      </w:r>
      <w:r w:rsidRPr="008B08CA">
        <w:t>specifically</w:t>
      </w:r>
      <w:r>
        <w:t xml:space="preserve"> about NHS 111</w:t>
      </w:r>
      <w:r w:rsidR="00C747AD">
        <w:t xml:space="preserve"> online</w:t>
      </w:r>
      <w:r w:rsidRPr="008B08CA">
        <w:t xml:space="preserve">. </w:t>
      </w:r>
    </w:p>
    <w:p w14:paraId="7602ED25" w14:textId="77777777" w:rsidR="00D0434B" w:rsidRPr="008B08CA" w:rsidRDefault="00D0434B" w:rsidP="005503BE">
      <w:r>
        <w:t xml:space="preserve">This chapter provides a summary of our thematic analysis which we plan to develop with more sociologically informed and comparative analyses in publications arising from the study. We begin by </w:t>
      </w:r>
      <w:r w:rsidRPr="008B08CA">
        <w:t>present</w:t>
      </w:r>
      <w:r>
        <w:t xml:space="preserve">ing </w:t>
      </w:r>
      <w:r w:rsidRPr="008B08CA">
        <w:t>our findings</w:t>
      </w:r>
      <w:r>
        <w:t xml:space="preserve"> from the English interviews organised by </w:t>
      </w:r>
      <w:r w:rsidRPr="008B08CA">
        <w:t>research setting</w:t>
      </w:r>
      <w:r>
        <w:t xml:space="preserve"> clusters: </w:t>
      </w:r>
      <w:r w:rsidR="00CF39F3">
        <w:t>p</w:t>
      </w:r>
      <w:r w:rsidRPr="008B08CA">
        <w:t xml:space="preserve">rimary </w:t>
      </w:r>
      <w:r w:rsidR="00CF39F3">
        <w:t>c</w:t>
      </w:r>
      <w:r w:rsidRPr="008B08CA">
        <w:t xml:space="preserve">are, </w:t>
      </w:r>
      <w:r w:rsidR="00CF39F3">
        <w:t>u</w:t>
      </w:r>
      <w:r w:rsidRPr="008B08CA">
        <w:t xml:space="preserve">rgent and </w:t>
      </w:r>
      <w:r w:rsidR="00CF39F3">
        <w:t>e</w:t>
      </w:r>
      <w:r w:rsidRPr="008B08CA">
        <w:t xml:space="preserve">mergency </w:t>
      </w:r>
      <w:r w:rsidR="00CF39F3">
        <w:t>c</w:t>
      </w:r>
      <w:r w:rsidRPr="008B08CA">
        <w:t xml:space="preserve">are, </w:t>
      </w:r>
      <w:r w:rsidR="00CF39F3">
        <w:t>d</w:t>
      </w:r>
      <w:r w:rsidRPr="008B08CA">
        <w:t xml:space="preserve">ental </w:t>
      </w:r>
      <w:r w:rsidR="00CF39F3">
        <w:t>se</w:t>
      </w:r>
      <w:r w:rsidRPr="008B08CA">
        <w:t>rvices and Charity organisations</w:t>
      </w:r>
      <w:r>
        <w:t xml:space="preserve"> before reporting</w:t>
      </w:r>
      <w:r w:rsidR="00581B54">
        <w:t xml:space="preserve"> findings from</w:t>
      </w:r>
      <w:r>
        <w:t xml:space="preserve"> the Australian interviews about </w:t>
      </w:r>
      <w:proofErr w:type="spellStart"/>
      <w:r>
        <w:t>Healthdirect</w:t>
      </w:r>
      <w:proofErr w:type="spellEnd"/>
      <w:r>
        <w:t xml:space="preserve">. </w:t>
      </w:r>
    </w:p>
    <w:p w14:paraId="69508F83" w14:textId="77777777" w:rsidR="004F6317" w:rsidRDefault="004F6317" w:rsidP="005503BE">
      <w:pPr>
        <w:rPr>
          <w:shd w:val="clear" w:color="auto" w:fill="FFFFFF"/>
        </w:rPr>
      </w:pPr>
    </w:p>
    <w:p w14:paraId="529E8428" w14:textId="3ABE5C50" w:rsidR="00D0434B" w:rsidRPr="00A244FE" w:rsidRDefault="00D0434B" w:rsidP="008C4812">
      <w:pPr>
        <w:pStyle w:val="Heading3"/>
        <w:rPr>
          <w:shd w:val="clear" w:color="auto" w:fill="FFFFFF"/>
        </w:rPr>
      </w:pPr>
      <w:bookmarkStart w:id="105" w:name="_Toc99031438"/>
      <w:r w:rsidRPr="00A244FE">
        <w:rPr>
          <w:shd w:val="clear" w:color="auto" w:fill="FFFFFF"/>
        </w:rPr>
        <w:t xml:space="preserve">Work associated with NHS 111 in </w:t>
      </w:r>
      <w:r>
        <w:rPr>
          <w:shd w:val="clear" w:color="auto" w:fill="FFFFFF"/>
        </w:rPr>
        <w:t xml:space="preserve">English </w:t>
      </w:r>
      <w:r w:rsidRPr="00A244FE">
        <w:rPr>
          <w:shd w:val="clear" w:color="auto" w:fill="FFFFFF"/>
        </w:rPr>
        <w:t>Primary Care settings</w:t>
      </w:r>
      <w:bookmarkEnd w:id="105"/>
      <w:r w:rsidRPr="00A244FE">
        <w:rPr>
          <w:shd w:val="clear" w:color="auto" w:fill="FFFFFF"/>
        </w:rPr>
        <w:t xml:space="preserve"> </w:t>
      </w:r>
    </w:p>
    <w:p w14:paraId="2640DE21" w14:textId="7F09C8F4" w:rsidR="00D0434B" w:rsidRPr="008B08CA" w:rsidRDefault="00D0434B" w:rsidP="005503BE">
      <w:pPr>
        <w:rPr>
          <w:shd w:val="clear" w:color="auto" w:fill="FFFFFF"/>
        </w:rPr>
      </w:pPr>
      <w:r>
        <w:rPr>
          <w:shd w:val="clear" w:color="auto" w:fill="FFFFFF"/>
        </w:rPr>
        <w:t>Thematic a</w:t>
      </w:r>
      <w:r w:rsidRPr="008B08CA">
        <w:rPr>
          <w:shd w:val="clear" w:color="auto" w:fill="FFFFFF"/>
        </w:rPr>
        <w:t xml:space="preserve">nalysis of the 33 interviews </w:t>
      </w:r>
      <w:r w:rsidR="00CF39F3">
        <w:rPr>
          <w:shd w:val="clear" w:color="auto" w:fill="FFFFFF"/>
        </w:rPr>
        <w:t xml:space="preserve">with staff and stakeholders based </w:t>
      </w:r>
      <w:r w:rsidRPr="008B08CA">
        <w:rPr>
          <w:shd w:val="clear" w:color="auto" w:fill="FFFFFF"/>
        </w:rPr>
        <w:t xml:space="preserve">in primary care identified four types of work, or potential work generated by interactions with NHS 111 services. </w:t>
      </w:r>
      <w:r>
        <w:rPr>
          <w:shd w:val="clear" w:color="auto" w:fill="FFFFFF"/>
        </w:rPr>
        <w:t xml:space="preserve">These themes </w:t>
      </w:r>
      <w:r w:rsidRPr="008B08CA">
        <w:rPr>
          <w:shd w:val="clear" w:color="auto" w:fill="FFFFFF"/>
        </w:rPr>
        <w:t>beg</w:t>
      </w:r>
      <w:r>
        <w:rPr>
          <w:shd w:val="clear" w:color="auto" w:fill="FFFFFF"/>
        </w:rPr>
        <w:t>a</w:t>
      </w:r>
      <w:r w:rsidRPr="008B08CA">
        <w:rPr>
          <w:shd w:val="clear" w:color="auto" w:fill="FFFFFF"/>
        </w:rPr>
        <w:t xml:space="preserve">n with efforts of primary care staff, notably administrative staff, </w:t>
      </w:r>
      <w:r>
        <w:rPr>
          <w:shd w:val="clear" w:color="auto" w:fill="FFFFFF"/>
        </w:rPr>
        <w:t>in relation to reports and record</w:t>
      </w:r>
      <w:r w:rsidR="00750877">
        <w:rPr>
          <w:shd w:val="clear" w:color="auto" w:fill="FFFFFF"/>
        </w:rPr>
        <w:t>s</w:t>
      </w:r>
      <w:r>
        <w:rPr>
          <w:shd w:val="clear" w:color="auto" w:fill="FFFFFF"/>
        </w:rPr>
        <w:t xml:space="preserve"> generated by </w:t>
      </w:r>
      <w:r w:rsidRPr="008B08CA">
        <w:rPr>
          <w:shd w:val="clear" w:color="auto" w:fill="FFFFFF"/>
        </w:rPr>
        <w:t>NHS111</w:t>
      </w:r>
      <w:r>
        <w:rPr>
          <w:shd w:val="clear" w:color="auto" w:fill="FFFFFF"/>
        </w:rPr>
        <w:t xml:space="preserve"> </w:t>
      </w:r>
      <w:r w:rsidR="005D78D1">
        <w:rPr>
          <w:shd w:val="clear" w:color="auto" w:fill="FFFFFF"/>
        </w:rPr>
        <w:t>(</w:t>
      </w:r>
      <w:r w:rsidR="005D78D1" w:rsidRPr="005D78D1">
        <w:rPr>
          <w:i/>
          <w:shd w:val="clear" w:color="auto" w:fill="FFFFFF"/>
        </w:rPr>
        <w:t>deciphering work</w:t>
      </w:r>
      <w:r w:rsidR="005D78D1">
        <w:rPr>
          <w:shd w:val="clear" w:color="auto" w:fill="FFFFFF"/>
        </w:rPr>
        <w:t xml:space="preserve">) </w:t>
      </w:r>
      <w:r>
        <w:rPr>
          <w:shd w:val="clear" w:color="auto" w:fill="FFFFFF"/>
        </w:rPr>
        <w:t>and the work by c</w:t>
      </w:r>
      <w:r w:rsidRPr="008B08CA">
        <w:rPr>
          <w:shd w:val="clear" w:color="auto" w:fill="FFFFFF"/>
        </w:rPr>
        <w:t>linical staff to clarify patient details and repeat clinical assessments for patients referred from NHS 111</w:t>
      </w:r>
      <w:r w:rsidR="005D78D1">
        <w:rPr>
          <w:shd w:val="clear" w:color="auto" w:fill="FFFFFF"/>
        </w:rPr>
        <w:t xml:space="preserve"> (</w:t>
      </w:r>
      <w:r w:rsidR="005D78D1" w:rsidRPr="005D78D1">
        <w:rPr>
          <w:i/>
          <w:shd w:val="clear" w:color="auto" w:fill="FFFFFF"/>
        </w:rPr>
        <w:t>duplication work</w:t>
      </w:r>
      <w:r w:rsidR="005D78D1">
        <w:rPr>
          <w:shd w:val="clear" w:color="auto" w:fill="FFFFFF"/>
        </w:rPr>
        <w:t>)</w:t>
      </w:r>
      <w:r w:rsidRPr="008B08CA">
        <w:rPr>
          <w:shd w:val="clear" w:color="auto" w:fill="FFFFFF"/>
        </w:rPr>
        <w:t>. Alongside these two themes</w:t>
      </w:r>
      <w:r w:rsidR="004A7388">
        <w:rPr>
          <w:shd w:val="clear" w:color="auto" w:fill="FFFFFF"/>
        </w:rPr>
        <w:t>,</w:t>
      </w:r>
      <w:r w:rsidRPr="008B08CA">
        <w:rPr>
          <w:shd w:val="clear" w:color="auto" w:fill="FFFFFF"/>
        </w:rPr>
        <w:t xml:space="preserve"> we examined claims that NHS 111 was used as a means </w:t>
      </w:r>
      <w:r w:rsidR="003152A4">
        <w:rPr>
          <w:shd w:val="clear" w:color="auto" w:fill="FFFFFF"/>
        </w:rPr>
        <w:t xml:space="preserve">to </w:t>
      </w:r>
      <w:r w:rsidR="005D78D1" w:rsidRPr="005D78D1">
        <w:rPr>
          <w:i/>
          <w:shd w:val="clear" w:color="auto" w:fill="FFFFFF"/>
        </w:rPr>
        <w:t xml:space="preserve">deflect </w:t>
      </w:r>
      <w:r w:rsidR="005D78D1">
        <w:rPr>
          <w:shd w:val="clear" w:color="auto" w:fill="FFFFFF"/>
        </w:rPr>
        <w:t xml:space="preserve">or </w:t>
      </w:r>
      <w:r w:rsidRPr="008B08CA">
        <w:rPr>
          <w:shd w:val="clear" w:color="auto" w:fill="FFFFFF"/>
        </w:rPr>
        <w:t xml:space="preserve">redirect work </w:t>
      </w:r>
      <w:r>
        <w:rPr>
          <w:shd w:val="clear" w:color="auto" w:fill="FFFFFF"/>
        </w:rPr>
        <w:t xml:space="preserve">to or </w:t>
      </w:r>
      <w:r w:rsidRPr="008B08CA">
        <w:rPr>
          <w:shd w:val="clear" w:color="auto" w:fill="FFFFFF"/>
        </w:rPr>
        <w:t xml:space="preserve">from primary </w:t>
      </w:r>
      <w:r w:rsidRPr="008B08CA">
        <w:rPr>
          <w:shd w:val="clear" w:color="auto" w:fill="FFFFFF"/>
        </w:rPr>
        <w:lastRenderedPageBreak/>
        <w:t xml:space="preserve">care </w:t>
      </w:r>
      <w:r>
        <w:rPr>
          <w:shd w:val="clear" w:color="auto" w:fill="FFFFFF"/>
        </w:rPr>
        <w:t>and f</w:t>
      </w:r>
      <w:r w:rsidRPr="008B08CA">
        <w:rPr>
          <w:shd w:val="clear" w:color="auto" w:fill="FFFFFF"/>
        </w:rPr>
        <w:t xml:space="preserve">inally we noted potential opportunities for work by primary care staff to signpost </w:t>
      </w:r>
      <w:r w:rsidR="00CF39F3">
        <w:rPr>
          <w:shd w:val="clear" w:color="auto" w:fill="FFFFFF"/>
        </w:rPr>
        <w:t xml:space="preserve">or </w:t>
      </w:r>
      <w:r w:rsidR="00CF39F3" w:rsidRPr="005D78D1">
        <w:rPr>
          <w:i/>
          <w:shd w:val="clear" w:color="auto" w:fill="FFFFFF"/>
        </w:rPr>
        <w:t xml:space="preserve">direct </w:t>
      </w:r>
      <w:r w:rsidR="00CF39F3">
        <w:rPr>
          <w:shd w:val="clear" w:color="auto" w:fill="FFFFFF"/>
        </w:rPr>
        <w:t>users/patients</w:t>
      </w:r>
      <w:r w:rsidR="003152A4">
        <w:rPr>
          <w:shd w:val="clear" w:color="auto" w:fill="FFFFFF"/>
        </w:rPr>
        <w:t xml:space="preserve"> to</w:t>
      </w:r>
      <w:r w:rsidR="00CF39F3">
        <w:rPr>
          <w:shd w:val="clear" w:color="auto" w:fill="FFFFFF"/>
        </w:rPr>
        <w:t xml:space="preserve"> </w:t>
      </w:r>
      <w:r w:rsidRPr="008B08CA">
        <w:rPr>
          <w:shd w:val="clear" w:color="auto" w:fill="FFFFFF"/>
        </w:rPr>
        <w:t>NHS 111.</w:t>
      </w:r>
    </w:p>
    <w:p w14:paraId="22A82E8E" w14:textId="5E277896" w:rsidR="00D0434B" w:rsidRPr="008B08CA" w:rsidRDefault="00D0434B" w:rsidP="0093223B">
      <w:pPr>
        <w:pStyle w:val="Heading3"/>
        <w:rPr>
          <w:shd w:val="clear" w:color="auto" w:fill="FFFFFF"/>
        </w:rPr>
      </w:pPr>
      <w:bookmarkStart w:id="106" w:name="_Toc99031439"/>
      <w:r w:rsidRPr="008B08CA">
        <w:rPr>
          <w:shd w:val="clear" w:color="auto" w:fill="FFFFFF"/>
        </w:rPr>
        <w:t>Deciphering work</w:t>
      </w:r>
      <w:bookmarkEnd w:id="106"/>
    </w:p>
    <w:p w14:paraId="290EB183" w14:textId="7049F9AE" w:rsidR="008C4812" w:rsidRPr="008B08CA" w:rsidRDefault="003F18EC" w:rsidP="005503BE">
      <w:pPr>
        <w:rPr>
          <w:shd w:val="clear" w:color="auto" w:fill="FFFFFF"/>
        </w:rPr>
      </w:pPr>
      <w:r>
        <w:rPr>
          <w:shd w:val="clear" w:color="auto" w:fill="FFFFFF"/>
        </w:rPr>
        <w:t xml:space="preserve">The theme ‘deciphering work’ includes examples of work that staff in primary care described doing to make sense of </w:t>
      </w:r>
      <w:r w:rsidR="00E61565">
        <w:rPr>
          <w:shd w:val="clear" w:color="auto" w:fill="FFFFFF"/>
        </w:rPr>
        <w:t>reports and records generated by NHS111. Initial coding for these data included emic (participant view/term) code ‘paperwork’ as w</w:t>
      </w:r>
      <w:r w:rsidR="00D0434B" w:rsidRPr="008B08CA">
        <w:rPr>
          <w:shd w:val="clear" w:color="auto" w:fill="FFFFFF"/>
        </w:rPr>
        <w:t>hen asked about NHS 111</w:t>
      </w:r>
      <w:r w:rsidR="00C747AD">
        <w:rPr>
          <w:shd w:val="clear" w:color="auto" w:fill="FFFFFF"/>
        </w:rPr>
        <w:t xml:space="preserve"> online</w:t>
      </w:r>
      <w:r w:rsidR="00D0434B" w:rsidRPr="008B08CA">
        <w:rPr>
          <w:shd w:val="clear" w:color="auto" w:fill="FFFFFF"/>
        </w:rPr>
        <w:t xml:space="preserve">, several interviewees immediately referred to ‘paperwork’ </w:t>
      </w:r>
      <w:r w:rsidR="005D78D1">
        <w:rPr>
          <w:shd w:val="clear" w:color="auto" w:fill="FFFFFF"/>
        </w:rPr>
        <w:t xml:space="preserve">that </w:t>
      </w:r>
      <w:r w:rsidR="00D0434B" w:rsidRPr="008B08CA">
        <w:rPr>
          <w:shd w:val="clear" w:color="auto" w:fill="FFFFFF"/>
        </w:rPr>
        <w:t>they received from NHS 111</w:t>
      </w:r>
      <w:r w:rsidR="00E61565">
        <w:rPr>
          <w:shd w:val="clear" w:color="auto" w:fill="FFFFFF"/>
        </w:rPr>
        <w:t xml:space="preserve"> and the difficulties they experienced dealing with this</w:t>
      </w:r>
      <w:r w:rsidR="00D0434B" w:rsidRPr="008B08CA">
        <w:rPr>
          <w:shd w:val="clear" w:color="auto" w:fill="FFFFFF"/>
        </w:rPr>
        <w:t xml:space="preserve">. </w:t>
      </w:r>
      <w:r w:rsidR="00E61565">
        <w:rPr>
          <w:shd w:val="clear" w:color="auto" w:fill="FFFFFF"/>
        </w:rPr>
        <w:t>On probing it became clear that ’p</w:t>
      </w:r>
      <w:r w:rsidR="00D0434B" w:rsidRPr="008B08CA">
        <w:rPr>
          <w:shd w:val="clear" w:color="auto" w:fill="FFFFFF"/>
        </w:rPr>
        <w:t>aper</w:t>
      </w:r>
      <w:r w:rsidR="00E61565">
        <w:rPr>
          <w:shd w:val="clear" w:color="auto" w:fill="FFFFFF"/>
        </w:rPr>
        <w:t xml:space="preserve">’ more typically </w:t>
      </w:r>
      <w:r w:rsidR="00D0434B" w:rsidRPr="008B08CA">
        <w:rPr>
          <w:shd w:val="clear" w:color="auto" w:fill="FFFFFF"/>
        </w:rPr>
        <w:t>referred to digital (</w:t>
      </w:r>
      <w:r w:rsidR="0094784B">
        <w:rPr>
          <w:shd w:val="clear" w:color="auto" w:fill="FFFFFF"/>
        </w:rPr>
        <w:t>eHealth</w:t>
      </w:r>
      <w:r w:rsidR="00D0434B" w:rsidRPr="008B08CA">
        <w:rPr>
          <w:shd w:val="clear" w:color="auto" w:fill="FFFFFF"/>
        </w:rPr>
        <w:t>) records received from NHS 111 services</w:t>
      </w:r>
      <w:r w:rsidR="005D78D1">
        <w:rPr>
          <w:shd w:val="clear" w:color="auto" w:fill="FFFFFF"/>
        </w:rPr>
        <w:t>, but the ‘work’ included reading, making sense of and interpreting these records, hence our subtheme of deciphering. Difficulty making sense of these reports meant that i</w:t>
      </w:r>
      <w:r w:rsidR="00D0434B" w:rsidRPr="008B08CA">
        <w:rPr>
          <w:shd w:val="clear" w:color="auto" w:fill="FFFFFF"/>
        </w:rPr>
        <w:t>nterviewees were unsure if referrals originated from a telephone or</w:t>
      </w:r>
      <w:r w:rsidR="00C747AD">
        <w:rPr>
          <w:shd w:val="clear" w:color="auto" w:fill="FFFFFF"/>
        </w:rPr>
        <w:t xml:space="preserve"> online</w:t>
      </w:r>
      <w:r w:rsidR="00D0434B" w:rsidRPr="008B08CA">
        <w:rPr>
          <w:shd w:val="clear" w:color="auto" w:fill="FFFFFF"/>
        </w:rPr>
        <w:t xml:space="preserve"> 111 interaction:</w:t>
      </w:r>
    </w:p>
    <w:p w14:paraId="33BCC3B6" w14:textId="77777777" w:rsidR="008C4812" w:rsidRPr="008B08CA" w:rsidRDefault="00D0434B" w:rsidP="008C4812">
      <w:pPr>
        <w:ind w:left="567"/>
        <w:rPr>
          <w:shd w:val="clear" w:color="auto" w:fill="FFFFFF"/>
        </w:rPr>
      </w:pPr>
      <w:r w:rsidRPr="008C4812">
        <w:rPr>
          <w:i/>
          <w:shd w:val="clear" w:color="auto" w:fill="FFFFFF"/>
        </w:rPr>
        <w:t>on our system we can’t tell if it’s from a telephone handler or from an</w:t>
      </w:r>
      <w:r w:rsidR="00C747AD" w:rsidRPr="008C4812">
        <w:rPr>
          <w:i/>
          <w:shd w:val="clear" w:color="auto" w:fill="FFFFFF"/>
        </w:rPr>
        <w:t xml:space="preserve"> online</w:t>
      </w:r>
      <w:r w:rsidRPr="008C4812">
        <w:rPr>
          <w:i/>
          <w:shd w:val="clear" w:color="auto" w:fill="FFFFFF"/>
        </w:rPr>
        <w:t xml:space="preserve"> system. It just comes on as a referral</w:t>
      </w:r>
      <w:r w:rsidRPr="00A244FE">
        <w:rPr>
          <w:shd w:val="clear" w:color="auto" w:fill="FFFFFF"/>
        </w:rPr>
        <w:t>.</w:t>
      </w:r>
      <w:r w:rsidRPr="008B08CA">
        <w:rPr>
          <w:shd w:val="clear" w:color="auto" w:fill="FFFFFF"/>
        </w:rPr>
        <w:t xml:space="preserve"> </w:t>
      </w:r>
      <w:r>
        <w:rPr>
          <w:shd w:val="clear" w:color="auto" w:fill="FFFFFF"/>
        </w:rPr>
        <w:t>PC</w:t>
      </w:r>
      <w:r w:rsidRPr="008B08CA">
        <w:rPr>
          <w:shd w:val="clear" w:color="auto" w:fill="FFFFFF"/>
        </w:rPr>
        <w:t>05</w:t>
      </w:r>
      <w:r w:rsidR="003152A4">
        <w:rPr>
          <w:shd w:val="clear" w:color="auto" w:fill="FFFFFF"/>
        </w:rPr>
        <w:t>,</w:t>
      </w:r>
      <w:r w:rsidRPr="008B08CA">
        <w:rPr>
          <w:shd w:val="clear" w:color="auto" w:fill="FFFFFF"/>
        </w:rPr>
        <w:t xml:space="preserve"> Pharmacist</w:t>
      </w:r>
      <w:r w:rsidR="003152A4">
        <w:rPr>
          <w:shd w:val="clear" w:color="auto" w:fill="FFFFFF"/>
        </w:rPr>
        <w:t>.</w:t>
      </w:r>
    </w:p>
    <w:p w14:paraId="6BACDDC7" w14:textId="77777777" w:rsidR="00D0434B" w:rsidRDefault="00D0434B" w:rsidP="008C4812">
      <w:pPr>
        <w:ind w:left="567"/>
        <w:rPr>
          <w:shd w:val="clear" w:color="auto" w:fill="FFFFFF"/>
        </w:rPr>
      </w:pPr>
      <w:r w:rsidRPr="008C4812">
        <w:rPr>
          <w:i/>
          <w:shd w:val="clear" w:color="auto" w:fill="FFFFFF"/>
        </w:rPr>
        <w:t>whether [the patient] had actually called or gone</w:t>
      </w:r>
      <w:r w:rsidR="00C747AD" w:rsidRPr="008C4812">
        <w:rPr>
          <w:i/>
          <w:shd w:val="clear" w:color="auto" w:fill="FFFFFF"/>
        </w:rPr>
        <w:t xml:space="preserve"> online</w:t>
      </w:r>
      <w:r w:rsidRPr="008C4812">
        <w:rPr>
          <w:i/>
          <w:shd w:val="clear" w:color="auto" w:fill="FFFFFF"/>
        </w:rPr>
        <w:t xml:space="preserve"> is sometimes hard to differentiate, honestly, I’d say the majority had probably called 111.</w:t>
      </w:r>
      <w:r w:rsidRPr="008B08CA">
        <w:rPr>
          <w:shd w:val="clear" w:color="auto" w:fill="FFFFFF"/>
        </w:rPr>
        <w:t xml:space="preserve"> </w:t>
      </w:r>
      <w:r>
        <w:rPr>
          <w:shd w:val="clear" w:color="auto" w:fill="FFFFFF"/>
        </w:rPr>
        <w:t>PC</w:t>
      </w:r>
      <w:r w:rsidRPr="008B08CA">
        <w:rPr>
          <w:shd w:val="clear" w:color="auto" w:fill="FFFFFF"/>
        </w:rPr>
        <w:t>04</w:t>
      </w:r>
      <w:r w:rsidR="003152A4">
        <w:rPr>
          <w:shd w:val="clear" w:color="auto" w:fill="FFFFFF"/>
        </w:rPr>
        <w:t>,</w:t>
      </w:r>
      <w:r>
        <w:rPr>
          <w:shd w:val="clear" w:color="auto" w:fill="FFFFFF"/>
        </w:rPr>
        <w:t xml:space="preserve"> GP</w:t>
      </w:r>
      <w:r w:rsidR="003152A4">
        <w:rPr>
          <w:shd w:val="clear" w:color="auto" w:fill="FFFFFF"/>
        </w:rPr>
        <w:t>.</w:t>
      </w:r>
    </w:p>
    <w:p w14:paraId="61C51221" w14:textId="77777777" w:rsidR="00D0434B" w:rsidRDefault="00D0434B" w:rsidP="008C4812">
      <w:pPr>
        <w:ind w:left="567"/>
        <w:rPr>
          <w:shd w:val="clear" w:color="auto" w:fill="FFFFFF"/>
        </w:rPr>
      </w:pPr>
      <w:r w:rsidRPr="008C4812">
        <w:rPr>
          <w:i/>
          <w:shd w:val="clear" w:color="auto" w:fill="FFFFFF"/>
        </w:rPr>
        <w:t>One of our jobs everyday as duty doctor is that we get documents coming through … from 111, and they do come quite timely, it’s quite well integrated as it comes into our EMIS system. I’m assuming that must come from the</w:t>
      </w:r>
      <w:r w:rsidR="00C747AD" w:rsidRPr="008C4812">
        <w:rPr>
          <w:i/>
          <w:shd w:val="clear" w:color="auto" w:fill="FFFFFF"/>
        </w:rPr>
        <w:t xml:space="preserve"> online</w:t>
      </w:r>
      <w:r w:rsidRPr="008C4812">
        <w:rPr>
          <w:i/>
          <w:shd w:val="clear" w:color="auto" w:fill="FFFFFF"/>
        </w:rPr>
        <w:t xml:space="preserve"> service as well?</w:t>
      </w:r>
      <w:r w:rsidRPr="00A244FE">
        <w:rPr>
          <w:shd w:val="clear" w:color="auto" w:fill="FFFFFF"/>
        </w:rPr>
        <w:t xml:space="preserve"> </w:t>
      </w:r>
      <w:r>
        <w:rPr>
          <w:shd w:val="clear" w:color="auto" w:fill="FFFFFF"/>
        </w:rPr>
        <w:t>PC06</w:t>
      </w:r>
      <w:r w:rsidR="003152A4">
        <w:rPr>
          <w:shd w:val="clear" w:color="auto" w:fill="FFFFFF"/>
        </w:rPr>
        <w:t>,</w:t>
      </w:r>
      <w:r w:rsidRPr="008B08CA">
        <w:rPr>
          <w:shd w:val="clear" w:color="auto" w:fill="FFFFFF"/>
        </w:rPr>
        <w:t xml:space="preserve"> GP</w:t>
      </w:r>
      <w:r w:rsidR="003152A4">
        <w:rPr>
          <w:shd w:val="clear" w:color="auto" w:fill="FFFFFF"/>
        </w:rPr>
        <w:t>.</w:t>
      </w:r>
    </w:p>
    <w:p w14:paraId="4548F1FF" w14:textId="364B03AC" w:rsidR="00D0434B" w:rsidRDefault="00D0434B" w:rsidP="005503BE">
      <w:pPr>
        <w:rPr>
          <w:shd w:val="clear" w:color="auto" w:fill="FFFFFF"/>
        </w:rPr>
      </w:pPr>
      <w:r w:rsidRPr="008B08CA">
        <w:rPr>
          <w:shd w:val="clear" w:color="auto" w:fill="FFFFFF"/>
        </w:rPr>
        <w:t>Clinicians reported that NHS 111 reports</w:t>
      </w:r>
      <w:r w:rsidR="003152A4">
        <w:rPr>
          <w:shd w:val="clear" w:color="auto" w:fill="FFFFFF"/>
        </w:rPr>
        <w:t>,</w:t>
      </w:r>
      <w:r w:rsidRPr="008B08CA">
        <w:rPr>
          <w:shd w:val="clear" w:color="auto" w:fill="FFFFFF"/>
        </w:rPr>
        <w:t xml:space="preserve"> </w:t>
      </w:r>
      <w:r>
        <w:rPr>
          <w:shd w:val="clear" w:color="auto" w:fill="FFFFFF"/>
        </w:rPr>
        <w:t xml:space="preserve">which often ran to </w:t>
      </w:r>
      <w:r w:rsidRPr="008B08CA">
        <w:rPr>
          <w:shd w:val="clear" w:color="auto" w:fill="FFFFFF"/>
        </w:rPr>
        <w:t xml:space="preserve">several pages, </w:t>
      </w:r>
      <w:r>
        <w:rPr>
          <w:shd w:val="clear" w:color="auto" w:fill="FFFFFF"/>
        </w:rPr>
        <w:t xml:space="preserve">were </w:t>
      </w:r>
      <w:r w:rsidRPr="008B08CA">
        <w:rPr>
          <w:shd w:val="clear" w:color="auto" w:fill="FFFFFF"/>
        </w:rPr>
        <w:t xml:space="preserve">laid out in a format that did not always seem logical to the recipient. </w:t>
      </w:r>
      <w:r w:rsidR="005D78D1">
        <w:rPr>
          <w:shd w:val="clear" w:color="auto" w:fill="FFFFFF"/>
        </w:rPr>
        <w:t xml:space="preserve">They needed to be </w:t>
      </w:r>
      <w:r w:rsidR="005353B3">
        <w:rPr>
          <w:shd w:val="clear" w:color="auto" w:fill="FFFFFF"/>
        </w:rPr>
        <w:t xml:space="preserve">interrogated and </w:t>
      </w:r>
      <w:r w:rsidR="005D78D1">
        <w:rPr>
          <w:shd w:val="clear" w:color="auto" w:fill="FFFFFF"/>
        </w:rPr>
        <w:t>deciphered as i</w:t>
      </w:r>
      <w:r w:rsidRPr="008B08CA">
        <w:rPr>
          <w:shd w:val="clear" w:color="auto" w:fill="FFFFFF"/>
        </w:rPr>
        <w:t xml:space="preserve">t was sometimes difficult to understand </w:t>
      </w:r>
      <w:r>
        <w:rPr>
          <w:shd w:val="clear" w:color="auto" w:fill="FFFFFF"/>
        </w:rPr>
        <w:t xml:space="preserve">or locate </w:t>
      </w:r>
      <w:r w:rsidRPr="008B08CA">
        <w:rPr>
          <w:shd w:val="clear" w:color="auto" w:fill="FFFFFF"/>
        </w:rPr>
        <w:t>important details</w:t>
      </w:r>
      <w:r>
        <w:rPr>
          <w:shd w:val="clear" w:color="auto" w:fill="FFFFFF"/>
        </w:rPr>
        <w:t>,</w:t>
      </w:r>
      <w:r w:rsidRPr="008B08CA">
        <w:rPr>
          <w:shd w:val="clear" w:color="auto" w:fill="FFFFFF"/>
        </w:rPr>
        <w:t xml:space="preserve"> such as the initial presenting problem:</w:t>
      </w:r>
    </w:p>
    <w:p w14:paraId="1A78A785" w14:textId="77777777" w:rsidR="00D0434B" w:rsidRPr="008B08CA" w:rsidRDefault="00D0434B" w:rsidP="008C4812">
      <w:pPr>
        <w:ind w:left="567"/>
        <w:rPr>
          <w:shd w:val="clear" w:color="auto" w:fill="FFFFFF"/>
        </w:rPr>
      </w:pPr>
      <w:r w:rsidRPr="008C4812">
        <w:rPr>
          <w:i/>
          <w:shd w:val="clear" w:color="auto" w:fill="FFFFFF"/>
        </w:rPr>
        <w:t>I think what’s difficult with the 111 report is that you have all of the criteria they have to go through, are they breathing, are they this, are they that, are they hot and sweaty, so you have those to try and overlook but you get to the nuts and bolts of it quite quickly, sometimes that’s more difficult than speaking to the patient.</w:t>
      </w:r>
      <w:r w:rsidRPr="008B08CA">
        <w:rPr>
          <w:shd w:val="clear" w:color="auto" w:fill="FFFFFF"/>
        </w:rPr>
        <w:t xml:space="preserve"> </w:t>
      </w:r>
      <w:r>
        <w:rPr>
          <w:shd w:val="clear" w:color="auto" w:fill="FFFFFF"/>
        </w:rPr>
        <w:t>PC10</w:t>
      </w:r>
      <w:r w:rsidR="003152A4">
        <w:rPr>
          <w:shd w:val="clear" w:color="auto" w:fill="FFFFFF"/>
        </w:rPr>
        <w:t>,</w:t>
      </w:r>
      <w:r>
        <w:rPr>
          <w:shd w:val="clear" w:color="auto" w:fill="FFFFFF"/>
        </w:rPr>
        <w:t xml:space="preserve"> </w:t>
      </w:r>
      <w:r w:rsidR="00CB347A">
        <w:rPr>
          <w:shd w:val="clear" w:color="auto" w:fill="FFFFFF"/>
        </w:rPr>
        <w:t>Nurse</w:t>
      </w:r>
      <w:r w:rsidR="003152A4">
        <w:rPr>
          <w:shd w:val="clear" w:color="auto" w:fill="FFFFFF"/>
        </w:rPr>
        <w:t>.</w:t>
      </w:r>
    </w:p>
    <w:p w14:paraId="21BF51AA" w14:textId="77777777" w:rsidR="00D0434B" w:rsidRDefault="00D0434B" w:rsidP="008C4812">
      <w:pPr>
        <w:ind w:left="567"/>
        <w:rPr>
          <w:shd w:val="clear" w:color="auto" w:fill="FFFFFF"/>
        </w:rPr>
      </w:pPr>
      <w:r w:rsidRPr="008C4812">
        <w:rPr>
          <w:i/>
          <w:shd w:val="clear" w:color="auto" w:fill="FFFFFF"/>
        </w:rPr>
        <w:lastRenderedPageBreak/>
        <w:t>we get [a] document that you have to search for ages, the 111s are the worst because you have to search for ages to find out and actually derive what the [patient] wanted</w:t>
      </w:r>
      <w:r w:rsidRPr="00A244FE">
        <w:rPr>
          <w:shd w:val="clear" w:color="auto" w:fill="FFFFFF"/>
        </w:rPr>
        <w:t>.</w:t>
      </w:r>
      <w:r w:rsidRPr="008B08CA">
        <w:rPr>
          <w:shd w:val="clear" w:color="auto" w:fill="FFFFFF"/>
        </w:rPr>
        <w:t xml:space="preserve"> </w:t>
      </w:r>
      <w:r>
        <w:rPr>
          <w:shd w:val="clear" w:color="auto" w:fill="FFFFFF"/>
        </w:rPr>
        <w:t>PC19</w:t>
      </w:r>
      <w:r w:rsidR="003152A4">
        <w:rPr>
          <w:shd w:val="clear" w:color="auto" w:fill="FFFFFF"/>
        </w:rPr>
        <w:t xml:space="preserve">, </w:t>
      </w:r>
      <w:r w:rsidR="00952D0E">
        <w:rPr>
          <w:shd w:val="clear" w:color="auto" w:fill="FFFFFF"/>
        </w:rPr>
        <w:t>Nurse</w:t>
      </w:r>
      <w:r w:rsidR="003152A4">
        <w:rPr>
          <w:shd w:val="clear" w:color="auto" w:fill="FFFFFF"/>
        </w:rPr>
        <w:t>.</w:t>
      </w:r>
    </w:p>
    <w:p w14:paraId="43ACB103" w14:textId="77777777" w:rsidR="00D0434B" w:rsidRDefault="00D0434B" w:rsidP="008C4812">
      <w:pPr>
        <w:ind w:left="567"/>
        <w:rPr>
          <w:shd w:val="clear" w:color="auto" w:fill="FFFFFF"/>
        </w:rPr>
      </w:pPr>
      <w:r w:rsidRPr="008C4812">
        <w:rPr>
          <w:i/>
          <w:shd w:val="clear" w:color="auto" w:fill="FFFFFF"/>
        </w:rPr>
        <w:t>we get all of the automated questions listed and its really difficult to pick out what they even called about. If they are triaged to speak to a clinician at 111 then that bit of the report is clearer because it’s at the bottom, but the rest of the report is difficult because it’s all mixed in and it’s impossible in the time that we have to look through it.</w:t>
      </w:r>
      <w:r w:rsidRPr="008B08CA">
        <w:rPr>
          <w:shd w:val="clear" w:color="auto" w:fill="FFFFFF"/>
        </w:rPr>
        <w:t xml:space="preserve"> </w:t>
      </w:r>
      <w:r>
        <w:rPr>
          <w:shd w:val="clear" w:color="auto" w:fill="FFFFFF"/>
        </w:rPr>
        <w:t>PC07</w:t>
      </w:r>
      <w:r w:rsidR="003152A4">
        <w:rPr>
          <w:shd w:val="clear" w:color="auto" w:fill="FFFFFF"/>
        </w:rPr>
        <w:t>,</w:t>
      </w:r>
      <w:r>
        <w:rPr>
          <w:shd w:val="clear" w:color="auto" w:fill="FFFFFF"/>
        </w:rPr>
        <w:t xml:space="preserve"> GP</w:t>
      </w:r>
      <w:r w:rsidR="003152A4">
        <w:rPr>
          <w:shd w:val="clear" w:color="auto" w:fill="FFFFFF"/>
        </w:rPr>
        <w:t>.</w:t>
      </w:r>
    </w:p>
    <w:p w14:paraId="1842E6ED" w14:textId="77777777" w:rsidR="005D78D1" w:rsidRDefault="00D0434B" w:rsidP="005503BE">
      <w:pPr>
        <w:rPr>
          <w:shd w:val="clear" w:color="auto" w:fill="FFFFFF"/>
        </w:rPr>
      </w:pPr>
      <w:r w:rsidRPr="008B08CA">
        <w:rPr>
          <w:shd w:val="clear" w:color="auto" w:fill="FFFFFF"/>
        </w:rPr>
        <w:t xml:space="preserve">These clinicians explained that this work </w:t>
      </w:r>
      <w:r>
        <w:rPr>
          <w:shd w:val="clear" w:color="auto" w:fill="FFFFFF"/>
        </w:rPr>
        <w:t>was time consuming a</w:t>
      </w:r>
      <w:r w:rsidRPr="008B08CA">
        <w:rPr>
          <w:shd w:val="clear" w:color="auto" w:fill="FFFFFF"/>
        </w:rPr>
        <w:t xml:space="preserve">nd could be frustrating. Practice staff also described how the lack of integration of record systems meant they had to process 111 reports and manually move data into local </w:t>
      </w:r>
      <w:r w:rsidR="0094784B">
        <w:rPr>
          <w:shd w:val="clear" w:color="auto" w:fill="FFFFFF"/>
        </w:rPr>
        <w:t>eHealth</w:t>
      </w:r>
      <w:r w:rsidRPr="008B08CA">
        <w:rPr>
          <w:shd w:val="clear" w:color="auto" w:fill="FFFFFF"/>
        </w:rPr>
        <w:t xml:space="preserve"> record systems. This included scanning, or </w:t>
      </w:r>
      <w:r>
        <w:rPr>
          <w:shd w:val="clear" w:color="auto" w:fill="FFFFFF"/>
        </w:rPr>
        <w:t>‘</w:t>
      </w:r>
      <w:r w:rsidRPr="008B08CA">
        <w:rPr>
          <w:shd w:val="clear" w:color="auto" w:fill="FFFFFF"/>
        </w:rPr>
        <w:t>cut and pasting</w:t>
      </w:r>
      <w:r>
        <w:rPr>
          <w:shd w:val="clear" w:color="auto" w:fill="FFFFFF"/>
        </w:rPr>
        <w:t>’</w:t>
      </w:r>
      <w:r w:rsidRPr="008B08CA">
        <w:rPr>
          <w:shd w:val="clear" w:color="auto" w:fill="FFFFFF"/>
        </w:rPr>
        <w:t xml:space="preserve"> between the different record systems</w:t>
      </w:r>
      <w:r w:rsidR="005D78D1">
        <w:rPr>
          <w:shd w:val="clear" w:color="auto" w:fill="FFFFFF"/>
        </w:rPr>
        <w:t xml:space="preserve">. </w:t>
      </w:r>
    </w:p>
    <w:p w14:paraId="5B1E5C69" w14:textId="3B90E43F" w:rsidR="00D0434B" w:rsidRDefault="00D0434B" w:rsidP="005503BE">
      <w:pPr>
        <w:rPr>
          <w:shd w:val="clear" w:color="auto" w:fill="FFFFFF"/>
        </w:rPr>
      </w:pPr>
      <w:r w:rsidRPr="008B08CA">
        <w:rPr>
          <w:shd w:val="clear" w:color="auto" w:fill="FFFFFF"/>
        </w:rPr>
        <w:t xml:space="preserve">There were ebbs and flows in the </w:t>
      </w:r>
      <w:r w:rsidR="005353B3" w:rsidRPr="008B08CA">
        <w:rPr>
          <w:shd w:val="clear" w:color="auto" w:fill="FFFFFF"/>
        </w:rPr>
        <w:t>workflow</w:t>
      </w:r>
      <w:r w:rsidRPr="008B08CA">
        <w:rPr>
          <w:shd w:val="clear" w:color="auto" w:fill="FFFFFF"/>
        </w:rPr>
        <w:t xml:space="preserve"> </w:t>
      </w:r>
      <w:r>
        <w:rPr>
          <w:shd w:val="clear" w:color="auto" w:fill="FFFFFF"/>
        </w:rPr>
        <w:t xml:space="preserve">associated with reports </w:t>
      </w:r>
      <w:r w:rsidRPr="008B08CA">
        <w:rPr>
          <w:shd w:val="clear" w:color="auto" w:fill="FFFFFF"/>
        </w:rPr>
        <w:t xml:space="preserve">from NHS 111, and administrative staff noted that the majority of this ‘paperwork’ arrived </w:t>
      </w:r>
      <w:r w:rsidR="005353B3">
        <w:rPr>
          <w:shd w:val="clear" w:color="auto" w:fill="FFFFFF"/>
        </w:rPr>
        <w:t xml:space="preserve">on Monday </w:t>
      </w:r>
      <w:r w:rsidR="001D6D41">
        <w:rPr>
          <w:shd w:val="clear" w:color="auto" w:fill="FFFFFF"/>
        </w:rPr>
        <w:t>mornings</w:t>
      </w:r>
      <w:r w:rsidR="005353B3">
        <w:rPr>
          <w:shd w:val="clear" w:color="auto" w:fill="FFFFFF"/>
        </w:rPr>
        <w:t>, as might be expected after the weekend closures of general practice</w:t>
      </w:r>
      <w:r>
        <w:rPr>
          <w:shd w:val="clear" w:color="auto" w:fill="FFFFFF"/>
        </w:rPr>
        <w:t>. S</w:t>
      </w:r>
      <w:r w:rsidRPr="008B08CA">
        <w:rPr>
          <w:shd w:val="clear" w:color="auto" w:fill="FFFFFF"/>
        </w:rPr>
        <w:t>ome mentioned that they had adjusted staffing numbers and rotas to accommodate this “extra work” [</w:t>
      </w:r>
      <w:r>
        <w:rPr>
          <w:shd w:val="clear" w:color="auto" w:fill="FFFFFF"/>
        </w:rPr>
        <w:t>PC28 Care navigator</w:t>
      </w:r>
      <w:r w:rsidRPr="008B08CA">
        <w:rPr>
          <w:shd w:val="clear" w:color="auto" w:fill="FFFFFF"/>
        </w:rPr>
        <w:t>]</w:t>
      </w:r>
      <w:r>
        <w:rPr>
          <w:shd w:val="clear" w:color="auto" w:fill="FFFFFF"/>
        </w:rPr>
        <w:t xml:space="preserve">. </w:t>
      </w:r>
      <w:r w:rsidRPr="008B08CA">
        <w:rPr>
          <w:shd w:val="clear" w:color="auto" w:fill="FFFFFF"/>
        </w:rPr>
        <w:t xml:space="preserve">The additional work required </w:t>
      </w:r>
      <w:r w:rsidR="005353B3">
        <w:rPr>
          <w:shd w:val="clear" w:color="auto" w:fill="FFFFFF"/>
        </w:rPr>
        <w:t xml:space="preserve">to </w:t>
      </w:r>
      <w:r w:rsidRPr="008B08CA">
        <w:rPr>
          <w:shd w:val="clear" w:color="auto" w:fill="FFFFFF"/>
        </w:rPr>
        <w:t xml:space="preserve">process NHS 111 </w:t>
      </w:r>
      <w:r>
        <w:rPr>
          <w:shd w:val="clear" w:color="auto" w:fill="FFFFFF"/>
        </w:rPr>
        <w:t xml:space="preserve">reports </w:t>
      </w:r>
      <w:r w:rsidRPr="008B08CA">
        <w:rPr>
          <w:shd w:val="clear" w:color="auto" w:fill="FFFFFF"/>
        </w:rPr>
        <w:t>also fell on primary care staff not based in general practice. Pharmacis</w:t>
      </w:r>
      <w:r>
        <w:rPr>
          <w:shd w:val="clear" w:color="auto" w:fill="FFFFFF"/>
        </w:rPr>
        <w:t>ts</w:t>
      </w:r>
      <w:r w:rsidRPr="008B08CA">
        <w:rPr>
          <w:shd w:val="clear" w:color="auto" w:fill="FFFFFF"/>
        </w:rPr>
        <w:t xml:space="preserve"> providing minor illness services reported </w:t>
      </w:r>
      <w:r w:rsidR="005353B3">
        <w:rPr>
          <w:shd w:val="clear" w:color="auto" w:fill="FFFFFF"/>
        </w:rPr>
        <w:t xml:space="preserve">that some patients seeking urgent care were increasingly referred to pharmacy services and they too had to process and deal with </w:t>
      </w:r>
      <w:r w:rsidRPr="008B08CA">
        <w:rPr>
          <w:shd w:val="clear" w:color="auto" w:fill="FFFFFF"/>
        </w:rPr>
        <w:t xml:space="preserve">NHS 111 reports: </w:t>
      </w:r>
    </w:p>
    <w:p w14:paraId="36CC1DDC" w14:textId="77777777" w:rsidR="00D0434B" w:rsidRDefault="00D0434B" w:rsidP="008C4812">
      <w:pPr>
        <w:ind w:left="567"/>
        <w:rPr>
          <w:shd w:val="clear" w:color="auto" w:fill="FFFFFF"/>
        </w:rPr>
      </w:pPr>
      <w:r w:rsidRPr="008C4812">
        <w:rPr>
          <w:i/>
          <w:shd w:val="clear" w:color="auto" w:fill="FFFFFF"/>
        </w:rPr>
        <w:t>there is more admin work because obviously we have to log all the consultations, all the outcomes and everything just for the patient safety and for our own safety as well and for the doctor to access them and to see what’s been discussed. So it is slightly, a bit more admin work to log the whole thing.</w:t>
      </w:r>
      <w:r w:rsidRPr="008B08CA">
        <w:rPr>
          <w:shd w:val="clear" w:color="auto" w:fill="FFFFFF"/>
        </w:rPr>
        <w:t xml:space="preserve"> </w:t>
      </w:r>
      <w:r>
        <w:rPr>
          <w:shd w:val="clear" w:color="auto" w:fill="FFFFFF"/>
        </w:rPr>
        <w:t>PC</w:t>
      </w:r>
      <w:r w:rsidRPr="008B08CA">
        <w:rPr>
          <w:shd w:val="clear" w:color="auto" w:fill="FFFFFF"/>
        </w:rPr>
        <w:t>05</w:t>
      </w:r>
      <w:r w:rsidR="008C4812">
        <w:rPr>
          <w:shd w:val="clear" w:color="auto" w:fill="FFFFFF"/>
        </w:rPr>
        <w:t>,</w:t>
      </w:r>
      <w:r w:rsidRPr="008B08CA">
        <w:rPr>
          <w:shd w:val="clear" w:color="auto" w:fill="FFFFFF"/>
        </w:rPr>
        <w:t xml:space="preserve"> Pharmacist</w:t>
      </w:r>
      <w:r w:rsidR="008C4812">
        <w:rPr>
          <w:shd w:val="clear" w:color="auto" w:fill="FFFFFF"/>
        </w:rPr>
        <w:t>.</w:t>
      </w:r>
    </w:p>
    <w:p w14:paraId="4FA2421C" w14:textId="77777777" w:rsidR="00D0434B" w:rsidRDefault="00D0434B" w:rsidP="005503BE">
      <w:pPr>
        <w:rPr>
          <w:shd w:val="clear" w:color="auto" w:fill="FFFFFF"/>
        </w:rPr>
      </w:pPr>
      <w:r>
        <w:rPr>
          <w:shd w:val="clear" w:color="auto" w:fill="FFFFFF"/>
        </w:rPr>
        <w:t>D</w:t>
      </w:r>
      <w:r w:rsidRPr="008B08CA">
        <w:rPr>
          <w:shd w:val="clear" w:color="auto" w:fill="FFFFFF"/>
        </w:rPr>
        <w:t xml:space="preserve">eciphering of information from NHS 111 was </w:t>
      </w:r>
      <w:r>
        <w:rPr>
          <w:shd w:val="clear" w:color="auto" w:fill="FFFFFF"/>
        </w:rPr>
        <w:t xml:space="preserve">closely </w:t>
      </w:r>
      <w:r w:rsidRPr="008B08CA">
        <w:rPr>
          <w:shd w:val="clear" w:color="auto" w:fill="FFFFFF"/>
        </w:rPr>
        <w:t>associated with work by</w:t>
      </w:r>
      <w:r>
        <w:rPr>
          <w:shd w:val="clear" w:color="auto" w:fill="FFFFFF"/>
        </w:rPr>
        <w:t xml:space="preserve"> clinical </w:t>
      </w:r>
      <w:r w:rsidRPr="008B08CA">
        <w:rPr>
          <w:shd w:val="clear" w:color="auto" w:fill="FFFFFF"/>
        </w:rPr>
        <w:t xml:space="preserve">primary care staff dealing with patients referred by NHS 111, </w:t>
      </w:r>
      <w:r>
        <w:rPr>
          <w:shd w:val="clear" w:color="auto" w:fill="FFFFFF"/>
        </w:rPr>
        <w:t xml:space="preserve">which </w:t>
      </w:r>
      <w:r w:rsidRPr="008B08CA">
        <w:rPr>
          <w:shd w:val="clear" w:color="auto" w:fill="FFFFFF"/>
        </w:rPr>
        <w:t xml:space="preserve">formed our second theme of ‘duplication’.  </w:t>
      </w:r>
    </w:p>
    <w:p w14:paraId="074EB0F4" w14:textId="226F4B71" w:rsidR="00D0434B" w:rsidRPr="008B08CA" w:rsidRDefault="00D0434B" w:rsidP="0093223B">
      <w:pPr>
        <w:pStyle w:val="Heading3"/>
        <w:rPr>
          <w:shd w:val="clear" w:color="auto" w:fill="FFFFFF"/>
        </w:rPr>
      </w:pPr>
      <w:bookmarkStart w:id="107" w:name="_Toc99031440"/>
      <w:r w:rsidRPr="008B08CA">
        <w:rPr>
          <w:shd w:val="clear" w:color="auto" w:fill="FFFFFF"/>
        </w:rPr>
        <w:t xml:space="preserve">Duplication </w:t>
      </w:r>
      <w:r w:rsidR="005D78D1">
        <w:rPr>
          <w:shd w:val="clear" w:color="auto" w:fill="FFFFFF"/>
        </w:rPr>
        <w:t>work</w:t>
      </w:r>
      <w:bookmarkEnd w:id="107"/>
    </w:p>
    <w:p w14:paraId="70E746B2" w14:textId="77777777" w:rsidR="00D0434B" w:rsidRDefault="00D0434B" w:rsidP="005503BE">
      <w:pPr>
        <w:rPr>
          <w:shd w:val="clear" w:color="auto" w:fill="FFFFFF"/>
        </w:rPr>
      </w:pPr>
      <w:r w:rsidRPr="008B08CA">
        <w:rPr>
          <w:shd w:val="clear" w:color="auto" w:fill="FFFFFF"/>
        </w:rPr>
        <w:t xml:space="preserve">Clinical interviewees (GPs, practice based nursing staff, and other </w:t>
      </w:r>
      <w:r w:rsidR="003201D7">
        <w:rPr>
          <w:shd w:val="clear" w:color="auto" w:fill="FFFFFF"/>
        </w:rPr>
        <w:t xml:space="preserve">healthcare </w:t>
      </w:r>
      <w:r w:rsidR="003201D7" w:rsidRPr="008B08CA">
        <w:rPr>
          <w:shd w:val="clear" w:color="auto" w:fill="FFFFFF"/>
        </w:rPr>
        <w:t>professionals</w:t>
      </w:r>
      <w:r w:rsidRPr="008B08CA">
        <w:rPr>
          <w:shd w:val="clear" w:color="auto" w:fill="FFFFFF"/>
        </w:rPr>
        <w:t xml:space="preserve"> working in general practice) described work they performed to clarify the </w:t>
      </w:r>
      <w:r w:rsidRPr="008B08CA">
        <w:rPr>
          <w:shd w:val="clear" w:color="auto" w:fill="FFFFFF"/>
        </w:rPr>
        <w:lastRenderedPageBreak/>
        <w:t>contents of the 111 reports in their consultations with patients. Like deciphering work this was described as ‘extra’ or ‘cumbersome’</w:t>
      </w:r>
      <w:r>
        <w:rPr>
          <w:shd w:val="clear" w:color="auto" w:fill="FFFFFF"/>
        </w:rPr>
        <w:t xml:space="preserve"> work and it appeared to stem from a </w:t>
      </w:r>
      <w:r w:rsidRPr="008B08CA">
        <w:rPr>
          <w:shd w:val="clear" w:color="auto" w:fill="FFFFFF"/>
        </w:rPr>
        <w:t xml:space="preserve">lack of trust in triage performed by </w:t>
      </w:r>
      <w:r>
        <w:rPr>
          <w:shd w:val="clear" w:color="auto" w:fill="FFFFFF"/>
        </w:rPr>
        <w:t>‘</w:t>
      </w:r>
      <w:r w:rsidRPr="008B08CA">
        <w:rPr>
          <w:shd w:val="clear" w:color="auto" w:fill="FFFFFF"/>
        </w:rPr>
        <w:t>others</w:t>
      </w:r>
      <w:r>
        <w:rPr>
          <w:shd w:val="clear" w:color="auto" w:fill="FFFFFF"/>
        </w:rPr>
        <w:t>’</w:t>
      </w:r>
      <w:r w:rsidRPr="008B08CA">
        <w:rPr>
          <w:shd w:val="clear" w:color="auto" w:fill="FFFFFF"/>
        </w:rPr>
        <w:t>:</w:t>
      </w:r>
    </w:p>
    <w:p w14:paraId="796F3376" w14:textId="77777777" w:rsidR="00D0434B" w:rsidRPr="008B08CA" w:rsidRDefault="00D0434B" w:rsidP="008C4812">
      <w:pPr>
        <w:ind w:left="567"/>
        <w:rPr>
          <w:shd w:val="clear" w:color="auto" w:fill="FFFFFF"/>
        </w:rPr>
      </w:pPr>
      <w:r w:rsidRPr="008C4812">
        <w:rPr>
          <w:i/>
          <w:shd w:val="clear" w:color="auto" w:fill="FFFFFF"/>
        </w:rPr>
        <w:t>I don’t want to rely on somebody else, on somebody else’s, I don’t know if they’ve taken down their history correctly, I don’t know if they’ve documented it correctly... I don’t know if they’ve covered all the medical things</w:t>
      </w:r>
      <w:r w:rsidRPr="008B08CA">
        <w:rPr>
          <w:shd w:val="clear" w:color="auto" w:fill="FFFFFF"/>
        </w:rPr>
        <w:t xml:space="preserve">. </w:t>
      </w:r>
      <w:r>
        <w:rPr>
          <w:shd w:val="clear" w:color="auto" w:fill="FFFFFF"/>
        </w:rPr>
        <w:t>PC</w:t>
      </w:r>
      <w:r w:rsidRPr="008B08CA">
        <w:rPr>
          <w:shd w:val="clear" w:color="auto" w:fill="FFFFFF"/>
        </w:rPr>
        <w:t>03</w:t>
      </w:r>
      <w:r w:rsidR="008C4812">
        <w:rPr>
          <w:shd w:val="clear" w:color="auto" w:fill="FFFFFF"/>
        </w:rPr>
        <w:t>,</w:t>
      </w:r>
      <w:r w:rsidRPr="008B08CA">
        <w:rPr>
          <w:shd w:val="clear" w:color="auto" w:fill="FFFFFF"/>
        </w:rPr>
        <w:t xml:space="preserve"> GP</w:t>
      </w:r>
      <w:r w:rsidR="008C4812">
        <w:rPr>
          <w:shd w:val="clear" w:color="auto" w:fill="FFFFFF"/>
        </w:rPr>
        <w:t>.</w:t>
      </w:r>
    </w:p>
    <w:p w14:paraId="7E2E446D" w14:textId="4B854291" w:rsidR="00D0434B" w:rsidRDefault="00D0434B" w:rsidP="005503BE">
      <w:pPr>
        <w:rPr>
          <w:shd w:val="clear" w:color="auto" w:fill="FFFFFF"/>
        </w:rPr>
      </w:pPr>
      <w:r>
        <w:rPr>
          <w:shd w:val="clear" w:color="auto" w:fill="FFFFFF"/>
        </w:rPr>
        <w:t>While interviewees did not explicitly identify concerns about the NHS 111</w:t>
      </w:r>
      <w:r w:rsidR="00C747AD">
        <w:rPr>
          <w:shd w:val="clear" w:color="auto" w:fill="FFFFFF"/>
        </w:rPr>
        <w:t xml:space="preserve"> online</w:t>
      </w:r>
      <w:r>
        <w:rPr>
          <w:shd w:val="clear" w:color="auto" w:fill="FFFFFF"/>
        </w:rPr>
        <w:t>, it may be worth noting that if the ‘other’ in this context is the (non-clinical) patient working with a computer algorithm,</w:t>
      </w:r>
      <w:r w:rsidR="00696769">
        <w:rPr>
          <w:shd w:val="clear" w:color="auto" w:fill="FFFFFF"/>
        </w:rPr>
        <w:t xml:space="preserve"> lack of</w:t>
      </w:r>
      <w:r>
        <w:rPr>
          <w:shd w:val="clear" w:color="auto" w:fill="FFFFFF"/>
        </w:rPr>
        <w:t xml:space="preserve"> trust in the assessment may be even more of a driver to duplicate the process. </w:t>
      </w:r>
    </w:p>
    <w:p w14:paraId="5003F7BE" w14:textId="77777777" w:rsidR="00D0434B" w:rsidRDefault="00D0434B" w:rsidP="005503BE">
      <w:pPr>
        <w:rPr>
          <w:shd w:val="clear" w:color="auto" w:fill="FFFFFF"/>
        </w:rPr>
      </w:pPr>
      <w:r>
        <w:rPr>
          <w:shd w:val="clear" w:color="auto" w:fill="FFFFFF"/>
        </w:rPr>
        <w:t xml:space="preserve">One impact of the duplication </w:t>
      </w:r>
      <w:r w:rsidRPr="008B08CA">
        <w:rPr>
          <w:shd w:val="clear" w:color="auto" w:fill="FFFFFF"/>
        </w:rPr>
        <w:t xml:space="preserve">of questions that the patient had already answered in the NHS 111 </w:t>
      </w:r>
      <w:r>
        <w:rPr>
          <w:shd w:val="clear" w:color="auto" w:fill="FFFFFF"/>
        </w:rPr>
        <w:t xml:space="preserve">or </w:t>
      </w:r>
      <w:proofErr w:type="spellStart"/>
      <w:r>
        <w:rPr>
          <w:shd w:val="clear" w:color="auto" w:fill="FFFFFF"/>
        </w:rPr>
        <w:t>eConsultation</w:t>
      </w:r>
      <w:proofErr w:type="spellEnd"/>
      <w:r>
        <w:rPr>
          <w:shd w:val="clear" w:color="auto" w:fill="FFFFFF"/>
        </w:rPr>
        <w:t xml:space="preserve"> </w:t>
      </w:r>
      <w:r w:rsidRPr="008B08CA">
        <w:rPr>
          <w:shd w:val="clear" w:color="auto" w:fill="FFFFFF"/>
        </w:rPr>
        <w:t>assessment process</w:t>
      </w:r>
      <w:r>
        <w:rPr>
          <w:shd w:val="clear" w:color="auto" w:fill="FFFFFF"/>
        </w:rPr>
        <w:t xml:space="preserve">es was patient </w:t>
      </w:r>
      <w:r w:rsidRPr="008B08CA">
        <w:rPr>
          <w:shd w:val="clear" w:color="auto" w:fill="FFFFFF"/>
        </w:rPr>
        <w:t>frustration</w:t>
      </w:r>
      <w:r>
        <w:rPr>
          <w:shd w:val="clear" w:color="auto" w:fill="FFFFFF"/>
        </w:rPr>
        <w:t>, and this could create extra work for staff to manage this</w:t>
      </w:r>
      <w:r w:rsidRPr="008B08CA">
        <w:rPr>
          <w:shd w:val="clear" w:color="auto" w:fill="FFFFFF"/>
        </w:rPr>
        <w:t xml:space="preserve">: </w:t>
      </w:r>
    </w:p>
    <w:p w14:paraId="43440E76" w14:textId="77777777" w:rsidR="00D0434B" w:rsidRPr="008B08CA" w:rsidRDefault="00D0434B" w:rsidP="008C4812">
      <w:pPr>
        <w:ind w:left="567"/>
        <w:rPr>
          <w:shd w:val="clear" w:color="auto" w:fill="FFFFFF"/>
        </w:rPr>
      </w:pPr>
      <w:r w:rsidRPr="008C4812">
        <w:rPr>
          <w:i/>
          <w:shd w:val="clear" w:color="auto" w:fill="FFFFFF"/>
        </w:rPr>
        <w:t>the receptionist puts them through for a [telephone consultation] and [patients get] a bit irate saying “Well they told me to fill in this form, so I filled in the form and then it told me to try and phone the doctors, which is what I tried to do in the first place!” “Okay, sorry!” So then we try to say that is quite useful because it tells us that you genuinely need to be spoken to, we try and explain it. But that’s what we get</w:t>
      </w:r>
      <w:r w:rsidRPr="00332F22">
        <w:rPr>
          <w:shd w:val="clear" w:color="auto" w:fill="FFFFFF"/>
        </w:rPr>
        <w:t>.</w:t>
      </w:r>
      <w:r w:rsidRPr="008B08CA">
        <w:rPr>
          <w:shd w:val="clear" w:color="auto" w:fill="FFFFFF"/>
        </w:rPr>
        <w:t xml:space="preserve"> </w:t>
      </w:r>
      <w:r>
        <w:rPr>
          <w:shd w:val="clear" w:color="auto" w:fill="FFFFFF"/>
        </w:rPr>
        <w:t>PC26</w:t>
      </w:r>
      <w:r w:rsidR="008C4812">
        <w:rPr>
          <w:shd w:val="clear" w:color="auto" w:fill="FFFFFF"/>
        </w:rPr>
        <w:t>,</w:t>
      </w:r>
      <w:r>
        <w:rPr>
          <w:shd w:val="clear" w:color="auto" w:fill="FFFFFF"/>
        </w:rPr>
        <w:t xml:space="preserve"> GP</w:t>
      </w:r>
      <w:r w:rsidR="008C4812">
        <w:rPr>
          <w:shd w:val="clear" w:color="auto" w:fill="FFFFFF"/>
        </w:rPr>
        <w:t>.</w:t>
      </w:r>
    </w:p>
    <w:p w14:paraId="7F95E784" w14:textId="5C2CA1AA" w:rsidR="00D0434B" w:rsidRPr="008B08CA" w:rsidRDefault="00D0434B" w:rsidP="0093223B">
      <w:pPr>
        <w:pStyle w:val="Heading3"/>
        <w:rPr>
          <w:shd w:val="clear" w:color="auto" w:fill="FFFFFF"/>
        </w:rPr>
      </w:pPr>
      <w:bookmarkStart w:id="108" w:name="_Toc99031441"/>
      <w:r w:rsidRPr="008B08CA">
        <w:rPr>
          <w:shd w:val="clear" w:color="auto" w:fill="FFFFFF"/>
        </w:rPr>
        <w:t>NHS 111 deflecting work to or from primary care</w:t>
      </w:r>
      <w:bookmarkEnd w:id="108"/>
    </w:p>
    <w:p w14:paraId="34DFAA8A" w14:textId="77777777" w:rsidR="00D0434B" w:rsidRDefault="00D0434B" w:rsidP="005503BE">
      <w:pPr>
        <w:rPr>
          <w:shd w:val="clear" w:color="auto" w:fill="FFFFFF"/>
        </w:rPr>
      </w:pPr>
      <w:r w:rsidRPr="008B08CA">
        <w:rPr>
          <w:shd w:val="clear" w:color="auto" w:fill="FFFFFF"/>
        </w:rPr>
        <w:t>Interviewees based in primary care did not perceive significant additional demand for primary care coming from NHS 111:</w:t>
      </w:r>
    </w:p>
    <w:p w14:paraId="039E4614" w14:textId="77777777" w:rsidR="00D0434B" w:rsidRDefault="00D0434B" w:rsidP="008C4812">
      <w:pPr>
        <w:ind w:left="567"/>
      </w:pPr>
      <w:r w:rsidRPr="008C4812">
        <w:rPr>
          <w:i/>
        </w:rPr>
        <w:t>we tend to get very few through, … we get either none or possibly one at most two booked in from NHS 111, so it doesn’t really impact on our day to be honest.</w:t>
      </w:r>
      <w:r w:rsidRPr="008B08CA">
        <w:t xml:space="preserve"> </w:t>
      </w:r>
      <w:r>
        <w:t>PC26</w:t>
      </w:r>
      <w:r w:rsidR="003152A4">
        <w:t>,</w:t>
      </w:r>
      <w:r>
        <w:t xml:space="preserve"> GP</w:t>
      </w:r>
      <w:r w:rsidR="003152A4">
        <w:t>.</w:t>
      </w:r>
    </w:p>
    <w:p w14:paraId="69F32DDA" w14:textId="77777777" w:rsidR="00D0434B" w:rsidRDefault="00D0434B" w:rsidP="005503BE">
      <w:pPr>
        <w:rPr>
          <w:shd w:val="clear" w:color="auto" w:fill="FFFFFF"/>
        </w:rPr>
      </w:pPr>
      <w:r w:rsidRPr="008B08CA">
        <w:rPr>
          <w:shd w:val="clear" w:color="auto" w:fill="FFFFFF"/>
        </w:rPr>
        <w:t>One GP suggested that NHS 111 was “great at signposting people to A&amp;E away from primary care” [</w:t>
      </w:r>
      <w:r>
        <w:rPr>
          <w:shd w:val="clear" w:color="auto" w:fill="FFFFFF"/>
        </w:rPr>
        <w:t>PC13 GP</w:t>
      </w:r>
      <w:r w:rsidRPr="008B08CA">
        <w:rPr>
          <w:shd w:val="clear" w:color="auto" w:fill="FFFFFF"/>
        </w:rPr>
        <w:t xml:space="preserve">] </w:t>
      </w:r>
      <w:r w:rsidR="003152A4">
        <w:rPr>
          <w:shd w:val="clear" w:color="auto" w:fill="FFFFFF"/>
        </w:rPr>
        <w:t xml:space="preserve">but </w:t>
      </w:r>
      <w:r w:rsidRPr="008B08CA">
        <w:rPr>
          <w:shd w:val="clear" w:color="auto" w:fill="FFFFFF"/>
        </w:rPr>
        <w:t xml:space="preserve">staff based in primary care did not corroborate the view that general practice staff were frequently using NHS 111 to deflect work away from their services. One member of a general practice reception team </w:t>
      </w:r>
      <w:r>
        <w:rPr>
          <w:shd w:val="clear" w:color="auto" w:fill="FFFFFF"/>
        </w:rPr>
        <w:t xml:space="preserve">described how their </w:t>
      </w:r>
      <w:r w:rsidRPr="008B08CA">
        <w:rPr>
          <w:shd w:val="clear" w:color="auto" w:fill="FFFFFF"/>
        </w:rPr>
        <w:t xml:space="preserve">practice </w:t>
      </w:r>
      <w:r w:rsidRPr="008B08CA">
        <w:rPr>
          <w:shd w:val="clear" w:color="auto" w:fill="FFFFFF"/>
        </w:rPr>
        <w:lastRenderedPageBreak/>
        <w:t xml:space="preserve">automated </w:t>
      </w:r>
      <w:r>
        <w:rPr>
          <w:shd w:val="clear" w:color="auto" w:fill="FFFFFF"/>
        </w:rPr>
        <w:t>tele</w:t>
      </w:r>
      <w:r w:rsidRPr="008B08CA">
        <w:rPr>
          <w:shd w:val="clear" w:color="auto" w:fill="FFFFFF"/>
        </w:rPr>
        <w:t xml:space="preserve">phone </w:t>
      </w:r>
      <w:r>
        <w:rPr>
          <w:shd w:val="clear" w:color="auto" w:fill="FFFFFF"/>
        </w:rPr>
        <w:t>system</w:t>
      </w:r>
      <w:r w:rsidRPr="008B08CA">
        <w:rPr>
          <w:shd w:val="clear" w:color="auto" w:fill="FFFFFF"/>
        </w:rPr>
        <w:t xml:space="preserve"> (</w:t>
      </w:r>
      <w:r>
        <w:rPr>
          <w:shd w:val="clear" w:color="auto" w:fill="FFFFFF"/>
        </w:rPr>
        <w:t xml:space="preserve">used </w:t>
      </w:r>
      <w:r w:rsidRPr="008B08CA">
        <w:rPr>
          <w:shd w:val="clear" w:color="auto" w:fill="FFFFFF"/>
        </w:rPr>
        <w:t xml:space="preserve">when lines to the practice were busy) might encourage some patients to use NHS 111: </w:t>
      </w:r>
    </w:p>
    <w:p w14:paraId="3132F411" w14:textId="77777777" w:rsidR="004F6317" w:rsidRPr="008B08CA" w:rsidRDefault="004F6317" w:rsidP="005503BE">
      <w:pPr>
        <w:rPr>
          <w:shd w:val="clear" w:color="auto" w:fill="FFFFFF"/>
        </w:rPr>
      </w:pPr>
    </w:p>
    <w:p w14:paraId="0AC9EAEC" w14:textId="77777777" w:rsidR="00D0434B" w:rsidRDefault="00D0434B" w:rsidP="008C4812">
      <w:pPr>
        <w:ind w:left="567"/>
        <w:rPr>
          <w:shd w:val="clear" w:color="auto" w:fill="FFFFFF"/>
        </w:rPr>
      </w:pPr>
      <w:r w:rsidRPr="008C4812">
        <w:rPr>
          <w:i/>
          <w:shd w:val="clear" w:color="auto" w:fill="FFFFFF"/>
        </w:rPr>
        <w:t>I only really refer people to 111 when we are open if it’s coming to the end of the day and … we don’t have any appointments left. We say that if you feel you need to be seen then you can ring 111 after half six, but then you’ll find that some people ring our phone lines and find out that maybe they are 15th in the queue so then they just phone 111.</w:t>
      </w:r>
      <w:r w:rsidRPr="008B08CA">
        <w:rPr>
          <w:shd w:val="clear" w:color="auto" w:fill="FFFFFF"/>
        </w:rPr>
        <w:t xml:space="preserve"> </w:t>
      </w:r>
      <w:r>
        <w:rPr>
          <w:shd w:val="clear" w:color="auto" w:fill="FFFFFF"/>
        </w:rPr>
        <w:t>PC24</w:t>
      </w:r>
      <w:r w:rsidR="003152A4">
        <w:rPr>
          <w:shd w:val="clear" w:color="auto" w:fill="FFFFFF"/>
        </w:rPr>
        <w:t xml:space="preserve">, </w:t>
      </w:r>
      <w:r w:rsidR="00CB347A">
        <w:rPr>
          <w:shd w:val="clear" w:color="auto" w:fill="FFFFFF"/>
        </w:rPr>
        <w:t>C</w:t>
      </w:r>
      <w:r>
        <w:rPr>
          <w:shd w:val="clear" w:color="auto" w:fill="FFFFFF"/>
        </w:rPr>
        <w:t>are navigator</w:t>
      </w:r>
      <w:r w:rsidR="003152A4">
        <w:rPr>
          <w:shd w:val="clear" w:color="auto" w:fill="FFFFFF"/>
        </w:rPr>
        <w:t>.</w:t>
      </w:r>
    </w:p>
    <w:p w14:paraId="40B1B564" w14:textId="77777777" w:rsidR="00D0434B" w:rsidRDefault="003152A4" w:rsidP="005503BE">
      <w:pPr>
        <w:rPr>
          <w:shd w:val="clear" w:color="auto" w:fill="FFFFFF"/>
        </w:rPr>
      </w:pPr>
      <w:r>
        <w:rPr>
          <w:shd w:val="clear" w:color="auto" w:fill="FFFFFF"/>
        </w:rPr>
        <w:t>T</w:t>
      </w:r>
      <w:r w:rsidR="00D0434B" w:rsidRPr="008B08CA">
        <w:rPr>
          <w:shd w:val="clear" w:color="auto" w:fill="FFFFFF"/>
        </w:rPr>
        <w:t xml:space="preserve">here was a suggestion from some interviewees that the risk averse nature of NHS 111 </w:t>
      </w:r>
      <w:r w:rsidR="00D0434B">
        <w:rPr>
          <w:shd w:val="clear" w:color="auto" w:fill="FFFFFF"/>
        </w:rPr>
        <w:t>was</w:t>
      </w:r>
      <w:r w:rsidR="00D0434B" w:rsidRPr="008B08CA">
        <w:rPr>
          <w:shd w:val="clear" w:color="auto" w:fill="FFFFFF"/>
        </w:rPr>
        <w:t xml:space="preserve"> driving demand for </w:t>
      </w:r>
      <w:r w:rsidR="003201D7">
        <w:rPr>
          <w:shd w:val="clear" w:color="auto" w:fill="FFFFFF"/>
        </w:rPr>
        <w:t>healthcare</w:t>
      </w:r>
      <w:r w:rsidR="00D0434B" w:rsidRPr="008B08CA">
        <w:rPr>
          <w:shd w:val="clear" w:color="auto" w:fill="FFFFFF"/>
        </w:rPr>
        <w:t xml:space="preserve"> in general, and specifically, for emergency care: </w:t>
      </w:r>
    </w:p>
    <w:p w14:paraId="7C8889AD" w14:textId="77777777" w:rsidR="008C4812" w:rsidRDefault="008C4812" w:rsidP="008C4812">
      <w:pPr>
        <w:ind w:left="567"/>
      </w:pPr>
      <w:r w:rsidRPr="008C4812">
        <w:rPr>
          <w:i/>
        </w:rPr>
        <w:t>a lot of these technologies are risk averse and I understand why, they’ve got to be safe and can’t miss anything but I think that probably pushes more into the health service than it should</w:t>
      </w:r>
      <w:r w:rsidRPr="008B08CA">
        <w:t xml:space="preserve">. </w:t>
      </w:r>
      <w:r>
        <w:t>PC07, GP.</w:t>
      </w:r>
    </w:p>
    <w:p w14:paraId="1D16B593" w14:textId="77777777" w:rsidR="00D0434B" w:rsidRDefault="008C4812" w:rsidP="008C4812">
      <w:pPr>
        <w:ind w:left="567"/>
      </w:pPr>
      <w:r w:rsidRPr="008C4812">
        <w:rPr>
          <w:i/>
        </w:rPr>
        <w:t>111 seems over cautious basically, so they often will put someone in for an emergency contact that day when they are really not</w:t>
      </w:r>
      <w:r w:rsidR="00D0434B" w:rsidRPr="008C4812">
        <w:rPr>
          <w:i/>
        </w:rPr>
        <w:t>.</w:t>
      </w:r>
      <w:r w:rsidR="00D0434B" w:rsidRPr="008B08CA">
        <w:t xml:space="preserve"> </w:t>
      </w:r>
      <w:r w:rsidR="00D0434B">
        <w:t>PC14</w:t>
      </w:r>
      <w:r w:rsidR="003152A4">
        <w:t>,</w:t>
      </w:r>
      <w:r w:rsidR="00D0434B" w:rsidRPr="008B08CA">
        <w:t xml:space="preserve"> GP</w:t>
      </w:r>
      <w:r w:rsidR="003152A4">
        <w:t>.</w:t>
      </w:r>
    </w:p>
    <w:p w14:paraId="0B408878" w14:textId="77777777" w:rsidR="00D0434B" w:rsidRDefault="00D0434B" w:rsidP="005503BE">
      <w:pPr>
        <w:rPr>
          <w:shd w:val="clear" w:color="auto" w:fill="FFFFFF"/>
        </w:rPr>
      </w:pPr>
      <w:r w:rsidRPr="008B08CA">
        <w:rPr>
          <w:shd w:val="clear" w:color="auto" w:fill="FFFFFF"/>
        </w:rPr>
        <w:t xml:space="preserve">This </w:t>
      </w:r>
      <w:r>
        <w:rPr>
          <w:shd w:val="clear" w:color="auto" w:fill="FFFFFF"/>
        </w:rPr>
        <w:t xml:space="preserve">claim </w:t>
      </w:r>
      <w:r w:rsidRPr="008B08CA">
        <w:rPr>
          <w:shd w:val="clear" w:color="auto" w:fill="FFFFFF"/>
        </w:rPr>
        <w:t>was reiterated by interviewees from urgent and emergency care settings as we will show</w:t>
      </w:r>
      <w:r>
        <w:rPr>
          <w:shd w:val="clear" w:color="auto" w:fill="FFFFFF"/>
        </w:rPr>
        <w:t xml:space="preserve"> in the section about this setting</w:t>
      </w:r>
      <w:r w:rsidRPr="008B08CA">
        <w:rPr>
          <w:shd w:val="clear" w:color="auto" w:fill="FFFFFF"/>
        </w:rPr>
        <w:t xml:space="preserve"> below.  </w:t>
      </w:r>
    </w:p>
    <w:p w14:paraId="76FF6B2A" w14:textId="77777777" w:rsidR="00D0434B" w:rsidRPr="008B08CA" w:rsidRDefault="00D0434B" w:rsidP="005503BE">
      <w:pPr>
        <w:rPr>
          <w:shd w:val="clear" w:color="auto" w:fill="FFFFFF"/>
        </w:rPr>
      </w:pPr>
      <w:r w:rsidRPr="008B08CA">
        <w:rPr>
          <w:shd w:val="clear" w:color="auto" w:fill="FFFFFF"/>
        </w:rPr>
        <w:t>The final theme identified in the primary care interviews looked at how primary care directed patients to NHS 111 services, particularly to NHS 111</w:t>
      </w:r>
      <w:r w:rsidR="00C747AD">
        <w:rPr>
          <w:shd w:val="clear" w:color="auto" w:fill="FFFFFF"/>
        </w:rPr>
        <w:t xml:space="preserve"> online</w:t>
      </w:r>
      <w:r w:rsidRPr="008B08CA">
        <w:rPr>
          <w:shd w:val="clear" w:color="auto" w:fill="FFFFFF"/>
        </w:rPr>
        <w:t xml:space="preserve">. </w:t>
      </w:r>
    </w:p>
    <w:p w14:paraId="1FFE4E62" w14:textId="56495D06" w:rsidR="00D0434B" w:rsidRPr="00D001E0" w:rsidRDefault="00D0434B" w:rsidP="0093223B">
      <w:pPr>
        <w:pStyle w:val="Heading3"/>
        <w:rPr>
          <w:shd w:val="clear" w:color="auto" w:fill="FFFFFF"/>
        </w:rPr>
      </w:pPr>
      <w:bookmarkStart w:id="109" w:name="_Toc99031442"/>
      <w:r w:rsidRPr="00D001E0">
        <w:rPr>
          <w:shd w:val="clear" w:color="auto" w:fill="FFFFFF"/>
        </w:rPr>
        <w:t>Directing primary care patients to NHS 111 services</w:t>
      </w:r>
      <w:bookmarkEnd w:id="109"/>
    </w:p>
    <w:p w14:paraId="7A11C896" w14:textId="1003CCB0" w:rsidR="00D0434B" w:rsidRDefault="00D0434B" w:rsidP="005503BE">
      <w:pPr>
        <w:rPr>
          <w:shd w:val="clear" w:color="auto" w:fill="FFFFFF"/>
        </w:rPr>
      </w:pPr>
      <w:r w:rsidRPr="00D001E0">
        <w:rPr>
          <w:shd w:val="clear" w:color="auto" w:fill="FFFFFF"/>
        </w:rPr>
        <w:t xml:space="preserve">Every site in our primary care case study had implemented </w:t>
      </w:r>
      <w:r w:rsidRPr="005D78D1">
        <w:rPr>
          <w:shd w:val="clear" w:color="auto" w:fill="FFFFFF"/>
        </w:rPr>
        <w:t>a local solution to care navigation for patients as part of the Digital First Primary Care strategy</w:t>
      </w:r>
      <w:r w:rsidR="009D6905" w:rsidRPr="005D78D1">
        <w:rPr>
          <w:shd w:val="clear" w:color="auto" w:fill="FFFFFF"/>
        </w:rPr>
        <w:t xml:space="preserve">, </w:t>
      </w:r>
      <w:r w:rsidR="009D6905" w:rsidRPr="005D78D1">
        <w:rPr>
          <w:shd w:val="clear" w:color="auto" w:fill="FFFFFF"/>
        </w:rPr>
        <w:fldChar w:fldCharType="begin"/>
      </w:r>
      <w:r w:rsidR="005E405C">
        <w:rPr>
          <w:shd w:val="clear" w:color="auto" w:fill="FFFFFF"/>
        </w:rPr>
        <w:instrText xml:space="preserve"> ADDIN EN.CITE &lt;EndNote&gt;&lt;Cite&gt;&lt;Author&gt;NHS&lt;/Author&gt;&lt;RecNum&gt;411&lt;/RecNum&gt;&lt;DisplayText&gt;&lt;style face="superscript"&gt;88&lt;/style&gt;&lt;/DisplayText&gt;&lt;record&gt;&lt;rec-number&gt;411&lt;/rec-number&gt;&lt;foreign-keys&gt;&lt;key app="EN" db-id="tvt5vppxrrptdpetxr05rtervv55s9wz0wfz" timestamp="1636457532"&gt;411&lt;/key&gt;&lt;/foreign-keys&gt;&lt;ref-type name="Web Page"&gt;12&lt;/ref-type&gt;&lt;contributors&gt;&lt;authors&gt;&lt;author&gt;NHS,&lt;/author&gt;&lt;/authors&gt;&lt;/contributors&gt;&lt;titles&gt;&lt;title&gt;Digital First Primary Care&lt;/title&gt;&lt;/titles&gt;&lt;number&gt;24/03/2022&lt;/number&gt;&lt;dates&gt;&lt;/dates&gt;&lt;urls&gt;&lt;related-urls&gt;&lt;url&gt;https://www.england.nhs.uk/gp/digital-first-primary-care/&lt;/url&gt;&lt;/related-urls&gt;&lt;/urls&gt;&lt;custom2&gt;24/03/2022&lt;/custom2&gt;&lt;/record&gt;&lt;/Cite&gt;&lt;/EndNote&gt;</w:instrText>
      </w:r>
      <w:r w:rsidR="009D6905" w:rsidRPr="005D78D1">
        <w:rPr>
          <w:shd w:val="clear" w:color="auto" w:fill="FFFFFF"/>
        </w:rPr>
        <w:fldChar w:fldCharType="separate"/>
      </w:r>
      <w:r w:rsidR="005E405C" w:rsidRPr="005E405C">
        <w:rPr>
          <w:noProof/>
          <w:shd w:val="clear" w:color="auto" w:fill="FFFFFF"/>
          <w:vertAlign w:val="superscript"/>
        </w:rPr>
        <w:t>88</w:t>
      </w:r>
      <w:r w:rsidR="009D6905" w:rsidRPr="005D78D1">
        <w:rPr>
          <w:shd w:val="clear" w:color="auto" w:fill="FFFFFF"/>
        </w:rPr>
        <w:fldChar w:fldCharType="end"/>
      </w:r>
      <w:r w:rsidRPr="005D78D1">
        <w:rPr>
          <w:shd w:val="clear" w:color="auto" w:fill="FFFFFF"/>
        </w:rPr>
        <w:t xml:space="preserve"> and their websites typically signposted patients to</w:t>
      </w:r>
      <w:r w:rsidR="00C747AD" w:rsidRPr="005D78D1">
        <w:rPr>
          <w:shd w:val="clear" w:color="auto" w:fill="FFFFFF"/>
        </w:rPr>
        <w:t xml:space="preserve"> online</w:t>
      </w:r>
      <w:r w:rsidRPr="005D78D1">
        <w:rPr>
          <w:shd w:val="clear" w:color="auto" w:fill="FFFFFF"/>
        </w:rPr>
        <w:t xml:space="preserve"> digital </w:t>
      </w:r>
      <w:r w:rsidR="003152A4" w:rsidRPr="005D78D1">
        <w:rPr>
          <w:shd w:val="clear" w:color="auto" w:fill="FFFFFF"/>
        </w:rPr>
        <w:t>s</w:t>
      </w:r>
      <w:r w:rsidRPr="005D78D1">
        <w:rPr>
          <w:shd w:val="clear" w:color="auto" w:fill="FFFFFF"/>
        </w:rPr>
        <w:t xml:space="preserve">ymptom </w:t>
      </w:r>
      <w:r w:rsidR="003152A4" w:rsidRPr="005D78D1">
        <w:rPr>
          <w:shd w:val="clear" w:color="auto" w:fill="FFFFFF"/>
        </w:rPr>
        <w:t>c</w:t>
      </w:r>
      <w:r w:rsidRPr="005D78D1">
        <w:rPr>
          <w:shd w:val="clear" w:color="auto" w:fill="FFFFFF"/>
        </w:rPr>
        <w:t>heckers and self-care advice, including NHS 111</w:t>
      </w:r>
      <w:r w:rsidR="00C747AD" w:rsidRPr="005D78D1">
        <w:rPr>
          <w:shd w:val="clear" w:color="auto" w:fill="FFFFFF"/>
        </w:rPr>
        <w:t xml:space="preserve"> online</w:t>
      </w:r>
      <w:r w:rsidRPr="005D78D1">
        <w:rPr>
          <w:shd w:val="clear" w:color="auto" w:fill="FFFFFF"/>
        </w:rPr>
        <w:t xml:space="preserve">. Practices also used </w:t>
      </w:r>
      <w:proofErr w:type="spellStart"/>
      <w:r w:rsidRPr="005D78D1">
        <w:rPr>
          <w:shd w:val="clear" w:color="auto" w:fill="FFFFFF"/>
        </w:rPr>
        <w:t>care</w:t>
      </w:r>
      <w:proofErr w:type="spellEnd"/>
      <w:r w:rsidRPr="005D78D1">
        <w:rPr>
          <w:shd w:val="clear" w:color="auto" w:fill="FFFFFF"/>
        </w:rPr>
        <w:t xml:space="preserve"> navigation</w:t>
      </w:r>
      <w:r w:rsidRPr="00D001E0">
        <w:rPr>
          <w:shd w:val="clear" w:color="auto" w:fill="FFFFFF"/>
        </w:rPr>
        <w:t xml:space="preserve"> manuals and Standard Operating Practice guides, often locally developed, to support the direction of patients to appropriate care and this could include direction to NHS 111 services. The latter was only possible where staff had a good understanding of the telephone and</w:t>
      </w:r>
      <w:r w:rsidR="00C747AD">
        <w:rPr>
          <w:shd w:val="clear" w:color="auto" w:fill="FFFFFF"/>
        </w:rPr>
        <w:t xml:space="preserve"> online</w:t>
      </w:r>
      <w:r w:rsidRPr="00D001E0">
        <w:rPr>
          <w:shd w:val="clear" w:color="auto" w:fill="FFFFFF"/>
        </w:rPr>
        <w:t xml:space="preserve"> service</w:t>
      </w:r>
      <w:r>
        <w:rPr>
          <w:shd w:val="clear" w:color="auto" w:fill="FFFFFF"/>
        </w:rPr>
        <w:t>s</w:t>
      </w:r>
      <w:r w:rsidRPr="00D001E0">
        <w:rPr>
          <w:shd w:val="clear" w:color="auto" w:fill="FFFFFF"/>
        </w:rPr>
        <w:t xml:space="preserve">, and, as we showed in </w:t>
      </w:r>
      <w:r w:rsidR="004F6317">
        <w:rPr>
          <w:shd w:val="clear" w:color="auto" w:fill="FFFFFF"/>
        </w:rPr>
        <w:t>C</w:t>
      </w:r>
      <w:r w:rsidRPr="00D001E0">
        <w:rPr>
          <w:shd w:val="clear" w:color="auto" w:fill="FFFFFF"/>
        </w:rPr>
        <w:t>hapter 3</w:t>
      </w:r>
      <w:r w:rsidRPr="008B08CA">
        <w:rPr>
          <w:shd w:val="clear" w:color="auto" w:fill="FFFFFF"/>
        </w:rPr>
        <w:t>, this was not always the case. Several interviewees confessed that their own knowledge of NHS 111</w:t>
      </w:r>
      <w:r w:rsidR="00C747AD">
        <w:rPr>
          <w:shd w:val="clear" w:color="auto" w:fill="FFFFFF"/>
        </w:rPr>
        <w:t xml:space="preserve"> online</w:t>
      </w:r>
      <w:r w:rsidRPr="008B08CA">
        <w:rPr>
          <w:shd w:val="clear" w:color="auto" w:fill="FFFFFF"/>
        </w:rPr>
        <w:t xml:space="preserve"> was poor, making it difficult for them to advise or direct patients to this service. However, where interviewees </w:t>
      </w:r>
      <w:r w:rsidRPr="008B08CA">
        <w:rPr>
          <w:shd w:val="clear" w:color="auto" w:fill="FFFFFF"/>
        </w:rPr>
        <w:lastRenderedPageBreak/>
        <w:t>were aware of NHS 111 they</w:t>
      </w:r>
      <w:r>
        <w:rPr>
          <w:shd w:val="clear" w:color="auto" w:fill="FFFFFF"/>
        </w:rPr>
        <w:t xml:space="preserve"> </w:t>
      </w:r>
      <w:r w:rsidRPr="008B08CA">
        <w:rPr>
          <w:shd w:val="clear" w:color="auto" w:fill="FFFFFF"/>
        </w:rPr>
        <w:t xml:space="preserve">would </w:t>
      </w:r>
      <w:r>
        <w:rPr>
          <w:shd w:val="clear" w:color="auto" w:fill="FFFFFF"/>
        </w:rPr>
        <w:t>direct</w:t>
      </w:r>
      <w:r w:rsidRPr="008B08CA">
        <w:rPr>
          <w:shd w:val="clear" w:color="auto" w:fill="FFFFFF"/>
        </w:rPr>
        <w:t xml:space="preserve"> patients to th</w:t>
      </w:r>
      <w:r>
        <w:rPr>
          <w:shd w:val="clear" w:color="auto" w:fill="FFFFFF"/>
        </w:rPr>
        <w:t xml:space="preserve">ese </w:t>
      </w:r>
      <w:r w:rsidRPr="008B08CA">
        <w:rPr>
          <w:shd w:val="clear" w:color="auto" w:fill="FFFFFF"/>
        </w:rPr>
        <w:t>service</w:t>
      </w:r>
      <w:r>
        <w:rPr>
          <w:shd w:val="clear" w:color="auto" w:fill="FFFFFF"/>
        </w:rPr>
        <w:t>s</w:t>
      </w:r>
      <w:r w:rsidRPr="008B08CA">
        <w:rPr>
          <w:shd w:val="clear" w:color="auto" w:fill="FFFFFF"/>
        </w:rPr>
        <w:t>. Typically interviewees described telling patient</w:t>
      </w:r>
      <w:r>
        <w:rPr>
          <w:shd w:val="clear" w:color="auto" w:fill="FFFFFF"/>
        </w:rPr>
        <w:t>s</w:t>
      </w:r>
      <w:r w:rsidRPr="008B08CA">
        <w:rPr>
          <w:shd w:val="clear" w:color="auto" w:fill="FFFFFF"/>
        </w:rPr>
        <w:t xml:space="preserve"> who might need advice out of hours to “ring 111”, but some specifically mentioned that they had directed patients to the NHS 111</w:t>
      </w:r>
      <w:r w:rsidR="00C747AD">
        <w:rPr>
          <w:shd w:val="clear" w:color="auto" w:fill="FFFFFF"/>
        </w:rPr>
        <w:t xml:space="preserve"> online</w:t>
      </w:r>
      <w:r w:rsidRPr="008B08CA">
        <w:rPr>
          <w:shd w:val="clear" w:color="auto" w:fill="FFFFFF"/>
        </w:rPr>
        <w:t xml:space="preserve"> service. One practice bas</w:t>
      </w:r>
      <w:r w:rsidR="008005C8">
        <w:rPr>
          <w:shd w:val="clear" w:color="auto" w:fill="FFFFFF"/>
        </w:rPr>
        <w:t>ed</w:t>
      </w:r>
      <w:r w:rsidR="00952D0E">
        <w:rPr>
          <w:shd w:val="clear" w:color="auto" w:fill="FFFFFF"/>
        </w:rPr>
        <w:t xml:space="preserve"> nurse</w:t>
      </w:r>
      <w:r w:rsidRPr="008B08CA">
        <w:rPr>
          <w:shd w:val="clear" w:color="auto" w:fill="FFFFFF"/>
        </w:rPr>
        <w:t xml:space="preserve"> with a background in health visiting </w:t>
      </w:r>
      <w:r>
        <w:rPr>
          <w:shd w:val="clear" w:color="auto" w:fill="FFFFFF"/>
        </w:rPr>
        <w:t xml:space="preserve">described </w:t>
      </w:r>
      <w:r w:rsidRPr="008B08CA">
        <w:rPr>
          <w:shd w:val="clear" w:color="auto" w:fill="FFFFFF"/>
        </w:rPr>
        <w:t>advis</w:t>
      </w:r>
      <w:r>
        <w:rPr>
          <w:shd w:val="clear" w:color="auto" w:fill="FFFFFF"/>
        </w:rPr>
        <w:t>ing</w:t>
      </w:r>
      <w:r w:rsidRPr="008B08CA">
        <w:rPr>
          <w:shd w:val="clear" w:color="auto" w:fill="FFFFFF"/>
        </w:rPr>
        <w:t xml:space="preserve"> parents of young children to use either the telephone or the</w:t>
      </w:r>
      <w:r w:rsidR="00C747AD">
        <w:rPr>
          <w:shd w:val="clear" w:color="auto" w:fill="FFFFFF"/>
        </w:rPr>
        <w:t xml:space="preserve"> online</w:t>
      </w:r>
      <w:r w:rsidRPr="008B08CA">
        <w:rPr>
          <w:shd w:val="clear" w:color="auto" w:fill="FFFFFF"/>
        </w:rPr>
        <w:t xml:space="preserve"> NHS 111 service:   </w:t>
      </w:r>
    </w:p>
    <w:p w14:paraId="17490B2B" w14:textId="77777777" w:rsidR="00D0434B" w:rsidRDefault="00D0434B" w:rsidP="008C4812">
      <w:pPr>
        <w:ind w:left="567"/>
        <w:rPr>
          <w:shd w:val="clear" w:color="auto" w:fill="FFFFFF"/>
        </w:rPr>
      </w:pPr>
      <w:r w:rsidRPr="008C4812">
        <w:rPr>
          <w:i/>
          <w:shd w:val="clear" w:color="auto" w:fill="FFFFFF"/>
        </w:rPr>
        <w:t>[the] population now that have young children, they are coming in with their phones and we text message them and they are quite computer savvy. So saying to them, go on the 111 website or phone them, [that] covers both angles …they can access it</w:t>
      </w:r>
      <w:r w:rsidR="00C747AD" w:rsidRPr="008C4812">
        <w:rPr>
          <w:i/>
          <w:shd w:val="clear" w:color="auto" w:fill="FFFFFF"/>
        </w:rPr>
        <w:t xml:space="preserve"> online</w:t>
      </w:r>
      <w:r w:rsidRPr="008C4812">
        <w:rPr>
          <w:i/>
          <w:shd w:val="clear" w:color="auto" w:fill="FFFFFF"/>
        </w:rPr>
        <w:t xml:space="preserve"> and find out what they have to do.</w:t>
      </w:r>
      <w:r w:rsidRPr="008B08CA">
        <w:rPr>
          <w:shd w:val="clear" w:color="auto" w:fill="FFFFFF"/>
        </w:rPr>
        <w:t xml:space="preserve"> </w:t>
      </w:r>
      <w:r>
        <w:rPr>
          <w:shd w:val="clear" w:color="auto" w:fill="FFFFFF"/>
        </w:rPr>
        <w:t>PC27</w:t>
      </w:r>
      <w:r w:rsidR="003152A4">
        <w:rPr>
          <w:shd w:val="clear" w:color="auto" w:fill="FFFFFF"/>
        </w:rPr>
        <w:t xml:space="preserve">, </w:t>
      </w:r>
      <w:r w:rsidR="00952D0E">
        <w:rPr>
          <w:shd w:val="clear" w:color="auto" w:fill="FFFFFF"/>
        </w:rPr>
        <w:t>Nurse</w:t>
      </w:r>
      <w:r w:rsidR="00E356AD">
        <w:rPr>
          <w:shd w:val="clear" w:color="auto" w:fill="FFFFFF"/>
        </w:rPr>
        <w:t>.</w:t>
      </w:r>
    </w:p>
    <w:p w14:paraId="375132D6" w14:textId="714F6F70" w:rsidR="00D0434B" w:rsidRDefault="00D0434B" w:rsidP="005503BE">
      <w:pPr>
        <w:rPr>
          <w:shd w:val="clear" w:color="auto" w:fill="FFFFFF"/>
        </w:rPr>
      </w:pPr>
      <w:r>
        <w:rPr>
          <w:shd w:val="clear" w:color="auto" w:fill="FFFFFF"/>
        </w:rPr>
        <w:t>A</w:t>
      </w:r>
      <w:r w:rsidRPr="008B08CA">
        <w:rPr>
          <w:shd w:val="clear" w:color="auto" w:fill="FFFFFF"/>
        </w:rPr>
        <w:t>s the</w:t>
      </w:r>
      <w:r w:rsidR="00C747AD">
        <w:rPr>
          <w:shd w:val="clear" w:color="auto" w:fill="FFFFFF"/>
        </w:rPr>
        <w:t xml:space="preserve"> online</w:t>
      </w:r>
      <w:r w:rsidRPr="008B08CA">
        <w:rPr>
          <w:shd w:val="clear" w:color="auto" w:fill="FFFFFF"/>
        </w:rPr>
        <w:t xml:space="preserve"> service is designed for patients over </w:t>
      </w:r>
      <w:r w:rsidR="00AE4692">
        <w:rPr>
          <w:shd w:val="clear" w:color="auto" w:fill="FFFFFF"/>
        </w:rPr>
        <w:t>five</w:t>
      </w:r>
      <w:r w:rsidRPr="008B08CA">
        <w:rPr>
          <w:shd w:val="clear" w:color="auto" w:fill="FFFFFF"/>
        </w:rPr>
        <w:t xml:space="preserve"> years of age, this advice would not be appropriate for young</w:t>
      </w:r>
      <w:r>
        <w:rPr>
          <w:shd w:val="clear" w:color="auto" w:fill="FFFFFF"/>
        </w:rPr>
        <w:t>er aged children</w:t>
      </w:r>
      <w:r w:rsidR="00E356AD">
        <w:rPr>
          <w:shd w:val="clear" w:color="auto" w:fill="FFFFFF"/>
        </w:rPr>
        <w:t>,</w:t>
      </w:r>
      <w:r>
        <w:rPr>
          <w:shd w:val="clear" w:color="auto" w:fill="FFFFFF"/>
        </w:rPr>
        <w:t xml:space="preserve"> but this is an example of how primary care staff might signpost to the service. With the increase in the u</w:t>
      </w:r>
      <w:r w:rsidRPr="008B08CA">
        <w:rPr>
          <w:shd w:val="clear" w:color="auto" w:fill="FFFFFF"/>
        </w:rPr>
        <w:t>se of NHS 111</w:t>
      </w:r>
      <w:r w:rsidR="00C747AD">
        <w:rPr>
          <w:shd w:val="clear" w:color="auto" w:fill="FFFFFF"/>
        </w:rPr>
        <w:t xml:space="preserve"> online</w:t>
      </w:r>
      <w:r w:rsidRPr="008B08CA">
        <w:rPr>
          <w:shd w:val="clear" w:color="auto" w:fill="FFFFFF"/>
        </w:rPr>
        <w:t xml:space="preserve"> during the Covid-19 pandemic</w:t>
      </w:r>
      <w:r w:rsidR="00E356AD">
        <w:rPr>
          <w:shd w:val="clear" w:color="auto" w:fill="FFFFFF"/>
        </w:rPr>
        <w:t>,</w:t>
      </w:r>
      <w:r w:rsidRPr="008B08CA">
        <w:rPr>
          <w:shd w:val="clear" w:color="auto" w:fill="FFFFFF"/>
        </w:rPr>
        <w:t xml:space="preserve"> staff in primary care </w:t>
      </w:r>
      <w:r>
        <w:rPr>
          <w:shd w:val="clear" w:color="auto" w:fill="FFFFFF"/>
        </w:rPr>
        <w:t xml:space="preserve">could increase their awareness of the service and </w:t>
      </w:r>
      <w:r w:rsidRPr="008B08CA">
        <w:rPr>
          <w:shd w:val="clear" w:color="auto" w:fill="FFFFFF"/>
        </w:rPr>
        <w:t xml:space="preserve">be more adept at </w:t>
      </w:r>
      <w:r>
        <w:rPr>
          <w:shd w:val="clear" w:color="auto" w:fill="FFFFFF"/>
        </w:rPr>
        <w:t xml:space="preserve">directing </w:t>
      </w:r>
      <w:r w:rsidRPr="008B08CA">
        <w:rPr>
          <w:shd w:val="clear" w:color="auto" w:fill="FFFFFF"/>
        </w:rPr>
        <w:t xml:space="preserve">patients to </w:t>
      </w:r>
      <w:r>
        <w:rPr>
          <w:shd w:val="clear" w:color="auto" w:fill="FFFFFF"/>
        </w:rPr>
        <w:t>NHS 111</w:t>
      </w:r>
      <w:r w:rsidR="00C747AD">
        <w:rPr>
          <w:shd w:val="clear" w:color="auto" w:fill="FFFFFF"/>
        </w:rPr>
        <w:t xml:space="preserve"> online</w:t>
      </w:r>
      <w:r w:rsidRPr="008B08CA">
        <w:rPr>
          <w:shd w:val="clear" w:color="auto" w:fill="FFFFFF"/>
        </w:rPr>
        <w:t xml:space="preserve">: </w:t>
      </w:r>
    </w:p>
    <w:p w14:paraId="4118034D" w14:textId="77777777" w:rsidR="00D0434B" w:rsidRDefault="00D0434B" w:rsidP="008C4812">
      <w:pPr>
        <w:ind w:left="567"/>
        <w:rPr>
          <w:shd w:val="clear" w:color="auto" w:fill="FFFFFF"/>
        </w:rPr>
      </w:pPr>
      <w:r w:rsidRPr="008C4812">
        <w:rPr>
          <w:i/>
          <w:shd w:val="clear" w:color="auto" w:fill="FFFFFF"/>
        </w:rPr>
        <w:t>we were promoting it quite a lot really when everybody was presenting or phoning at the time with Covid symptoms, we were directing them to use NHS 111</w:t>
      </w:r>
      <w:r w:rsidR="00C747AD" w:rsidRPr="008C4812">
        <w:rPr>
          <w:i/>
          <w:shd w:val="clear" w:color="auto" w:fill="FFFFFF"/>
        </w:rPr>
        <w:t xml:space="preserve"> online</w:t>
      </w:r>
      <w:r w:rsidRPr="008C4812">
        <w:rPr>
          <w:i/>
          <w:shd w:val="clear" w:color="auto" w:fill="FFFFFF"/>
        </w:rPr>
        <w:t xml:space="preserve"> as first port of call and only if they didn’t have web access were we saying for them to use the phone service</w:t>
      </w:r>
      <w:r w:rsidRPr="00A23B1A">
        <w:rPr>
          <w:shd w:val="clear" w:color="auto" w:fill="FFFFFF"/>
        </w:rPr>
        <w:t xml:space="preserve">. </w:t>
      </w:r>
      <w:r>
        <w:rPr>
          <w:shd w:val="clear" w:color="auto" w:fill="FFFFFF"/>
        </w:rPr>
        <w:t>PC26</w:t>
      </w:r>
      <w:r w:rsidR="003152A4">
        <w:rPr>
          <w:shd w:val="clear" w:color="auto" w:fill="FFFFFF"/>
        </w:rPr>
        <w:t>,</w:t>
      </w:r>
      <w:r>
        <w:rPr>
          <w:shd w:val="clear" w:color="auto" w:fill="FFFFFF"/>
        </w:rPr>
        <w:t xml:space="preserve"> GP</w:t>
      </w:r>
      <w:r w:rsidR="003152A4">
        <w:rPr>
          <w:shd w:val="clear" w:color="auto" w:fill="FFFFFF"/>
        </w:rPr>
        <w:t>.</w:t>
      </w:r>
    </w:p>
    <w:p w14:paraId="21BA928B" w14:textId="77777777" w:rsidR="00D0434B" w:rsidRDefault="00D0434B" w:rsidP="005503BE">
      <w:pPr>
        <w:rPr>
          <w:shd w:val="clear" w:color="auto" w:fill="FFFFFF"/>
        </w:rPr>
      </w:pPr>
      <w:r>
        <w:rPr>
          <w:shd w:val="clear" w:color="auto" w:fill="FFFFFF"/>
        </w:rPr>
        <w:t xml:space="preserve">These </w:t>
      </w:r>
      <w:r w:rsidRPr="008B08CA">
        <w:rPr>
          <w:shd w:val="clear" w:color="auto" w:fill="FFFFFF"/>
        </w:rPr>
        <w:t>themes</w:t>
      </w:r>
      <w:r>
        <w:rPr>
          <w:shd w:val="clear" w:color="auto" w:fill="FFFFFF"/>
        </w:rPr>
        <w:t xml:space="preserve"> of</w:t>
      </w:r>
      <w:r w:rsidRPr="008B08CA">
        <w:rPr>
          <w:shd w:val="clear" w:color="auto" w:fill="FFFFFF"/>
        </w:rPr>
        <w:t xml:space="preserve"> </w:t>
      </w:r>
      <w:r w:rsidRPr="008B08CA">
        <w:rPr>
          <w:i/>
          <w:shd w:val="clear" w:color="auto" w:fill="FFFFFF"/>
        </w:rPr>
        <w:t>deciphering, duplication, deflecting</w:t>
      </w:r>
      <w:r w:rsidRPr="008B08CA">
        <w:rPr>
          <w:shd w:val="clear" w:color="auto" w:fill="FFFFFF"/>
        </w:rPr>
        <w:t xml:space="preserve"> and </w:t>
      </w:r>
      <w:r w:rsidRPr="008B08CA">
        <w:rPr>
          <w:i/>
          <w:shd w:val="clear" w:color="auto" w:fill="FFFFFF"/>
        </w:rPr>
        <w:t xml:space="preserve">directing </w:t>
      </w:r>
      <w:r w:rsidRPr="008B08CA">
        <w:rPr>
          <w:shd w:val="clear" w:color="auto" w:fill="FFFFFF"/>
        </w:rPr>
        <w:t xml:space="preserve">overlapped with some themes in the urgent and emergency care </w:t>
      </w:r>
      <w:r w:rsidR="00CF39F3">
        <w:rPr>
          <w:shd w:val="clear" w:color="auto" w:fill="FFFFFF"/>
        </w:rPr>
        <w:t>interview analyses</w:t>
      </w:r>
      <w:r w:rsidRPr="008B08CA">
        <w:rPr>
          <w:shd w:val="clear" w:color="auto" w:fill="FFFFFF"/>
        </w:rPr>
        <w:t xml:space="preserve">, but there were some subtle differences between the primary care and urgent and emergency </w:t>
      </w:r>
      <w:r>
        <w:rPr>
          <w:shd w:val="clear" w:color="auto" w:fill="FFFFFF"/>
        </w:rPr>
        <w:t xml:space="preserve">settings, </w:t>
      </w:r>
      <w:r w:rsidRPr="008B08CA">
        <w:rPr>
          <w:shd w:val="clear" w:color="auto" w:fill="FFFFFF"/>
        </w:rPr>
        <w:t xml:space="preserve">as the next section shows. </w:t>
      </w:r>
    </w:p>
    <w:p w14:paraId="0D949E0A" w14:textId="77777777" w:rsidR="004F6317" w:rsidRPr="008B08CA" w:rsidRDefault="004F6317" w:rsidP="005503BE">
      <w:pPr>
        <w:rPr>
          <w:shd w:val="clear" w:color="auto" w:fill="FFFFFF"/>
        </w:rPr>
      </w:pPr>
    </w:p>
    <w:p w14:paraId="197F9A4F" w14:textId="64EC665F" w:rsidR="00D0434B" w:rsidRPr="00A23B1A" w:rsidRDefault="00D0434B" w:rsidP="008C4812">
      <w:pPr>
        <w:pStyle w:val="Heading3"/>
        <w:rPr>
          <w:shd w:val="clear" w:color="auto" w:fill="FFFFFF"/>
        </w:rPr>
      </w:pPr>
      <w:bookmarkStart w:id="110" w:name="_Toc99031443"/>
      <w:r w:rsidRPr="00A23B1A">
        <w:rPr>
          <w:shd w:val="clear" w:color="auto" w:fill="FFFFFF"/>
        </w:rPr>
        <w:t>Work associated with NHS 111 in urgent and emergency care settings.</w:t>
      </w:r>
      <w:bookmarkEnd w:id="110"/>
      <w:r w:rsidRPr="00A23B1A">
        <w:rPr>
          <w:shd w:val="clear" w:color="auto" w:fill="FFFFFF"/>
        </w:rPr>
        <w:t xml:space="preserve"> </w:t>
      </w:r>
    </w:p>
    <w:p w14:paraId="4F4F96C6" w14:textId="19EF99C2" w:rsidR="00D0434B" w:rsidRDefault="00D0434B" w:rsidP="005503BE">
      <w:pPr>
        <w:rPr>
          <w:shd w:val="clear" w:color="auto" w:fill="FFFFFF"/>
        </w:rPr>
      </w:pPr>
      <w:r w:rsidRPr="008B08CA">
        <w:rPr>
          <w:shd w:val="clear" w:color="auto" w:fill="FFFFFF"/>
        </w:rPr>
        <w:t>A total of 27 interviewees were included in the urgent and emergency care case</w:t>
      </w:r>
      <w:r>
        <w:rPr>
          <w:shd w:val="clear" w:color="auto" w:fill="FFFFFF"/>
        </w:rPr>
        <w:t xml:space="preserve"> cluster</w:t>
      </w:r>
      <w:r w:rsidRPr="008B08CA">
        <w:rPr>
          <w:shd w:val="clear" w:color="auto" w:fill="FFFFFF"/>
        </w:rPr>
        <w:t xml:space="preserve">. These interviewees also spoke about ‘paperwork’ associated with NHS 111, and while they did not describe deciphering work they did report additional administrative work linked with NHS 111. Like their counterparts in primary care, clinicians in urgent and emergency care settings </w:t>
      </w:r>
      <w:r>
        <w:rPr>
          <w:shd w:val="clear" w:color="auto" w:fill="FFFFFF"/>
        </w:rPr>
        <w:t>repeated</w:t>
      </w:r>
      <w:r w:rsidRPr="008B08CA">
        <w:rPr>
          <w:shd w:val="clear" w:color="auto" w:fill="FFFFFF"/>
        </w:rPr>
        <w:t xml:space="preserve"> parts of the assessment process</w:t>
      </w:r>
      <w:r>
        <w:rPr>
          <w:shd w:val="clear" w:color="auto" w:fill="FFFFFF"/>
        </w:rPr>
        <w:t xml:space="preserve"> for patients referred by NHS 111</w:t>
      </w:r>
      <w:r w:rsidRPr="008B08CA">
        <w:rPr>
          <w:shd w:val="clear" w:color="auto" w:fill="FFFFFF"/>
        </w:rPr>
        <w:t xml:space="preserve">. Interviewees in urgent and emergency care </w:t>
      </w:r>
      <w:r>
        <w:rPr>
          <w:shd w:val="clear" w:color="auto" w:fill="FFFFFF"/>
        </w:rPr>
        <w:t>felt</w:t>
      </w:r>
      <w:r w:rsidRPr="008B08CA">
        <w:rPr>
          <w:shd w:val="clear" w:color="auto" w:fill="FFFFFF"/>
        </w:rPr>
        <w:t xml:space="preserve"> that NHS 111 directed more work to their services, and raised concerns about the appropriateness of the cases </w:t>
      </w:r>
      <w:r w:rsidRPr="008B08CA">
        <w:rPr>
          <w:shd w:val="clear" w:color="auto" w:fill="FFFFFF"/>
        </w:rPr>
        <w:lastRenderedPageBreak/>
        <w:t xml:space="preserve">referred. They </w:t>
      </w:r>
      <w:r>
        <w:rPr>
          <w:shd w:val="clear" w:color="auto" w:fill="FFFFFF"/>
        </w:rPr>
        <w:t xml:space="preserve">also </w:t>
      </w:r>
      <w:r w:rsidRPr="008B08CA">
        <w:rPr>
          <w:shd w:val="clear" w:color="auto" w:fill="FFFFFF"/>
        </w:rPr>
        <w:t>highlighted additional work associated with managing expectations of patients sent to them via the 111 First system. Our thematic analysis of the urgent and emergency care data identified an overarching theme labelled as ‘extra work’ and within this</w:t>
      </w:r>
      <w:r w:rsidR="00AF6233">
        <w:rPr>
          <w:shd w:val="clear" w:color="auto" w:fill="FFFFFF"/>
        </w:rPr>
        <w:t>,</w:t>
      </w:r>
      <w:r w:rsidRPr="008B08CA">
        <w:rPr>
          <w:shd w:val="clear" w:color="auto" w:fill="FFFFFF"/>
        </w:rPr>
        <w:t xml:space="preserve"> sub themes </w:t>
      </w:r>
      <w:r>
        <w:rPr>
          <w:shd w:val="clear" w:color="auto" w:fill="FFFFFF"/>
        </w:rPr>
        <w:t>distinguished</w:t>
      </w:r>
      <w:r w:rsidRPr="008B08CA">
        <w:rPr>
          <w:shd w:val="clear" w:color="auto" w:fill="FFFFFF"/>
        </w:rPr>
        <w:t xml:space="preserve"> </w:t>
      </w:r>
      <w:r>
        <w:rPr>
          <w:shd w:val="clear" w:color="auto" w:fill="FFFFFF"/>
        </w:rPr>
        <w:t>administrative work</w:t>
      </w:r>
      <w:r w:rsidRPr="008B08CA">
        <w:rPr>
          <w:shd w:val="clear" w:color="auto" w:fill="FFFFFF"/>
        </w:rPr>
        <w:t xml:space="preserve">, </w:t>
      </w:r>
      <w:r>
        <w:rPr>
          <w:shd w:val="clear" w:color="auto" w:fill="FFFFFF"/>
        </w:rPr>
        <w:t>re-</w:t>
      </w:r>
      <w:r w:rsidRPr="008B08CA">
        <w:rPr>
          <w:shd w:val="clear" w:color="auto" w:fill="FFFFFF"/>
        </w:rPr>
        <w:t xml:space="preserve">assessments, </w:t>
      </w:r>
      <w:r>
        <w:rPr>
          <w:shd w:val="clear" w:color="auto" w:fill="FFFFFF"/>
        </w:rPr>
        <w:t xml:space="preserve">and </w:t>
      </w:r>
      <w:r w:rsidRPr="008B08CA">
        <w:rPr>
          <w:shd w:val="clear" w:color="auto" w:fill="FFFFFF"/>
        </w:rPr>
        <w:t xml:space="preserve">demand </w:t>
      </w:r>
      <w:r>
        <w:rPr>
          <w:shd w:val="clear" w:color="auto" w:fill="FFFFFF"/>
        </w:rPr>
        <w:t>associated with 111</w:t>
      </w:r>
      <w:r w:rsidRPr="008B08CA">
        <w:rPr>
          <w:shd w:val="clear" w:color="auto" w:fill="FFFFFF"/>
        </w:rPr>
        <w:t xml:space="preserve">, as additional to work expectations in this care setting. We report these data using these three sub-theme headings: </w:t>
      </w:r>
      <w:r w:rsidRPr="008B08CA">
        <w:rPr>
          <w:i/>
          <w:shd w:val="clear" w:color="auto" w:fill="FFFFFF"/>
        </w:rPr>
        <w:t xml:space="preserve">extra administrative work, </w:t>
      </w:r>
      <w:r>
        <w:rPr>
          <w:i/>
          <w:shd w:val="clear" w:color="auto" w:fill="FFFFFF"/>
        </w:rPr>
        <w:t>re-</w:t>
      </w:r>
      <w:r w:rsidRPr="008B08CA">
        <w:rPr>
          <w:i/>
          <w:shd w:val="clear" w:color="auto" w:fill="FFFFFF"/>
        </w:rPr>
        <w:t>assessment</w:t>
      </w:r>
      <w:r w:rsidRPr="008B08CA">
        <w:rPr>
          <w:shd w:val="clear" w:color="auto" w:fill="FFFFFF"/>
        </w:rPr>
        <w:t xml:space="preserve"> and </w:t>
      </w:r>
      <w:r w:rsidRPr="008B08CA">
        <w:rPr>
          <w:i/>
          <w:shd w:val="clear" w:color="auto" w:fill="FFFFFF"/>
        </w:rPr>
        <w:t>extra demand.</w:t>
      </w:r>
      <w:r w:rsidRPr="008B08CA">
        <w:rPr>
          <w:shd w:val="clear" w:color="auto" w:fill="FFFFFF"/>
        </w:rPr>
        <w:t xml:space="preserve"> </w:t>
      </w:r>
    </w:p>
    <w:p w14:paraId="3C221C64" w14:textId="462C4606" w:rsidR="00D0434B" w:rsidRPr="008B08CA" w:rsidRDefault="00D0434B" w:rsidP="0093223B">
      <w:pPr>
        <w:pStyle w:val="Heading3"/>
        <w:rPr>
          <w:u w:val="single"/>
        </w:rPr>
      </w:pPr>
      <w:bookmarkStart w:id="111" w:name="_Toc99031444"/>
      <w:r w:rsidRPr="008B08CA">
        <w:t>E</w:t>
      </w:r>
      <w:r w:rsidRPr="008B08CA">
        <w:rPr>
          <w:shd w:val="clear" w:color="auto" w:fill="FFFFFF"/>
        </w:rPr>
        <w:t>xtra administrative work</w:t>
      </w:r>
      <w:bookmarkEnd w:id="111"/>
    </w:p>
    <w:p w14:paraId="03A80877" w14:textId="77777777" w:rsidR="00D0434B" w:rsidRDefault="00D0434B" w:rsidP="005503BE">
      <w:r w:rsidRPr="00586BB1">
        <w:t>As in the primary care</w:t>
      </w:r>
      <w:r w:rsidRPr="008B08CA">
        <w:t xml:space="preserve"> settings, interviewees from urgent and emergency care described working with </w:t>
      </w:r>
      <w:r w:rsidR="0094784B">
        <w:t>eHealth</w:t>
      </w:r>
      <w:r w:rsidRPr="008B08CA">
        <w:t xml:space="preserve"> record and information systems that lacked interoperability.</w:t>
      </w:r>
      <w:r>
        <w:t xml:space="preserve"> They</w:t>
      </w:r>
      <w:r w:rsidRPr="008B08CA">
        <w:t xml:space="preserve"> described extra work checking that records were copied correctly</w:t>
      </w:r>
      <w:r w:rsidR="00CF39F3">
        <w:t xml:space="preserve"> between information systems</w:t>
      </w:r>
      <w:r w:rsidRPr="008B08CA">
        <w:t xml:space="preserve">, and the delays this introduced: </w:t>
      </w:r>
    </w:p>
    <w:p w14:paraId="6059726E" w14:textId="77777777" w:rsidR="00D0434B" w:rsidRPr="008B08CA" w:rsidRDefault="00D0434B" w:rsidP="008C4812">
      <w:pPr>
        <w:ind w:left="567"/>
      </w:pPr>
      <w:r w:rsidRPr="008C4812">
        <w:rPr>
          <w:i/>
        </w:rPr>
        <w:t>you are doing double the work cos you are checking cos then you have to arrive the patient on ADASTRA but once you’ve done that all the details disappear so you’ve got to wait until MIU have accessed the system before you can accept that patient, so its purposely delaying, but we can’t find any other way.</w:t>
      </w:r>
      <w:r w:rsidRPr="00A23B1A">
        <w:t xml:space="preserve"> </w:t>
      </w:r>
      <w:r>
        <w:t>ED26</w:t>
      </w:r>
      <w:r w:rsidR="003152A4">
        <w:t>,</w:t>
      </w:r>
      <w:r>
        <w:t xml:space="preserve"> MIU reception</w:t>
      </w:r>
      <w:r w:rsidR="003152A4">
        <w:t>ist.</w:t>
      </w:r>
    </w:p>
    <w:p w14:paraId="0CA22F7A" w14:textId="77777777" w:rsidR="00D0434B" w:rsidRDefault="00D0434B" w:rsidP="005503BE">
      <w:r>
        <w:t>R</w:t>
      </w:r>
      <w:r w:rsidRPr="008B08CA">
        <w:t>eports from NHS 111 services could not easily be integrated into patient records held in urgent and emergency care settings</w:t>
      </w:r>
      <w:r>
        <w:t xml:space="preserve">: </w:t>
      </w:r>
      <w:r w:rsidRPr="008B08CA">
        <w:t xml:space="preserve">administrative and clinical staff often had to copy data </w:t>
      </w:r>
      <w:r>
        <w:t xml:space="preserve">to </w:t>
      </w:r>
      <w:r w:rsidRPr="008B08CA">
        <w:t>different information systems, or scan reports so that the data could be appropriately stored.</w:t>
      </w:r>
    </w:p>
    <w:p w14:paraId="47457EF4" w14:textId="67294E5A" w:rsidR="00D0434B" w:rsidRPr="008B08CA" w:rsidRDefault="00D0434B" w:rsidP="0093223B">
      <w:pPr>
        <w:pStyle w:val="Heading3"/>
      </w:pPr>
      <w:bookmarkStart w:id="112" w:name="_Toc99031445"/>
      <w:r>
        <w:t>Re-</w:t>
      </w:r>
      <w:r w:rsidRPr="008B08CA">
        <w:t>assessment</w:t>
      </w:r>
      <w:bookmarkEnd w:id="112"/>
    </w:p>
    <w:p w14:paraId="50243B6B" w14:textId="77777777" w:rsidR="00D0434B" w:rsidRDefault="00D0434B" w:rsidP="005503BE">
      <w:r w:rsidRPr="008B08CA">
        <w:t xml:space="preserve">Clinicians from urgent and emergency care settings reported a lack of trust </w:t>
      </w:r>
      <w:r>
        <w:t>in</w:t>
      </w:r>
      <w:r w:rsidRPr="008B08CA">
        <w:t xml:space="preserve"> NHS 111 assessments, reinforcing the accounts from primary care settings. They </w:t>
      </w:r>
      <w:r>
        <w:t xml:space="preserve">too </w:t>
      </w:r>
      <w:r w:rsidRPr="008B08CA">
        <w:t xml:space="preserve">felt the need to re-assess patients referred by NHS 111: </w:t>
      </w:r>
    </w:p>
    <w:p w14:paraId="19085D7A" w14:textId="77777777" w:rsidR="00D0434B" w:rsidRDefault="00D0434B" w:rsidP="008C4812">
      <w:pPr>
        <w:ind w:left="567"/>
      </w:pPr>
      <w:r w:rsidRPr="008C4812">
        <w:rPr>
          <w:i/>
        </w:rPr>
        <w:t>it’s that clinical acumen, listening to that patient and actually hearing what is going on... Nobody trusts a computer.</w:t>
      </w:r>
      <w:r w:rsidRPr="008B08CA">
        <w:t xml:space="preserve"> </w:t>
      </w:r>
      <w:r>
        <w:t>ED09</w:t>
      </w:r>
      <w:r w:rsidR="003152A4">
        <w:t>,</w:t>
      </w:r>
      <w:r>
        <w:t xml:space="preserve"> </w:t>
      </w:r>
      <w:r w:rsidRPr="008B08CA">
        <w:t>GP</w:t>
      </w:r>
      <w:r>
        <w:t xml:space="preserve"> </w:t>
      </w:r>
      <w:r w:rsidRPr="008B08CA">
        <w:t>in ED</w:t>
      </w:r>
      <w:r w:rsidR="003152A4">
        <w:t>.</w:t>
      </w:r>
    </w:p>
    <w:p w14:paraId="70F6D07B" w14:textId="77777777" w:rsidR="00D0434B" w:rsidRDefault="00D0434B" w:rsidP="008C4812">
      <w:pPr>
        <w:ind w:left="567"/>
      </w:pPr>
      <w:r w:rsidRPr="008C4812">
        <w:rPr>
          <w:i/>
        </w:rPr>
        <w:t xml:space="preserve">[if] I see a patient who has got one of these, or one of these letters is printed off, I will always discuss with the patient why they are there and see if it matches up. I would never just trust that 111 paperwork. </w:t>
      </w:r>
      <w:r>
        <w:t>ED19</w:t>
      </w:r>
      <w:r w:rsidR="003152A4">
        <w:t>,</w:t>
      </w:r>
      <w:r w:rsidRPr="008B08CA">
        <w:t xml:space="preserve"> E</w:t>
      </w:r>
      <w:r w:rsidR="00CB347A">
        <w:t>D nurse.</w:t>
      </w:r>
    </w:p>
    <w:p w14:paraId="47A9039B" w14:textId="77777777" w:rsidR="00D0434B" w:rsidRDefault="00D0434B" w:rsidP="008C4812">
      <w:pPr>
        <w:ind w:left="567"/>
      </w:pPr>
      <w:r w:rsidRPr="008C4812">
        <w:rPr>
          <w:i/>
        </w:rPr>
        <w:lastRenderedPageBreak/>
        <w:t>you are never going to provide decent healthcare unless you can sit the patient in front of you, … I’ve seen patients embellish or lie about symptoms to get seen quicker because of their expectation of what the service can do …111 is trapped as to what they can do because unless you can see a patient in front of you and see how they are actually breathing or what colour they look, you have to assume the worst because you have the risk of being negligent.</w:t>
      </w:r>
      <w:r w:rsidRPr="008B08CA">
        <w:t xml:space="preserve"> </w:t>
      </w:r>
      <w:r>
        <w:t>ED18</w:t>
      </w:r>
      <w:r w:rsidR="003152A4">
        <w:t xml:space="preserve">, </w:t>
      </w:r>
      <w:r w:rsidR="00952D0E">
        <w:t>ED nurse</w:t>
      </w:r>
      <w:r w:rsidR="00CB347A">
        <w:t>.</w:t>
      </w:r>
    </w:p>
    <w:p w14:paraId="39FC3424" w14:textId="77777777" w:rsidR="00D0434B" w:rsidRDefault="00D0434B" w:rsidP="005503BE">
      <w:r>
        <w:t xml:space="preserve">In addition to these </w:t>
      </w:r>
      <w:r w:rsidRPr="008B08CA">
        <w:t>negative views about NHS 111 clinical assessment there was a recognition from one interviewee that NHS 111 triage whether by telephone or</w:t>
      </w:r>
      <w:r w:rsidR="00C747AD">
        <w:t xml:space="preserve"> online</w:t>
      </w:r>
      <w:r w:rsidRPr="008B08CA">
        <w:t>, served a useful function</w:t>
      </w:r>
      <w:r>
        <w:t xml:space="preserve"> in</w:t>
      </w:r>
      <w:r w:rsidRPr="008B08CA">
        <w:t xml:space="preserve"> capturing patient demographic details, and that using ‘expensive’ clinical staff to collect these was a “complete waste of time” and resources [</w:t>
      </w:r>
      <w:r>
        <w:t xml:space="preserve">ED06 </w:t>
      </w:r>
      <w:r w:rsidR="00CE4EBD">
        <w:t>Senior manager</w:t>
      </w:r>
      <w:r w:rsidRPr="008B08CA">
        <w:t>]</w:t>
      </w:r>
    </w:p>
    <w:p w14:paraId="29091E97" w14:textId="2D095CE0" w:rsidR="00D0434B" w:rsidRPr="008B08CA" w:rsidRDefault="00D0434B" w:rsidP="0093223B">
      <w:pPr>
        <w:pStyle w:val="Heading3"/>
      </w:pPr>
      <w:bookmarkStart w:id="113" w:name="_Toc99031446"/>
      <w:r w:rsidRPr="008B08CA">
        <w:t>Extra demand</w:t>
      </w:r>
      <w:bookmarkEnd w:id="113"/>
      <w:r w:rsidRPr="008B08CA">
        <w:t xml:space="preserve"> </w:t>
      </w:r>
    </w:p>
    <w:p w14:paraId="5DE75BAC" w14:textId="77777777" w:rsidR="00D0434B" w:rsidRDefault="00D0434B" w:rsidP="005503BE">
      <w:r>
        <w:t>In</w:t>
      </w:r>
      <w:r w:rsidRPr="008B08CA">
        <w:t xml:space="preserve">terviewees </w:t>
      </w:r>
      <w:r>
        <w:t>spoke about a</w:t>
      </w:r>
      <w:r w:rsidRPr="008B08CA">
        <w:t xml:space="preserve"> lack of capacity in primary care and the risk averse nature of the NHS 111 assessment </w:t>
      </w:r>
      <w:r w:rsidR="008F1957">
        <w:t xml:space="preserve">algorithm </w:t>
      </w:r>
      <w:r w:rsidRPr="008B08CA">
        <w:t xml:space="preserve">as sources of the extra work they perceived as coming to </w:t>
      </w:r>
      <w:r w:rsidRPr="00586BB1">
        <w:t xml:space="preserve">urgent and emergency </w:t>
      </w:r>
      <w:r>
        <w:t>care</w:t>
      </w:r>
      <w:r w:rsidRPr="008B08CA">
        <w:t>. Sometimes this extra demand was identified as stemming from GP</w:t>
      </w:r>
      <w:r>
        <w:t xml:space="preserve"> or patient </w:t>
      </w:r>
      <w:r w:rsidRPr="008B08CA">
        <w:t xml:space="preserve">behaviours, </w:t>
      </w:r>
    </w:p>
    <w:p w14:paraId="0FB4C701" w14:textId="77777777" w:rsidR="00D0434B" w:rsidRPr="008B08CA" w:rsidRDefault="00D0434B" w:rsidP="008C4812">
      <w:pPr>
        <w:ind w:left="567"/>
      </w:pPr>
      <w:r w:rsidRPr="008C4812">
        <w:rPr>
          <w:i/>
        </w:rPr>
        <w:t xml:space="preserve">The GPs almost play it up to get the patient to go to ED because they maybe don’t have the confidence to say they don’t need to…there is a lot of inability to manage things which GPs in the past would have done. </w:t>
      </w:r>
      <w:r>
        <w:t>ED14</w:t>
      </w:r>
      <w:r w:rsidR="008C4812">
        <w:t>,</w:t>
      </w:r>
      <w:r w:rsidRPr="008B08CA">
        <w:t xml:space="preserve"> </w:t>
      </w:r>
      <w:r w:rsidR="008C4812">
        <w:t>ED doctor.</w:t>
      </w:r>
    </w:p>
    <w:p w14:paraId="25432BF6" w14:textId="767E75F4" w:rsidR="00D0434B" w:rsidRDefault="00D0434B" w:rsidP="008C4812">
      <w:pPr>
        <w:ind w:left="567"/>
      </w:pPr>
      <w:r w:rsidRPr="008C4812">
        <w:rPr>
          <w:i/>
        </w:rPr>
        <w:t>because [patients] can’t access where they should be going, they see A&amp;E as their only option.</w:t>
      </w:r>
      <w:r w:rsidRPr="008B08CA">
        <w:t xml:space="preserve"> </w:t>
      </w:r>
      <w:r>
        <w:t>E</w:t>
      </w:r>
      <w:r w:rsidRPr="008B08CA">
        <w:t>D02</w:t>
      </w:r>
      <w:r w:rsidR="003152A4">
        <w:t>,</w:t>
      </w:r>
      <w:r w:rsidRPr="008B08CA">
        <w:t xml:space="preserve"> Reception</w:t>
      </w:r>
      <w:r>
        <w:t>ist</w:t>
      </w:r>
      <w:r w:rsidR="008C4812">
        <w:t>.</w:t>
      </w:r>
    </w:p>
    <w:p w14:paraId="4549804C" w14:textId="77777777" w:rsidR="004F6317" w:rsidRDefault="00D0434B" w:rsidP="005503BE">
      <w:r w:rsidRPr="008B08CA">
        <w:t xml:space="preserve">But interviewees also argued that NHS 111 </w:t>
      </w:r>
      <w:r>
        <w:t xml:space="preserve">telephone service </w:t>
      </w:r>
      <w:r w:rsidRPr="008B08CA">
        <w:t>was</w:t>
      </w:r>
      <w:r>
        <w:t xml:space="preserve"> sometimes</w:t>
      </w:r>
      <w:r w:rsidRPr="008B08CA">
        <w:t xml:space="preserve"> </w:t>
      </w:r>
      <w:r w:rsidR="008F1957">
        <w:t xml:space="preserve">overly </w:t>
      </w:r>
      <w:r w:rsidRPr="008B08CA">
        <w:t xml:space="preserve">risk averse and led to ‘inappropriate’ referrals to urgent and emergency care:  </w:t>
      </w:r>
    </w:p>
    <w:p w14:paraId="2FCBAF10" w14:textId="40300A57" w:rsidR="00D0434B" w:rsidRDefault="00D0434B" w:rsidP="008C4812">
      <w:pPr>
        <w:ind w:left="567"/>
      </w:pPr>
      <w:r w:rsidRPr="008C4812">
        <w:rPr>
          <w:i/>
        </w:rPr>
        <w:t xml:space="preserve">111 does some fantastic work in reducing the number of people that come the ED but it is not seen, and what you see … are those that come that really are inappropriate and that is because they are sent </w:t>
      </w:r>
      <w:r w:rsidRPr="00CB347A">
        <w:rPr>
          <w:i/>
        </w:rPr>
        <w:t xml:space="preserve">by a [health advisor] who is really risk averse and you think why is this patient here? </w:t>
      </w:r>
      <w:r w:rsidRPr="00CB347A">
        <w:t xml:space="preserve">ED06 </w:t>
      </w:r>
      <w:r w:rsidR="00CB347A" w:rsidRPr="00CB347A">
        <w:t>Senior manager.</w:t>
      </w:r>
      <w:r w:rsidR="00CB347A">
        <w:t xml:space="preserve"> </w:t>
      </w:r>
    </w:p>
    <w:p w14:paraId="2AA7C829" w14:textId="5E1B96CF" w:rsidR="00D0434B" w:rsidRDefault="00D0434B" w:rsidP="005503BE">
      <w:r w:rsidRPr="008B08CA">
        <w:t>As well as the extra volume of work perceived as coming from NHS 111</w:t>
      </w:r>
      <w:r w:rsidR="00AF6233">
        <w:t>,</w:t>
      </w:r>
      <w:r w:rsidRPr="008B08CA">
        <w:t xml:space="preserve"> interviewees expressed concerns about the demand coming via 111 First. Of particular concern was the </w:t>
      </w:r>
      <w:r>
        <w:t>extra</w:t>
      </w:r>
      <w:r w:rsidRPr="008B08CA">
        <w:t xml:space="preserve"> work associated with receiving patients sent to the ED with an arrival time. This </w:t>
      </w:r>
      <w:r w:rsidRPr="008B08CA">
        <w:lastRenderedPageBreak/>
        <w:t xml:space="preserve">new practice introduced a ‘double queue’ </w:t>
      </w:r>
      <w:r>
        <w:t xml:space="preserve">made up of </w:t>
      </w:r>
      <w:r w:rsidRPr="008B08CA">
        <w:t>people sent by 111 First and walk in attendees</w:t>
      </w:r>
      <w:r w:rsidR="00AF6233">
        <w:t>;</w:t>
      </w:r>
      <w:r>
        <w:t xml:space="preserve"> </w:t>
      </w:r>
      <w:r w:rsidRPr="008B08CA">
        <w:t>this sometimes led to frustration for patients and staff. Patients sent by 111 First often perceived their booked arrival time as an appointment and did not understand that they might have to wait to be seen</w:t>
      </w:r>
      <w:r>
        <w:t xml:space="preserve">. Staff described the work entailed in having to manage these frustrations: </w:t>
      </w:r>
    </w:p>
    <w:p w14:paraId="5621B7BD" w14:textId="1B5A0B8E" w:rsidR="00D0434B" w:rsidRDefault="00D0434B" w:rsidP="00275EEC">
      <w:pPr>
        <w:ind w:left="567"/>
      </w:pPr>
      <w:r w:rsidRPr="00275EEC">
        <w:rPr>
          <w:i/>
        </w:rPr>
        <w:t>people come in and think it’s an appointment but it’s not. [111 First] just give them a time to come in. Today a lady came in and said “I have an appointment at half past one”. “No actually it’s not an appointment it’s a time to come in”. “No she definitely told me it was an appointment”. That’s when the problems arise.</w:t>
      </w:r>
      <w:r w:rsidRPr="008B08CA">
        <w:t xml:space="preserve"> </w:t>
      </w:r>
      <w:r>
        <w:t>ED20</w:t>
      </w:r>
      <w:r w:rsidR="003152A4">
        <w:t>,</w:t>
      </w:r>
      <w:r>
        <w:t xml:space="preserve"> Receptionist</w:t>
      </w:r>
      <w:r w:rsidR="003152A4">
        <w:t>.</w:t>
      </w:r>
    </w:p>
    <w:p w14:paraId="21D4F1D3" w14:textId="77777777" w:rsidR="00D0434B" w:rsidRDefault="00D0434B" w:rsidP="005503BE">
      <w:r w:rsidRPr="008B08CA">
        <w:t>Alongside the primary</w:t>
      </w:r>
      <w:r>
        <w:t xml:space="preserve">, </w:t>
      </w:r>
      <w:r w:rsidRPr="008B08CA">
        <w:t xml:space="preserve">urgent and emergency care cases we also explored the impact of NHS 111 on work of dental, and charity services, and the chapter </w:t>
      </w:r>
      <w:r>
        <w:t>now looks at</w:t>
      </w:r>
      <w:r w:rsidRPr="008B08CA">
        <w:t xml:space="preserve"> the</w:t>
      </w:r>
      <w:r>
        <w:t>mes</w:t>
      </w:r>
      <w:r w:rsidRPr="008B08CA">
        <w:t xml:space="preserve"> from these interviews.  </w:t>
      </w:r>
    </w:p>
    <w:p w14:paraId="014DFBE8" w14:textId="77777777" w:rsidR="004F6317" w:rsidRPr="008B08CA" w:rsidRDefault="004F6317" w:rsidP="005503BE"/>
    <w:p w14:paraId="27C59500" w14:textId="170C48E0" w:rsidR="00D0434B" w:rsidRPr="0093223B" w:rsidRDefault="00D0434B" w:rsidP="0093223B">
      <w:pPr>
        <w:pStyle w:val="Heading3"/>
      </w:pPr>
      <w:bookmarkStart w:id="114" w:name="_Toc99031447"/>
      <w:r w:rsidRPr="0093223B">
        <w:t>NHS111 and dental services work</w:t>
      </w:r>
      <w:bookmarkEnd w:id="114"/>
    </w:p>
    <w:p w14:paraId="61F1F0CC" w14:textId="77777777" w:rsidR="004F6317" w:rsidRPr="00275EEC" w:rsidRDefault="00D0434B" w:rsidP="005503BE">
      <w:pPr>
        <w:rPr>
          <w:i/>
          <w:shd w:val="clear" w:color="auto" w:fill="FFFFFF"/>
        </w:rPr>
      </w:pPr>
      <w:r w:rsidRPr="005056B4">
        <w:t xml:space="preserve">We interviewed </w:t>
      </w:r>
      <w:r w:rsidRPr="000B7E58">
        <w:t xml:space="preserve">nine dental practitioners </w:t>
      </w:r>
      <w:r w:rsidR="00E356AD" w:rsidRPr="000B7E58">
        <w:t xml:space="preserve">working in England </w:t>
      </w:r>
      <w:r w:rsidRPr="000B7E58">
        <w:t>and none were aware of NHS 111</w:t>
      </w:r>
      <w:r w:rsidR="00C747AD" w:rsidRPr="000B7E58">
        <w:t xml:space="preserve"> online</w:t>
      </w:r>
      <w:r w:rsidRPr="000B7E58">
        <w:t xml:space="preserve">. However they did report interactions with the 111 telephone service, offering examples of work associated with referrals by NHS 111. </w:t>
      </w:r>
      <w:r w:rsidRPr="000B7E58">
        <w:rPr>
          <w:shd w:val="clear" w:color="auto" w:fill="FFFFFF"/>
        </w:rPr>
        <w:t>The referral pathways</w:t>
      </w:r>
      <w:r w:rsidRPr="00AB7850">
        <w:rPr>
          <w:shd w:val="clear" w:color="auto" w:fill="FFFFFF"/>
        </w:rPr>
        <w:t xml:space="preserve"> from NHS 111 for patients with dental health needs varied. In some places NHS 111</w:t>
      </w:r>
      <w:r w:rsidR="00275EEC">
        <w:rPr>
          <w:shd w:val="clear" w:color="auto" w:fill="FFFFFF"/>
        </w:rPr>
        <w:t xml:space="preserve"> telephone services referred on </w:t>
      </w:r>
      <w:r w:rsidRPr="00AB7850">
        <w:rPr>
          <w:shd w:val="clear" w:color="auto" w:fill="FFFFFF"/>
        </w:rPr>
        <w:t xml:space="preserve">to an out of </w:t>
      </w:r>
      <w:r w:rsidR="00CB347A" w:rsidRPr="00AB7850">
        <w:rPr>
          <w:shd w:val="clear" w:color="auto" w:fill="FFFFFF"/>
        </w:rPr>
        <w:t>hour’s</w:t>
      </w:r>
      <w:r w:rsidRPr="00AB7850">
        <w:rPr>
          <w:shd w:val="clear" w:color="auto" w:fill="FFFFFF"/>
        </w:rPr>
        <w:t xml:space="preserve"> provider, </w:t>
      </w:r>
      <w:r w:rsidR="00E356AD">
        <w:rPr>
          <w:shd w:val="clear" w:color="auto" w:fill="FFFFFF"/>
        </w:rPr>
        <w:t xml:space="preserve">or </w:t>
      </w:r>
      <w:r w:rsidRPr="00AB7850">
        <w:rPr>
          <w:shd w:val="clear" w:color="auto" w:fill="FFFFFF"/>
        </w:rPr>
        <w:t>to another telephone number that directed patients to a call centre where triage of the dental emergency was performed by dental nurses. Some</w:t>
      </w:r>
      <w:r w:rsidRPr="00AB7850">
        <w:t xml:space="preserve"> interviewees expressed concerns about the triage offered:</w:t>
      </w:r>
      <w:r w:rsidRPr="00AB7850">
        <w:rPr>
          <w:shd w:val="clear" w:color="auto" w:fill="FFFFFF"/>
        </w:rPr>
        <w:t xml:space="preserve"> </w:t>
      </w:r>
    </w:p>
    <w:p w14:paraId="19AFB89C" w14:textId="77777777" w:rsidR="00D0434B" w:rsidRPr="00CB347A" w:rsidRDefault="00D0434B" w:rsidP="00275EEC">
      <w:pPr>
        <w:ind w:left="567"/>
      </w:pPr>
      <w:r w:rsidRPr="00275EEC">
        <w:rPr>
          <w:i/>
        </w:rPr>
        <w:t xml:space="preserve">In hours it’s not triaged by a dental nurse it’s just triaged by 111 and </w:t>
      </w:r>
      <w:r w:rsidRPr="00CB347A">
        <w:rPr>
          <w:i/>
        </w:rPr>
        <w:t>some of the stuff that’s passing would never get past the dental nurses on a weekend.</w:t>
      </w:r>
      <w:r w:rsidRPr="00CB347A">
        <w:t xml:space="preserve"> D03</w:t>
      </w:r>
      <w:r w:rsidR="003152A4" w:rsidRPr="00CB347A">
        <w:t>, Dentist.</w:t>
      </w:r>
    </w:p>
    <w:p w14:paraId="054A0973" w14:textId="77777777" w:rsidR="00D0434B" w:rsidRPr="00CB347A" w:rsidRDefault="00D0434B" w:rsidP="00275EEC">
      <w:pPr>
        <w:ind w:left="567"/>
      </w:pPr>
      <w:r w:rsidRPr="00CB347A">
        <w:t>I</w:t>
      </w:r>
      <w:r w:rsidRPr="00CB347A">
        <w:rPr>
          <w:i/>
        </w:rPr>
        <w:t>t’s hit and miss who you get, most of the time you don’t get anyone who is dentally qualified and because of that there’s a lot of people who are ringing up here who are just being told inappropriate by 111. … they won’t have a swelling but they’ve got some pain, and 111 is telling them they need to be seen within the next 12 hours. That’s just completely unrealistic</w:t>
      </w:r>
      <w:r w:rsidRPr="00CB347A">
        <w:t>. D02</w:t>
      </w:r>
      <w:r w:rsidR="003152A4" w:rsidRPr="00CB347A">
        <w:t xml:space="preserve">, </w:t>
      </w:r>
      <w:r w:rsidR="00CB347A" w:rsidRPr="00CB347A">
        <w:t xml:space="preserve">Emergency </w:t>
      </w:r>
      <w:r w:rsidR="003152A4" w:rsidRPr="00CB347A">
        <w:t>Dentist.</w:t>
      </w:r>
    </w:p>
    <w:p w14:paraId="04592CEA" w14:textId="77777777" w:rsidR="004F6317" w:rsidRPr="00CB347A" w:rsidRDefault="004F6317" w:rsidP="005503BE"/>
    <w:p w14:paraId="6C1CBFF5" w14:textId="77777777" w:rsidR="00D0434B" w:rsidRDefault="00D0434B" w:rsidP="005503BE">
      <w:r w:rsidRPr="00CB347A">
        <w:rPr>
          <w:shd w:val="clear" w:color="auto" w:fill="FFFFFF"/>
        </w:rPr>
        <w:t>In some areas of the North of England</w:t>
      </w:r>
      <w:r w:rsidR="00E356AD" w:rsidRPr="00CB347A">
        <w:rPr>
          <w:shd w:val="clear" w:color="auto" w:fill="FFFFFF"/>
        </w:rPr>
        <w:t>,</w:t>
      </w:r>
      <w:r w:rsidRPr="00CB347A">
        <w:rPr>
          <w:shd w:val="clear" w:color="auto" w:fill="FFFFFF"/>
        </w:rPr>
        <w:t xml:space="preserve"> NHS 111 telephone services triaged</w:t>
      </w:r>
      <w:r w:rsidRPr="00AB7850">
        <w:rPr>
          <w:shd w:val="clear" w:color="auto" w:fill="FFFFFF"/>
        </w:rPr>
        <w:t xml:space="preserve"> and booked patients directly into emergency dental care but in areas without this service patients experiencing dental emergencies might be referred by NHS 111 to emergency care. The latter was a source of ‘extra’ (potentially inappropriate) demand. Where NHS emergency dental appointments were directly bookable via NHS 111</w:t>
      </w:r>
      <w:r w:rsidR="00E356AD">
        <w:rPr>
          <w:shd w:val="clear" w:color="auto" w:fill="FFFFFF"/>
        </w:rPr>
        <w:t>,</w:t>
      </w:r>
      <w:r w:rsidRPr="00AB7850">
        <w:rPr>
          <w:shd w:val="clear" w:color="auto" w:fill="FFFFFF"/>
        </w:rPr>
        <w:t xml:space="preserve"> demand often exceeded supply. </w:t>
      </w:r>
      <w:r w:rsidRPr="00AB7850">
        <w:t xml:space="preserve">When there were no bookable emergency appointments 111 would often give patients telephone numbers of local dental practices offering emergency services so that the patient could seek treatment. This might result in re-assessment and triaging by dental practice based staff, echoing the duplication described earlier. This could make interactions with reception staff difficult: </w:t>
      </w:r>
    </w:p>
    <w:p w14:paraId="25FD07A0" w14:textId="77777777" w:rsidR="00D0434B" w:rsidRPr="00AB7850" w:rsidRDefault="00D0434B" w:rsidP="00275EEC">
      <w:pPr>
        <w:ind w:left="567"/>
      </w:pPr>
      <w:r w:rsidRPr="00275EEC">
        <w:rPr>
          <w:i/>
        </w:rPr>
        <w:t xml:space="preserve">the patients then ring up with an expectation and then they have a go at you on the phone and we try our best to help…. [receptionists/triage nurses] get so much abuse on the phone. I’ve had my dental nurses who are triaging, in tears when they put the phone down because the patients have been </w:t>
      </w:r>
      <w:r w:rsidRPr="00CB347A">
        <w:rPr>
          <w:i/>
        </w:rPr>
        <w:t>so rude. I do think that there is something to be said for having a dentist at 111</w:t>
      </w:r>
      <w:r w:rsidRPr="00CB347A">
        <w:t>. D02</w:t>
      </w:r>
      <w:r w:rsidR="00CB347A" w:rsidRPr="00CB347A">
        <w:t xml:space="preserve"> Emergency</w:t>
      </w:r>
      <w:r w:rsidR="00CB347A">
        <w:t xml:space="preserve"> dentist. </w:t>
      </w:r>
    </w:p>
    <w:p w14:paraId="483E8C79" w14:textId="77777777" w:rsidR="00D0434B" w:rsidRPr="00AB7850" w:rsidRDefault="00D0434B" w:rsidP="005503BE">
      <w:pPr>
        <w:rPr>
          <w:shd w:val="clear" w:color="auto" w:fill="FFFFFF"/>
        </w:rPr>
      </w:pPr>
      <w:r w:rsidRPr="00AB7850">
        <w:rPr>
          <w:shd w:val="clear" w:color="auto" w:fill="FFFFFF"/>
        </w:rPr>
        <w:t>Risk mitigation measures introduced during the Covid-19 pandemic appeared to have led to more interactions with NHS 111 telephone services and an increase in emergency dental work for practices at a time when routine dental work was not being undertaken. There were a</w:t>
      </w:r>
      <w:r w:rsidRPr="00AB7850">
        <w:t xml:space="preserve"> number of additional, short term work flow initiatives in some areas to address this extra patient demand but it was unclear how this demand would be dealt with as routine work began to be re-introduced.  </w:t>
      </w:r>
    </w:p>
    <w:p w14:paraId="229FDE64" w14:textId="77777777" w:rsidR="004F6317" w:rsidRDefault="004F6317" w:rsidP="00275EEC">
      <w:pPr>
        <w:pStyle w:val="Heading3"/>
        <w:rPr>
          <w:shd w:val="clear" w:color="auto" w:fill="FFFFFF"/>
        </w:rPr>
      </w:pPr>
    </w:p>
    <w:p w14:paraId="6A237366" w14:textId="4D2DB6EE" w:rsidR="00D0434B" w:rsidRPr="00AB7850" w:rsidRDefault="00D0434B" w:rsidP="00275EEC">
      <w:pPr>
        <w:pStyle w:val="Heading3"/>
        <w:rPr>
          <w:color w:val="141414"/>
          <w:shd w:val="clear" w:color="auto" w:fill="FFFFFF"/>
        </w:rPr>
      </w:pPr>
      <w:bookmarkStart w:id="115" w:name="_Toc99031448"/>
      <w:r w:rsidRPr="00AB7850">
        <w:rPr>
          <w:shd w:val="clear" w:color="auto" w:fill="FFFFFF"/>
        </w:rPr>
        <w:t>Charities supporting vulnerable groups</w:t>
      </w:r>
      <w:bookmarkEnd w:id="115"/>
    </w:p>
    <w:p w14:paraId="6D0EFE6C" w14:textId="72B11D9B" w:rsidR="00D0434B" w:rsidRPr="00CB347A" w:rsidRDefault="00D0434B" w:rsidP="005503BE">
      <w:pPr>
        <w:rPr>
          <w:shd w:val="clear" w:color="auto" w:fill="FFFFFF"/>
        </w:rPr>
      </w:pPr>
      <w:r w:rsidRPr="008B08CA">
        <w:rPr>
          <w:shd w:val="clear" w:color="auto" w:fill="FFFFFF"/>
        </w:rPr>
        <w:t>We interviewed 11 representatives of charities supporting people experiencing homeless</w:t>
      </w:r>
      <w:r>
        <w:rPr>
          <w:shd w:val="clear" w:color="auto" w:fill="FFFFFF"/>
        </w:rPr>
        <w:t>n</w:t>
      </w:r>
      <w:r w:rsidRPr="008B08CA">
        <w:rPr>
          <w:shd w:val="clear" w:color="auto" w:fill="FFFFFF"/>
        </w:rPr>
        <w:t>e</w:t>
      </w:r>
      <w:r>
        <w:rPr>
          <w:shd w:val="clear" w:color="auto" w:fill="FFFFFF"/>
        </w:rPr>
        <w:t>s</w:t>
      </w:r>
      <w:r w:rsidRPr="008B08CA">
        <w:rPr>
          <w:shd w:val="clear" w:color="auto" w:fill="FFFFFF"/>
        </w:rPr>
        <w:t xml:space="preserve">s, mental ill-health, literacy challenges and refugee women. </w:t>
      </w:r>
      <w:r>
        <w:rPr>
          <w:shd w:val="clear" w:color="auto" w:fill="FFFFFF"/>
        </w:rPr>
        <w:t>These charities played a role in supporting vulnerable people to use health services, as well as offering services provided by the charities themselves. As such they were potentially well placed to signpost and direct their clients and user groups to NHS 111</w:t>
      </w:r>
      <w:r w:rsidR="00C747AD">
        <w:rPr>
          <w:shd w:val="clear" w:color="auto" w:fill="FFFFFF"/>
        </w:rPr>
        <w:t xml:space="preserve"> online</w:t>
      </w:r>
      <w:r>
        <w:rPr>
          <w:shd w:val="clear" w:color="auto" w:fill="FFFFFF"/>
        </w:rPr>
        <w:t xml:space="preserve"> but only one of these interviewees was aware of </w:t>
      </w:r>
      <w:r w:rsidR="00735CEE">
        <w:rPr>
          <w:shd w:val="clear" w:color="auto" w:fill="FFFFFF"/>
        </w:rPr>
        <w:t xml:space="preserve">the </w:t>
      </w:r>
      <w:r w:rsidRPr="008B08CA">
        <w:rPr>
          <w:shd w:val="clear" w:color="auto" w:fill="FFFFFF"/>
        </w:rPr>
        <w:t>NHS 111</w:t>
      </w:r>
      <w:r w:rsidR="00C747AD">
        <w:rPr>
          <w:shd w:val="clear" w:color="auto" w:fill="FFFFFF"/>
        </w:rPr>
        <w:t xml:space="preserve"> online</w:t>
      </w:r>
      <w:r w:rsidR="00735CEE">
        <w:rPr>
          <w:shd w:val="clear" w:color="auto" w:fill="FFFFFF"/>
        </w:rPr>
        <w:t xml:space="preserve"> service</w:t>
      </w:r>
      <w:r>
        <w:rPr>
          <w:shd w:val="clear" w:color="auto" w:fill="FFFFFF"/>
        </w:rPr>
        <w:t xml:space="preserve">. Like the dental interviewees these participants had little to say specifically about the work or workforce arrangements </w:t>
      </w:r>
      <w:r>
        <w:rPr>
          <w:shd w:val="clear" w:color="auto" w:fill="FFFFFF"/>
        </w:rPr>
        <w:lastRenderedPageBreak/>
        <w:t>associated with NHS 111</w:t>
      </w:r>
      <w:r w:rsidR="00C747AD">
        <w:rPr>
          <w:shd w:val="clear" w:color="auto" w:fill="FFFFFF"/>
        </w:rPr>
        <w:t xml:space="preserve"> online</w:t>
      </w:r>
      <w:r>
        <w:rPr>
          <w:shd w:val="clear" w:color="auto" w:fill="FFFFFF"/>
        </w:rPr>
        <w:t xml:space="preserve"> but they did </w:t>
      </w:r>
      <w:r w:rsidRPr="00257107">
        <w:rPr>
          <w:shd w:val="clear" w:color="auto" w:fill="FFFFFF"/>
        </w:rPr>
        <w:t xml:space="preserve">express concern that </w:t>
      </w:r>
      <w:r>
        <w:rPr>
          <w:shd w:val="clear" w:color="auto" w:fill="FFFFFF"/>
        </w:rPr>
        <w:t xml:space="preserve">the </w:t>
      </w:r>
      <w:r w:rsidRPr="00257107">
        <w:rPr>
          <w:shd w:val="clear" w:color="auto" w:fill="FFFFFF"/>
        </w:rPr>
        <w:t xml:space="preserve">NHS 111 </w:t>
      </w:r>
      <w:r>
        <w:rPr>
          <w:shd w:val="clear" w:color="auto" w:fill="FFFFFF"/>
        </w:rPr>
        <w:t xml:space="preserve">telephone service presented </w:t>
      </w:r>
      <w:r w:rsidRPr="00257107">
        <w:rPr>
          <w:shd w:val="clear" w:color="auto" w:fill="FFFFFF"/>
        </w:rPr>
        <w:t>an additional barrier to access for disadvantaged and marginalised groups</w:t>
      </w:r>
      <w:r>
        <w:rPr>
          <w:shd w:val="clear" w:color="auto" w:fill="FFFFFF"/>
        </w:rPr>
        <w:t xml:space="preserve">. They felt that digital first policies and </w:t>
      </w:r>
      <w:r w:rsidRPr="00CB347A">
        <w:rPr>
          <w:shd w:val="clear" w:color="auto" w:fill="FFFFFF"/>
        </w:rPr>
        <w:t>increased use of</w:t>
      </w:r>
      <w:r w:rsidR="00C747AD" w:rsidRPr="00CB347A">
        <w:rPr>
          <w:shd w:val="clear" w:color="auto" w:fill="FFFFFF"/>
        </w:rPr>
        <w:t xml:space="preserve"> online</w:t>
      </w:r>
      <w:r w:rsidRPr="00CB347A">
        <w:rPr>
          <w:shd w:val="clear" w:color="auto" w:fill="FFFFFF"/>
        </w:rPr>
        <w:t xml:space="preserve"> services might disadvantage some population groups, those without digital access, and those who lacked reading and language skills: </w:t>
      </w:r>
    </w:p>
    <w:p w14:paraId="7343646D" w14:textId="3666FFF2" w:rsidR="00D0434B" w:rsidRDefault="00D0434B" w:rsidP="00275EEC">
      <w:pPr>
        <w:ind w:left="567"/>
      </w:pPr>
      <w:r w:rsidRPr="00CB347A">
        <w:rPr>
          <w:i/>
        </w:rPr>
        <w:t>people that have never even looked at a computer let alone had an email address, the ability to remember passwords, how do we expect people who are rough sleeping or moving around a lot and that don’t have access to the technology when they need it [to use</w:t>
      </w:r>
      <w:r w:rsidR="00C747AD" w:rsidRPr="00CB347A">
        <w:rPr>
          <w:i/>
        </w:rPr>
        <w:t xml:space="preserve"> online</w:t>
      </w:r>
      <w:r w:rsidRPr="00CB347A">
        <w:rPr>
          <w:i/>
        </w:rPr>
        <w:t xml:space="preserve"> services].</w:t>
      </w:r>
      <w:r w:rsidRPr="00CB347A">
        <w:t xml:space="preserve"> CH01</w:t>
      </w:r>
      <w:r w:rsidR="00584991">
        <w:t>,</w:t>
      </w:r>
      <w:r w:rsidRPr="00CB347A">
        <w:t xml:space="preserve"> </w:t>
      </w:r>
      <w:r w:rsidR="003F4864">
        <w:t>C</w:t>
      </w:r>
      <w:r w:rsidR="00CE4EBD">
        <w:t xml:space="preserve">harity national policy </w:t>
      </w:r>
      <w:r w:rsidR="00584991">
        <w:t>maker</w:t>
      </w:r>
      <w:r w:rsidR="00CB347A" w:rsidRPr="00CB347A">
        <w:t>.</w:t>
      </w:r>
    </w:p>
    <w:p w14:paraId="299F8CB5" w14:textId="2875B238" w:rsidR="00D0434B" w:rsidRDefault="00D0434B" w:rsidP="004F508F">
      <w:pPr>
        <w:ind w:left="567"/>
      </w:pPr>
      <w:r w:rsidRPr="00275EEC">
        <w:rPr>
          <w:i/>
          <w:shd w:val="clear" w:color="auto" w:fill="FFFFFF"/>
        </w:rPr>
        <w:t xml:space="preserve">if they have language barriers and all they can do is wail on the phone so it would be nice to have front liners who say “what language do you </w:t>
      </w:r>
      <w:r w:rsidRPr="00CB347A">
        <w:rPr>
          <w:i/>
          <w:shd w:val="clear" w:color="auto" w:fill="FFFFFF"/>
        </w:rPr>
        <w:t>speak, we get interpreter”.  That would make a lot of things easier.</w:t>
      </w:r>
      <w:r w:rsidRPr="00CB347A">
        <w:rPr>
          <w:shd w:val="clear" w:color="auto" w:fill="FFFFFF"/>
        </w:rPr>
        <w:t xml:space="preserve"> CH02</w:t>
      </w:r>
      <w:r w:rsidR="00CB347A" w:rsidRPr="00CB347A">
        <w:rPr>
          <w:shd w:val="clear" w:color="auto" w:fill="FFFFFF"/>
        </w:rPr>
        <w:t xml:space="preserve">, </w:t>
      </w:r>
      <w:r w:rsidR="003F4864">
        <w:rPr>
          <w:shd w:val="clear" w:color="auto" w:fill="FFFFFF"/>
        </w:rPr>
        <w:t>C</w:t>
      </w:r>
      <w:r w:rsidR="00CE4EBD">
        <w:rPr>
          <w:shd w:val="clear" w:color="auto" w:fill="FFFFFF"/>
        </w:rPr>
        <w:t xml:space="preserve">harity </w:t>
      </w:r>
      <w:r w:rsidR="00CE4EBD">
        <w:t xml:space="preserve">national policy </w:t>
      </w:r>
      <w:r w:rsidR="00584991">
        <w:t>make</w:t>
      </w:r>
      <w:r w:rsidR="00CE4EBD">
        <w:t>r</w:t>
      </w:r>
      <w:r w:rsidR="00CB347A" w:rsidRPr="00CB347A">
        <w:t>.</w:t>
      </w:r>
      <w:r w:rsidR="00CB347A">
        <w:rPr>
          <w:sz w:val="20"/>
          <w:szCs w:val="20"/>
        </w:rPr>
        <w:t xml:space="preserve"> </w:t>
      </w:r>
    </w:p>
    <w:p w14:paraId="68E5C8B4" w14:textId="77777777" w:rsidR="00D0434B" w:rsidRPr="007404AC" w:rsidRDefault="008F1957" w:rsidP="005503BE">
      <w:pPr>
        <w:rPr>
          <w:shd w:val="clear" w:color="auto" w:fill="FFFFFF"/>
        </w:rPr>
      </w:pPr>
      <w:r>
        <w:rPr>
          <w:shd w:val="clear" w:color="auto" w:fill="FFFFFF"/>
        </w:rPr>
        <w:t>Charity based</w:t>
      </w:r>
      <w:r w:rsidR="00D0434B">
        <w:rPr>
          <w:shd w:val="clear" w:color="auto" w:fill="FFFFFF"/>
        </w:rPr>
        <w:t xml:space="preserve"> </w:t>
      </w:r>
      <w:r w:rsidR="00D0434B" w:rsidRPr="005C7B97">
        <w:rPr>
          <w:shd w:val="clear" w:color="auto" w:fill="FFFFFF"/>
        </w:rPr>
        <w:t>interviewees expressed concerns that the unintended consequences of</w:t>
      </w:r>
      <w:r w:rsidR="00D0434B">
        <w:rPr>
          <w:shd w:val="clear" w:color="auto" w:fill="FFFFFF"/>
        </w:rPr>
        <w:t xml:space="preserve"> a shift to</w:t>
      </w:r>
      <w:r w:rsidR="00C747AD">
        <w:rPr>
          <w:shd w:val="clear" w:color="auto" w:fill="FFFFFF"/>
        </w:rPr>
        <w:t xml:space="preserve"> online</w:t>
      </w:r>
      <w:r w:rsidR="00D0434B" w:rsidRPr="005C7B97">
        <w:rPr>
          <w:shd w:val="clear" w:color="auto" w:fill="FFFFFF"/>
        </w:rPr>
        <w:t xml:space="preserve"> services </w:t>
      </w:r>
      <w:r w:rsidR="00D0434B">
        <w:rPr>
          <w:shd w:val="clear" w:color="auto" w:fill="FFFFFF"/>
        </w:rPr>
        <w:t xml:space="preserve">could be </w:t>
      </w:r>
      <w:r w:rsidR="00D0434B" w:rsidRPr="007404AC">
        <w:rPr>
          <w:shd w:val="clear" w:color="auto" w:fill="FFFFFF"/>
        </w:rPr>
        <w:t>delayed presentation and increased, possibly inappropriate</w:t>
      </w:r>
      <w:r w:rsidR="00E356AD">
        <w:rPr>
          <w:shd w:val="clear" w:color="auto" w:fill="FFFFFF"/>
        </w:rPr>
        <w:t>,</w:t>
      </w:r>
      <w:r w:rsidR="00D0434B" w:rsidRPr="007404AC">
        <w:rPr>
          <w:shd w:val="clear" w:color="auto" w:fill="FFFFFF"/>
        </w:rPr>
        <w:t xml:space="preserve"> use of emergency services by the vulnerable groups they </w:t>
      </w:r>
      <w:r w:rsidR="00E356AD">
        <w:rPr>
          <w:shd w:val="clear" w:color="auto" w:fill="FFFFFF"/>
        </w:rPr>
        <w:t>re</w:t>
      </w:r>
      <w:r w:rsidR="00D0434B" w:rsidRPr="007404AC">
        <w:rPr>
          <w:shd w:val="clear" w:color="auto" w:fill="FFFFFF"/>
        </w:rPr>
        <w:t xml:space="preserve">presented.  </w:t>
      </w:r>
    </w:p>
    <w:p w14:paraId="52519022" w14:textId="77777777" w:rsidR="00D0434B" w:rsidRDefault="00D0434B" w:rsidP="005503BE">
      <w:r w:rsidRPr="007404AC">
        <w:t xml:space="preserve">The chapter now turns to the </w:t>
      </w:r>
      <w:r w:rsidRPr="00962466">
        <w:t>interviews staff and stakeholders associate</w:t>
      </w:r>
      <w:r>
        <w:t>d with</w:t>
      </w:r>
      <w:r w:rsidRPr="00962466">
        <w:t xml:space="preserve"> </w:t>
      </w:r>
      <w:proofErr w:type="spellStart"/>
      <w:r w:rsidRPr="00962466">
        <w:t>Healthdirect</w:t>
      </w:r>
      <w:proofErr w:type="spellEnd"/>
      <w:r w:rsidRPr="00962466">
        <w:t>.</w:t>
      </w:r>
    </w:p>
    <w:p w14:paraId="1E135407" w14:textId="77777777" w:rsidR="004F6317" w:rsidRPr="00962466" w:rsidRDefault="004F6317" w:rsidP="005503BE"/>
    <w:p w14:paraId="668B44B1" w14:textId="5098E96C" w:rsidR="00D0434B" w:rsidRPr="00962466" w:rsidRDefault="00D0434B" w:rsidP="00C90634">
      <w:pPr>
        <w:pStyle w:val="Heading2"/>
      </w:pPr>
      <w:bookmarkStart w:id="116" w:name="_Toc99031449"/>
      <w:proofErr w:type="spellStart"/>
      <w:r w:rsidRPr="00962466">
        <w:t>Healthdirect</w:t>
      </w:r>
      <w:proofErr w:type="spellEnd"/>
      <w:r w:rsidRPr="00962466">
        <w:t xml:space="preserve"> – Interviews in Australia</w:t>
      </w:r>
      <w:bookmarkEnd w:id="116"/>
    </w:p>
    <w:p w14:paraId="725957B5" w14:textId="77777777" w:rsidR="004961F7" w:rsidRDefault="00D0434B" w:rsidP="005503BE">
      <w:r w:rsidRPr="00962466">
        <w:t xml:space="preserve">Interviews with 41 staff and stakeholders were conducted to explore the work and workforce experience of </w:t>
      </w:r>
      <w:proofErr w:type="spellStart"/>
      <w:r w:rsidRPr="00251FA7">
        <w:t>Healthdirect</w:t>
      </w:r>
      <w:proofErr w:type="spellEnd"/>
      <w:r w:rsidR="005353B3">
        <w:t xml:space="preserve">. </w:t>
      </w:r>
      <w:r w:rsidR="004961F7">
        <w:t xml:space="preserve">As NHS 111 online has been rolled out across England it is not possible to conduct a randomised controlled trial to evaluate the service. However these interviews provided a unique opportunity to explore a similar virtual triage service, with an online component (the </w:t>
      </w:r>
      <w:r w:rsidR="004961F7" w:rsidRPr="004961F7">
        <w:t xml:space="preserve">Symptom Checker). The aim of these interviews was to explore the views of staff and stakeholders associated with </w:t>
      </w:r>
      <w:proofErr w:type="spellStart"/>
      <w:r w:rsidR="004961F7" w:rsidRPr="004961F7">
        <w:t>Healthdirect</w:t>
      </w:r>
      <w:proofErr w:type="spellEnd"/>
      <w:r w:rsidR="004961F7" w:rsidRPr="004961F7">
        <w:t xml:space="preserve"> and compare these with our English data, and inform these two systems in their future evolution</w:t>
      </w:r>
      <w:r w:rsidRPr="004961F7">
        <w:t xml:space="preserve">. </w:t>
      </w:r>
    </w:p>
    <w:p w14:paraId="07D72454" w14:textId="4F6AB3E6" w:rsidR="00D0434B" w:rsidRPr="005D78D1" w:rsidRDefault="00D0434B" w:rsidP="005503BE">
      <w:proofErr w:type="spellStart"/>
      <w:r w:rsidRPr="004961F7">
        <w:t>Healthdirect</w:t>
      </w:r>
      <w:proofErr w:type="spellEnd"/>
      <w:r w:rsidRPr="004961F7">
        <w:t xml:space="preserve"> operates as a public company with its shareholders being the federal and state and territory governments that receive its helpline service (Australian Capital </w:t>
      </w:r>
      <w:r w:rsidRPr="004961F7">
        <w:lastRenderedPageBreak/>
        <w:t>Territory, New South Wales, Northern Territory</w:t>
      </w:r>
      <w:r w:rsidRPr="005D78D1">
        <w:t>, South Australia, Tasmania, Victoria and Western Australia). The company was established in 2006 under an agreement between state and federal governments to centralise health phonelines.</w:t>
      </w:r>
      <w:r w:rsidR="009D6905" w:rsidRPr="005D78D1">
        <w:fldChar w:fldCharType="begin"/>
      </w:r>
      <w:r w:rsidR="005E405C">
        <w:instrText xml:space="preserve"> ADDIN EN.CITE &lt;EndNote&gt;&lt;Cite&gt;&lt;Author&gt;Healthdirect Australia&lt;/Author&gt;&lt;Year&gt;2021&lt;/Year&gt;&lt;RecNum&gt;349&lt;/RecNum&gt;&lt;DisplayText&gt;&lt;style face="superscript"&gt;89&lt;/style&gt;&lt;/DisplayText&gt;&lt;record&gt;&lt;rec-number&gt;349&lt;/rec-number&gt;&lt;foreign-keys&gt;&lt;key app="EN" db-id="tvt5vppxrrptdpetxr05rtervv55s9wz0wfz" timestamp="1635259465"&gt;349&lt;/key&gt;&lt;/foreign-keys&gt;&lt;ref-type name="Web Page"&gt;12&lt;/ref-type&gt;&lt;contributors&gt;&lt;authors&gt;&lt;author&gt;Healthdirect Australia,&lt;/author&gt;&lt;/authors&gt;&lt;/contributors&gt;&lt;titles&gt;&lt;title&gt;Our history&lt;/title&gt;&lt;/titles&gt;&lt;number&gt;24/03/2022&lt;/number&gt;&lt;dates&gt;&lt;year&gt;2021&lt;/year&gt;&lt;/dates&gt;&lt;urls&gt;&lt;related-urls&gt;&lt;url&gt;https://about.healthdirect.gov.au/our-history&lt;/url&gt;&lt;/related-urls&gt;&lt;/urls&gt;&lt;custom2&gt;24/03/2022&lt;/custom2&gt;&lt;/record&gt;&lt;/Cite&gt;&lt;/EndNote&gt;</w:instrText>
      </w:r>
      <w:r w:rsidR="009D6905" w:rsidRPr="005D78D1">
        <w:fldChar w:fldCharType="separate"/>
      </w:r>
      <w:r w:rsidR="005E405C" w:rsidRPr="005E405C">
        <w:rPr>
          <w:noProof/>
          <w:vertAlign w:val="superscript"/>
        </w:rPr>
        <w:t>89</w:t>
      </w:r>
      <w:r w:rsidR="009D6905" w:rsidRPr="005D78D1">
        <w:fldChar w:fldCharType="end"/>
      </w:r>
      <w:r w:rsidRPr="005D78D1">
        <w:t xml:space="preserve"> All states and territories except Queensland and Victoria signed on to receive the </w:t>
      </w:r>
      <w:proofErr w:type="spellStart"/>
      <w:r w:rsidRPr="005D78D1">
        <w:t>Healthdirect</w:t>
      </w:r>
      <w:proofErr w:type="spellEnd"/>
      <w:r w:rsidRPr="005D78D1">
        <w:t xml:space="preserve"> helpline</w:t>
      </w:r>
      <w:r w:rsidRPr="00251FA7">
        <w:t xml:space="preserve"> at that time. However, since 2021, Victoria has accepted the helpline but continues to brand it under its own NURSE-ON-CALL name. </w:t>
      </w:r>
      <w:proofErr w:type="spellStart"/>
      <w:r w:rsidRPr="00251FA7">
        <w:t>Healthdirect</w:t>
      </w:r>
      <w:proofErr w:type="spellEnd"/>
      <w:r w:rsidRPr="00251FA7">
        <w:t xml:space="preserve"> added an</w:t>
      </w:r>
      <w:r w:rsidR="00C747AD">
        <w:t xml:space="preserve"> online</w:t>
      </w:r>
      <w:r w:rsidRPr="00251FA7">
        <w:t xml:space="preserve"> presence in 2009 and the ‘After Hours GP</w:t>
      </w:r>
      <w:r>
        <w:t>’</w:t>
      </w:r>
      <w:r w:rsidRPr="00251FA7">
        <w:t xml:space="preserve"> Helpline was implemented as an extension to the nurse-run </w:t>
      </w:r>
      <w:proofErr w:type="spellStart"/>
      <w:r w:rsidRPr="00251FA7">
        <w:t>Healthdirect</w:t>
      </w:r>
      <w:proofErr w:type="spellEnd"/>
      <w:r w:rsidRPr="00251FA7">
        <w:t xml:space="preserve"> line in 2011. In 2014, </w:t>
      </w:r>
      <w:proofErr w:type="spellStart"/>
      <w:r w:rsidRPr="00251FA7">
        <w:t>Healthdirect</w:t>
      </w:r>
      <w:proofErr w:type="spellEnd"/>
      <w:r w:rsidRPr="00251FA7">
        <w:t xml:space="preserve"> launched its </w:t>
      </w:r>
      <w:r>
        <w:t>‘Symptom Checker’</w:t>
      </w:r>
      <w:r w:rsidRPr="00251FA7">
        <w:t xml:space="preserve"> as an</w:t>
      </w:r>
      <w:r w:rsidR="00C747AD">
        <w:t xml:space="preserve"> online</w:t>
      </w:r>
      <w:r w:rsidRPr="00251FA7">
        <w:t xml:space="preserve"> and self-guided triage tool that became available on their new </w:t>
      </w:r>
      <w:r w:rsidRPr="005D78D1">
        <w:t>app a year later; the scripts for it are based on information licensed from the National Health Service.</w:t>
      </w:r>
      <w:r w:rsidR="009D6905" w:rsidRPr="005D78D1">
        <w:t xml:space="preserve"> </w:t>
      </w:r>
      <w:r w:rsidR="009D6905" w:rsidRPr="005D78D1">
        <w:fldChar w:fldCharType="begin"/>
      </w:r>
      <w:r w:rsidR="005E405C">
        <w:instrText xml:space="preserve"> ADDIN EN.CITE &lt;EndNote&gt;&lt;Cite&gt;&lt;Author&gt;Healthdirect Australia&lt;/Author&gt;&lt;Year&gt;2019&lt;/Year&gt;&lt;RecNum&gt;350&lt;/RecNum&gt;&lt;DisplayText&gt;&lt;style face="superscript"&gt;90&lt;/style&gt;&lt;/DisplayText&gt;&lt;record&gt;&lt;rec-number&gt;350&lt;/rec-number&gt;&lt;foreign-keys&gt;&lt;key app="EN" db-id="tvt5vppxrrptdpetxr05rtervv55s9wz0wfz" timestamp="1635260321"&gt;350&lt;/key&gt;&lt;/foreign-keys&gt;&lt;ref-type name="Web Page"&gt;12&lt;/ref-type&gt;&lt;contributors&gt;&lt;authors&gt;&lt;author&gt;Healthdirect Australia,&lt;/author&gt;&lt;/authors&gt;&lt;/contributors&gt;&lt;titles&gt;&lt;title&gt;About our content&lt;/title&gt;&lt;/titles&gt;&lt;number&gt;24/03/2022&lt;/number&gt;&lt;dates&gt;&lt;year&gt;2019&lt;/year&gt;&lt;/dates&gt;&lt;urls&gt;&lt;related-urls&gt;&lt;url&gt;https://www.healthdirect.gov.au/about-our-content&lt;/url&gt;&lt;/related-urls&gt;&lt;/urls&gt;&lt;custom2&gt;24/03/2022&lt;/custom2&gt;&lt;/record&gt;&lt;/Cite&gt;&lt;/EndNote&gt;</w:instrText>
      </w:r>
      <w:r w:rsidR="009D6905" w:rsidRPr="005D78D1">
        <w:fldChar w:fldCharType="separate"/>
      </w:r>
      <w:r w:rsidR="005E405C" w:rsidRPr="005E405C">
        <w:rPr>
          <w:noProof/>
          <w:vertAlign w:val="superscript"/>
        </w:rPr>
        <w:t>90</w:t>
      </w:r>
      <w:r w:rsidR="009D6905" w:rsidRPr="005D78D1">
        <w:fldChar w:fldCharType="end"/>
      </w:r>
    </w:p>
    <w:p w14:paraId="63995ED0" w14:textId="0D3A22A0" w:rsidR="00D0434B" w:rsidRDefault="008F1957" w:rsidP="005503BE">
      <w:r w:rsidRPr="005D78D1">
        <w:t xml:space="preserve">The </w:t>
      </w:r>
      <w:proofErr w:type="spellStart"/>
      <w:r w:rsidR="00D0434B" w:rsidRPr="005D78D1">
        <w:t>Healthdirect</w:t>
      </w:r>
      <w:proofErr w:type="spellEnd"/>
      <w:r w:rsidR="00D0434B" w:rsidRPr="005D78D1">
        <w:t xml:space="preserve"> telephone service is similar to NHS 111 telephone service except that it is nurse–led</w:t>
      </w:r>
      <w:r w:rsidR="00324C57">
        <w:t>. T</w:t>
      </w:r>
      <w:r w:rsidRPr="005D78D1">
        <w:t xml:space="preserve">he </w:t>
      </w:r>
      <w:proofErr w:type="spellStart"/>
      <w:r w:rsidRPr="005D78D1">
        <w:t>Healthdirect</w:t>
      </w:r>
      <w:proofErr w:type="spellEnd"/>
      <w:r w:rsidRPr="005D78D1">
        <w:t xml:space="preserve"> </w:t>
      </w:r>
      <w:r w:rsidR="00C747AD" w:rsidRPr="005D78D1">
        <w:t>online</w:t>
      </w:r>
      <w:r w:rsidR="00D0434B" w:rsidRPr="005D78D1">
        <w:t xml:space="preserve"> Symptom Checker functions like NHS 111</w:t>
      </w:r>
      <w:r w:rsidR="00C747AD" w:rsidRPr="005D78D1">
        <w:t xml:space="preserve"> online</w:t>
      </w:r>
      <w:r w:rsidR="00D0434B" w:rsidRPr="005D78D1">
        <w:t xml:space="preserve"> in that it “allows people to check their symptoms and get advice using a simple self-guided triage process.” </w:t>
      </w:r>
      <w:r w:rsidR="009D6905" w:rsidRPr="005D78D1">
        <w:fldChar w:fldCharType="begin"/>
      </w:r>
      <w:r w:rsidR="005E405C">
        <w:instrText xml:space="preserve"> ADDIN EN.CITE &lt;EndNote&gt;&lt;Cite&gt;&lt;Author&gt;Healthdirect Australia&lt;/Author&gt;&lt;Year&gt;2021&lt;/Year&gt;&lt;RecNum&gt;351&lt;/RecNum&gt;&lt;DisplayText&gt;&lt;style face="superscript"&gt;91&lt;/style&gt;&lt;/DisplayText&gt;&lt;record&gt;&lt;rec-number&gt;351&lt;/rec-number&gt;&lt;foreign-keys&gt;&lt;key app="EN" db-id="tvt5vppxrrptdpetxr05rtervv55s9wz0wfz" timestamp="1635260430"&gt;351&lt;/key&gt;&lt;/foreign-keys&gt;&lt;ref-type name="Web Page"&gt;12&lt;/ref-type&gt;&lt;contributors&gt;&lt;authors&gt;&lt;author&gt;Healthdirect Australia,&lt;/author&gt;&lt;/authors&gt;&lt;/contributors&gt;&lt;titles&gt;&lt;title&gt;About healthdirect&lt;/title&gt;&lt;/titles&gt;&lt;number&gt;24/03/2022&lt;/number&gt;&lt;dates&gt;&lt;year&gt;2021&lt;/year&gt;&lt;/dates&gt;&lt;urls&gt;&lt;related-urls&gt;&lt;url&gt;https://about.healthdirect.gov.au/healthdirect&lt;/url&gt;&lt;/related-urls&gt;&lt;/urls&gt;&lt;custom2&gt;24/03/2022&lt;/custom2&gt;&lt;/record&gt;&lt;/Cite&gt;&lt;/EndNote&gt;</w:instrText>
      </w:r>
      <w:r w:rsidR="009D6905" w:rsidRPr="005D78D1">
        <w:fldChar w:fldCharType="separate"/>
      </w:r>
      <w:r w:rsidR="005E405C" w:rsidRPr="005E405C">
        <w:rPr>
          <w:noProof/>
          <w:vertAlign w:val="superscript"/>
        </w:rPr>
        <w:t>91</w:t>
      </w:r>
      <w:r w:rsidR="009D6905" w:rsidRPr="005D78D1">
        <w:fldChar w:fldCharType="end"/>
      </w:r>
      <w:r w:rsidR="00D0434B" w:rsidRPr="005D78D1">
        <w:t xml:space="preserve"> Both</w:t>
      </w:r>
      <w:r w:rsidR="00D0434B" w:rsidRPr="00962466">
        <w:t xml:space="preserve"> services </w:t>
      </w:r>
      <w:r w:rsidR="00C27448">
        <w:t>are</w:t>
      </w:r>
      <w:r w:rsidR="00C27448" w:rsidRPr="00962466">
        <w:t xml:space="preserve"> </w:t>
      </w:r>
      <w:bookmarkStart w:id="117" w:name="_Hlk87021834"/>
      <w:r w:rsidR="00D0434B" w:rsidRPr="00962466">
        <w:t>predominately</w:t>
      </w:r>
      <w:bookmarkEnd w:id="117"/>
      <w:r w:rsidR="00D0434B" w:rsidRPr="00962466">
        <w:t xml:space="preserve"> used during the out of hours period, but people in rural and remote areas of Australia also use the telephone service to access in </w:t>
      </w:r>
      <w:r w:rsidR="00D0434B" w:rsidRPr="00251FA7">
        <w:t xml:space="preserve">hours care. </w:t>
      </w:r>
      <w:r w:rsidR="00C27448">
        <w:t xml:space="preserve">The </w:t>
      </w:r>
      <w:r w:rsidR="00D0434B" w:rsidRPr="00B13B76">
        <w:rPr>
          <w:iCs/>
        </w:rPr>
        <w:t>After Hours GP</w:t>
      </w:r>
      <w:r w:rsidR="00D0434B" w:rsidRPr="00B13B76">
        <w:t xml:space="preserve"> </w:t>
      </w:r>
      <w:r w:rsidR="00C27448">
        <w:t>is</w:t>
      </w:r>
      <w:r w:rsidR="00C27448" w:rsidRPr="00251FA7">
        <w:t xml:space="preserve"> </w:t>
      </w:r>
      <w:r w:rsidR="00D0434B" w:rsidRPr="00251FA7">
        <w:t>provided exclusively out of hours and on weekends or public holidays. Telephone and</w:t>
      </w:r>
      <w:r w:rsidR="00C747AD">
        <w:t xml:space="preserve"> online</w:t>
      </w:r>
      <w:r w:rsidR="00D0434B" w:rsidRPr="00251FA7">
        <w:t xml:space="preserve"> triage is supported by the </w:t>
      </w:r>
      <w:proofErr w:type="spellStart"/>
      <w:r w:rsidR="00D0434B" w:rsidRPr="00251FA7">
        <w:t>Healthdirect</w:t>
      </w:r>
      <w:proofErr w:type="spellEnd"/>
      <w:r w:rsidR="00D0434B" w:rsidRPr="00251FA7">
        <w:t xml:space="preserve"> managed National Health Services Directory</w:t>
      </w:r>
      <w:r>
        <w:t xml:space="preserve"> (NHSD)</w:t>
      </w:r>
      <w:r w:rsidR="00D0434B" w:rsidRPr="00251FA7">
        <w:t xml:space="preserve">, which collates location and service information on all Australian healthcare providers, allowing the clinician or a consumer using the </w:t>
      </w:r>
      <w:r w:rsidR="00D0434B">
        <w:t>Symptom Checker</w:t>
      </w:r>
      <w:r w:rsidR="00D0434B" w:rsidRPr="00251FA7">
        <w:t xml:space="preserve"> to identify </w:t>
      </w:r>
      <w:r w:rsidR="00D0434B" w:rsidRPr="00B13B76">
        <w:rPr>
          <w:iCs/>
        </w:rPr>
        <w:t>where</w:t>
      </w:r>
      <w:r w:rsidR="00D0434B" w:rsidRPr="00B13B76">
        <w:t xml:space="preserve"> they</w:t>
      </w:r>
      <w:r w:rsidR="00D0434B" w:rsidRPr="00251FA7">
        <w:t xml:space="preserve"> can go</w:t>
      </w:r>
      <w:r w:rsidR="00E356AD">
        <w:t xml:space="preserve"> to procure services for their </w:t>
      </w:r>
      <w:r w:rsidR="00275EEC">
        <w:t>symptoms</w:t>
      </w:r>
      <w:r w:rsidR="00D0434B" w:rsidRPr="00251FA7">
        <w:t xml:space="preserve">. Users of the services are also able to receive a personalised summary of their triage advice and care information as a bespoke </w:t>
      </w:r>
      <w:r w:rsidR="00275EEC" w:rsidRPr="00251FA7">
        <w:t>web link</w:t>
      </w:r>
      <w:r w:rsidR="00D0434B" w:rsidRPr="00251FA7">
        <w:t xml:space="preserve"> that is sent to their phone via SMS. </w:t>
      </w:r>
    </w:p>
    <w:p w14:paraId="172C6C1B" w14:textId="342DEB3A" w:rsidR="00D0434B" w:rsidRPr="00275D30" w:rsidRDefault="00D0434B" w:rsidP="0093223B">
      <w:pPr>
        <w:pStyle w:val="Heading3"/>
      </w:pPr>
      <w:bookmarkStart w:id="118" w:name="_Toc99031450"/>
      <w:r w:rsidRPr="00275D30">
        <w:t xml:space="preserve">The </w:t>
      </w:r>
      <w:proofErr w:type="spellStart"/>
      <w:r>
        <w:t>H</w:t>
      </w:r>
      <w:r w:rsidRPr="00275D30">
        <w:t>ealthdirect</w:t>
      </w:r>
      <w:proofErr w:type="spellEnd"/>
      <w:r w:rsidRPr="00275D30">
        <w:t xml:space="preserve"> workforce</w:t>
      </w:r>
      <w:bookmarkEnd w:id="118"/>
      <w:r w:rsidRPr="00275D30">
        <w:t xml:space="preserve"> </w:t>
      </w:r>
    </w:p>
    <w:p w14:paraId="1E3BF3CB" w14:textId="77777777" w:rsidR="00D0434B" w:rsidRDefault="00D0434B" w:rsidP="005503BE">
      <w:r w:rsidRPr="003E400C">
        <w:t xml:space="preserve">The workforce that delivered and supported the digital triage services differed substantially across the </w:t>
      </w:r>
      <w:proofErr w:type="spellStart"/>
      <w:r w:rsidRPr="003E400C">
        <w:t>Healthdirect</w:t>
      </w:r>
      <w:proofErr w:type="spellEnd"/>
      <w:r w:rsidRPr="003E400C">
        <w:t xml:space="preserve"> and </w:t>
      </w:r>
      <w:r w:rsidRPr="00B13B76">
        <w:rPr>
          <w:iCs/>
        </w:rPr>
        <w:t>After Hours GP</w:t>
      </w:r>
      <w:r w:rsidRPr="003E400C">
        <w:t xml:space="preserve"> telephone helplines, and the</w:t>
      </w:r>
      <w:r w:rsidR="00C747AD">
        <w:t xml:space="preserve"> online</w:t>
      </w:r>
      <w:r w:rsidRPr="003E400C">
        <w:t xml:space="preserve"> </w:t>
      </w:r>
      <w:r>
        <w:t>Symptom Checker</w:t>
      </w:r>
      <w:r w:rsidRPr="003E400C">
        <w:t xml:space="preserve"> in terms of size, compositi</w:t>
      </w:r>
      <w:r>
        <w:t>on, distribution and management, and was different to the workforce supporting NHS 111 telephone and</w:t>
      </w:r>
      <w:r w:rsidR="00C747AD">
        <w:t xml:space="preserve"> online</w:t>
      </w:r>
      <w:r>
        <w:t xml:space="preserve"> services.</w:t>
      </w:r>
      <w:r w:rsidRPr="003E400C">
        <w:t xml:space="preserve"> The administration of both telephony services was contracted out to a private company that organised the recruitment and training of nurses and doctors, their management, clinical governance, and the telephone and CDSS infrastructure. Call agents worked from home and could be “answering calls from around Australia” (HD04). </w:t>
      </w:r>
      <w:r>
        <w:t xml:space="preserve">The </w:t>
      </w:r>
      <w:proofErr w:type="spellStart"/>
      <w:r>
        <w:t>Healthdirect</w:t>
      </w:r>
      <w:proofErr w:type="spellEnd"/>
      <w:r>
        <w:t xml:space="preserve"> </w:t>
      </w:r>
      <w:r>
        <w:lastRenderedPageBreak/>
        <w:t>telephone services were clinician led and</w:t>
      </w:r>
      <w:r w:rsidRPr="003E400C">
        <w:t xml:space="preserve"> interviewees contrasted this nurse-led approach with the model of using a predominantly non-clinical workforce in the NHS 111 telephone service</w:t>
      </w:r>
      <w:r>
        <w:t>:</w:t>
      </w:r>
      <w:r w:rsidRPr="003E400C">
        <w:t xml:space="preserve"> </w:t>
      </w:r>
    </w:p>
    <w:p w14:paraId="7D047E1F" w14:textId="7C8CF6DE" w:rsidR="00D0434B" w:rsidRPr="00275EEC" w:rsidRDefault="00D0434B" w:rsidP="00275EEC">
      <w:pPr>
        <w:ind w:left="567"/>
      </w:pPr>
      <w:r w:rsidRPr="00275EEC">
        <w:rPr>
          <w:i/>
        </w:rPr>
        <w:t>We employ nurses which means they're frightfully expensive. And I think that's one of the comparators. If you find that these services are similar then we should be thinking of using non nurse staff because the safety of those algorithms has already been tested by the NHS.</w:t>
      </w:r>
      <w:r w:rsidR="007A14DC" w:rsidRPr="00275EEC">
        <w:rPr>
          <w:i/>
        </w:rPr>
        <w:t xml:space="preserve"> </w:t>
      </w:r>
      <w:r w:rsidRPr="00275EEC">
        <w:t>H</w:t>
      </w:r>
      <w:r w:rsidR="00A706F1">
        <w:t>D41,</w:t>
      </w:r>
      <w:r w:rsidR="000F43F3">
        <w:t xml:space="preserve"> Policymaker</w:t>
      </w:r>
      <w:r w:rsidR="00A706F1">
        <w:t>.</w:t>
      </w:r>
    </w:p>
    <w:p w14:paraId="30676120" w14:textId="5795FD2E" w:rsidR="00D0434B" w:rsidRDefault="00D0434B" w:rsidP="00275EEC">
      <w:pPr>
        <w:ind w:left="567"/>
      </w:pPr>
      <w:r w:rsidRPr="00275EEC">
        <w:rPr>
          <w:i/>
        </w:rPr>
        <w:t xml:space="preserve">shouldn't you just have non-clinical call handlers and then it goes up to a doctor, why do you have to have </w:t>
      </w:r>
      <w:r w:rsidR="00696769">
        <w:rPr>
          <w:i/>
        </w:rPr>
        <w:t>[nurses]</w:t>
      </w:r>
      <w:r w:rsidRPr="00275EEC">
        <w:rPr>
          <w:i/>
        </w:rPr>
        <w:t xml:space="preserve"> in the middle who kind of half try to do both jobs...that was from a financial commercial perspective it was much more efficient. </w:t>
      </w:r>
      <w:r w:rsidRPr="00275EEC">
        <w:t>H</w:t>
      </w:r>
      <w:r w:rsidR="00A706F1">
        <w:t>D19,</w:t>
      </w:r>
      <w:r w:rsidR="000F43F3">
        <w:t xml:space="preserve"> GP</w:t>
      </w:r>
      <w:r w:rsidR="00A706F1">
        <w:t>.</w:t>
      </w:r>
    </w:p>
    <w:p w14:paraId="40359344" w14:textId="77777777" w:rsidR="00D0434B" w:rsidRDefault="00D0434B" w:rsidP="005503BE">
      <w:r w:rsidRPr="008C2820">
        <w:t xml:space="preserve">With both </w:t>
      </w:r>
      <w:proofErr w:type="spellStart"/>
      <w:r w:rsidR="008F1957">
        <w:t>Healthdirect</w:t>
      </w:r>
      <w:proofErr w:type="spellEnd"/>
      <w:r w:rsidRPr="008C2820">
        <w:t xml:space="preserve"> telephone lines there were challenges in recruiting and retaining</w:t>
      </w:r>
      <w:r w:rsidR="00E356AD">
        <w:t xml:space="preserve"> a</w:t>
      </w:r>
      <w:r w:rsidRPr="008C2820">
        <w:t xml:space="preserve"> sufficient clinically qualified workforce to work on the phones:</w:t>
      </w:r>
    </w:p>
    <w:p w14:paraId="625F7AD5" w14:textId="77777777" w:rsidR="00D0434B" w:rsidRDefault="00D0434B" w:rsidP="00275EEC">
      <w:pPr>
        <w:ind w:left="567"/>
      </w:pPr>
      <w:r w:rsidRPr="00275EEC">
        <w:rPr>
          <w:i/>
        </w:rPr>
        <w:t>the main limitation is getting staffing and, which isn't an issue for a non-clinical helpline, but as soon as you need a lot of nurses or doctors… there's workforce issues that come into play</w:t>
      </w:r>
      <w:r>
        <w:t>.</w:t>
      </w:r>
      <w:r w:rsidR="000F43F3">
        <w:t xml:space="preserve"> HD03 </w:t>
      </w:r>
      <w:proofErr w:type="spellStart"/>
      <w:r w:rsidR="000F43F3">
        <w:t>Healthdirect</w:t>
      </w:r>
      <w:proofErr w:type="spellEnd"/>
      <w:r w:rsidR="000F43F3">
        <w:t xml:space="preserve"> senior leadership</w:t>
      </w:r>
    </w:p>
    <w:p w14:paraId="61689C73" w14:textId="77777777" w:rsidR="00D0434B" w:rsidRDefault="00D0434B" w:rsidP="005503BE">
      <w:r w:rsidRPr="008C2820">
        <w:t>These workforce challenges were exacerbated in the C</w:t>
      </w:r>
      <w:r w:rsidR="00E356AD">
        <w:t>ovid</w:t>
      </w:r>
      <w:r w:rsidRPr="008C2820">
        <w:t>-19 pandemic, where there was a sudden and large increase in demand for</w:t>
      </w:r>
      <w:r>
        <w:t xml:space="preserve"> virtual </w:t>
      </w:r>
      <w:r w:rsidR="007A14DC">
        <w:t>tria</w:t>
      </w:r>
      <w:r>
        <w:t>ge</w:t>
      </w:r>
      <w:r w:rsidRPr="008C2820">
        <w:t xml:space="preserve">. The pandemic led to a reconsideration of </w:t>
      </w:r>
      <w:proofErr w:type="spellStart"/>
      <w:r w:rsidRPr="008C2820">
        <w:t>Healthdirect’s</w:t>
      </w:r>
      <w:proofErr w:type="spellEnd"/>
      <w:r w:rsidRPr="008C2820">
        <w:t xml:space="preserve"> strategy of procuring telephony services from a single provider as that provider had not been able to rapidly scale up the workforce as demand had increased.</w:t>
      </w:r>
    </w:p>
    <w:p w14:paraId="0546E476" w14:textId="0AC1A9C9" w:rsidR="00D0434B" w:rsidRPr="0054129D" w:rsidRDefault="00D0434B" w:rsidP="005503BE">
      <w:r>
        <w:t>T</w:t>
      </w:r>
      <w:r w:rsidRPr="008C2820">
        <w:t xml:space="preserve">he </w:t>
      </w:r>
      <w:proofErr w:type="spellStart"/>
      <w:r w:rsidRPr="008C2820">
        <w:t>Healthdirect</w:t>
      </w:r>
      <w:proofErr w:type="spellEnd"/>
      <w:r w:rsidRPr="008C2820">
        <w:t xml:space="preserve"> </w:t>
      </w:r>
      <w:r>
        <w:t>Symptom Checker</w:t>
      </w:r>
      <w:r w:rsidRPr="008C2820">
        <w:t xml:space="preserve"> was staffed by a much smaller workforce that included a development team to handle coding, a few clinical staff members to oversee the currency of content against the evidence base, and a content team that worked across </w:t>
      </w:r>
      <w:r w:rsidR="00AD28DF" w:rsidRPr="008C2820">
        <w:t>C</w:t>
      </w:r>
      <w:r w:rsidR="00AD28DF">
        <w:t xml:space="preserve">ovid </w:t>
      </w:r>
      <w:r w:rsidRPr="008C2820">
        <w:t xml:space="preserve">resources as well as the </w:t>
      </w:r>
      <w:proofErr w:type="spellStart"/>
      <w:r w:rsidRPr="008C2820">
        <w:t>Healthdirect</w:t>
      </w:r>
      <w:proofErr w:type="spellEnd"/>
      <w:r w:rsidRPr="008C2820">
        <w:t xml:space="preserve"> </w:t>
      </w:r>
      <w:r w:rsidRPr="0054129D">
        <w:t xml:space="preserve">website. This </w:t>
      </w:r>
      <w:r>
        <w:t xml:space="preserve">workforce is similar </w:t>
      </w:r>
      <w:r w:rsidR="008F1957">
        <w:t>in size and composition</w:t>
      </w:r>
      <w:r>
        <w:t xml:space="preserve"> to the w</w:t>
      </w:r>
      <w:r w:rsidRPr="0054129D">
        <w:t>orkforce supporting NHS 111</w:t>
      </w:r>
      <w:r w:rsidR="00C747AD">
        <w:t xml:space="preserve"> online</w:t>
      </w:r>
      <w:r w:rsidR="00AD28DF">
        <w:t>.</w:t>
      </w:r>
      <w:r w:rsidRPr="0054129D">
        <w:t xml:space="preserve"> </w:t>
      </w:r>
    </w:p>
    <w:p w14:paraId="101C8F17" w14:textId="39892B35" w:rsidR="00D0434B" w:rsidRPr="00DA7C5F" w:rsidRDefault="00D0434B" w:rsidP="0093223B">
      <w:pPr>
        <w:pStyle w:val="Heading3"/>
      </w:pPr>
      <w:bookmarkStart w:id="119" w:name="_Toc99031451"/>
      <w:r w:rsidRPr="00DA7C5F">
        <w:t xml:space="preserve">Awareness of </w:t>
      </w:r>
      <w:proofErr w:type="spellStart"/>
      <w:r w:rsidRPr="00DA7C5F">
        <w:t>Healthdirect</w:t>
      </w:r>
      <w:bookmarkEnd w:id="119"/>
      <w:proofErr w:type="spellEnd"/>
      <w:r w:rsidRPr="00DA7C5F">
        <w:t xml:space="preserve"> </w:t>
      </w:r>
    </w:p>
    <w:p w14:paraId="32AA21F9" w14:textId="77777777" w:rsidR="00D0434B" w:rsidRPr="0054129D" w:rsidRDefault="00DA7C5F" w:rsidP="005503BE">
      <w:r w:rsidRPr="000B7E58">
        <w:t xml:space="preserve">As with the English interviews described in Chapter 3, interviewees associated with </w:t>
      </w:r>
      <w:proofErr w:type="spellStart"/>
      <w:r w:rsidRPr="000B7E58">
        <w:t>Healthdirect</w:t>
      </w:r>
      <w:proofErr w:type="spellEnd"/>
      <w:r w:rsidRPr="000B7E58">
        <w:t xml:space="preserve"> were typically more aware of the telephone </w:t>
      </w:r>
      <w:proofErr w:type="spellStart"/>
      <w:r w:rsidRPr="000B7E58">
        <w:t>Healthdirect</w:t>
      </w:r>
      <w:proofErr w:type="spellEnd"/>
      <w:r w:rsidRPr="000B7E58">
        <w:t xml:space="preserve"> and were less knowledgeable about the Symptom Checker, despite it being in use for seven years at </w:t>
      </w:r>
      <w:r w:rsidRPr="000B7E58">
        <w:lastRenderedPageBreak/>
        <w:t>the time these interviews were undertaken. These i</w:t>
      </w:r>
      <w:r w:rsidR="00D0434B" w:rsidRPr="000B7E58">
        <w:t xml:space="preserve">nterviewees </w:t>
      </w:r>
      <w:r w:rsidRPr="000B7E58">
        <w:t xml:space="preserve">also </w:t>
      </w:r>
      <w:r w:rsidR="00C27448" w:rsidRPr="000B7E58">
        <w:t>highlighted</w:t>
      </w:r>
      <w:r w:rsidR="00D0434B" w:rsidRPr="000B7E58">
        <w:t xml:space="preserve"> a lack of public awareness of the services, both among consumers and</w:t>
      </w:r>
      <w:r w:rsidR="00D0434B" w:rsidRPr="0054129D">
        <w:t xml:space="preserve"> health professionals</w:t>
      </w:r>
      <w:r w:rsidR="00D0434B">
        <w:t xml:space="preserve">: </w:t>
      </w:r>
    </w:p>
    <w:p w14:paraId="43E62546" w14:textId="1A053175" w:rsidR="00D0434B" w:rsidRPr="000B7E58" w:rsidRDefault="00D0434B" w:rsidP="00275EEC">
      <w:pPr>
        <w:ind w:left="567"/>
      </w:pPr>
      <w:proofErr w:type="spellStart"/>
      <w:r w:rsidRPr="00275EEC">
        <w:rPr>
          <w:i/>
        </w:rPr>
        <w:t>Healthdirect</w:t>
      </w:r>
      <w:proofErr w:type="spellEnd"/>
      <w:r w:rsidRPr="00275EEC">
        <w:rPr>
          <w:i/>
        </w:rPr>
        <w:t xml:space="preserve"> is one of those resources that's out there. And to be perfectly frank not well known…I bet if I rang or contacted 50 people around the country that I know through various networks and so on and said, ‘Have you used </w:t>
      </w:r>
      <w:proofErr w:type="spellStart"/>
      <w:r w:rsidRPr="00275EEC">
        <w:rPr>
          <w:i/>
        </w:rPr>
        <w:t>Healthdirect</w:t>
      </w:r>
      <w:proofErr w:type="spellEnd"/>
      <w:r w:rsidRPr="00275EEC">
        <w:rPr>
          <w:i/>
        </w:rPr>
        <w:t>?’ I can guarantee. I would get the ‘huh, what’s that?’ response…. I don't think we actually sell it as a resource, and I don't think we reinforce its availability as a resource.</w:t>
      </w:r>
      <w:r w:rsidR="000B7E58">
        <w:rPr>
          <w:i/>
        </w:rPr>
        <w:t xml:space="preserve"> </w:t>
      </w:r>
      <w:r w:rsidR="000B7E58" w:rsidRPr="000B7E58">
        <w:t>HD05,</w:t>
      </w:r>
      <w:r w:rsidR="000F43F3" w:rsidRPr="000B7E58">
        <w:t xml:space="preserve"> Consumer</w:t>
      </w:r>
      <w:r w:rsidR="000B7E58" w:rsidRPr="000B7E58">
        <w:t xml:space="preserve"> and patient representative.</w:t>
      </w:r>
    </w:p>
    <w:p w14:paraId="6F30C3C5" w14:textId="77777777" w:rsidR="00275EEC" w:rsidRPr="00BB6FEE" w:rsidRDefault="00275EEC" w:rsidP="00C63448"/>
    <w:p w14:paraId="3CD35880" w14:textId="32D7B61C" w:rsidR="00D0434B" w:rsidRPr="00275EEC" w:rsidRDefault="00D0434B" w:rsidP="00275EEC">
      <w:pPr>
        <w:ind w:left="567"/>
      </w:pPr>
      <w:r w:rsidRPr="00275EEC">
        <w:rPr>
          <w:i/>
        </w:rPr>
        <w:t xml:space="preserve">The average GP had never heard of </w:t>
      </w:r>
      <w:proofErr w:type="spellStart"/>
      <w:r w:rsidRPr="00275EEC">
        <w:rPr>
          <w:i/>
        </w:rPr>
        <w:t>Healthdirect</w:t>
      </w:r>
      <w:proofErr w:type="spellEnd"/>
      <w:r w:rsidRPr="00275EEC">
        <w:rPr>
          <w:i/>
        </w:rPr>
        <w:t xml:space="preserve"> before </w:t>
      </w:r>
      <w:r w:rsidR="00AD28DF" w:rsidRPr="00275EEC">
        <w:rPr>
          <w:i/>
        </w:rPr>
        <w:t>C</w:t>
      </w:r>
      <w:r w:rsidR="00AD28DF">
        <w:rPr>
          <w:i/>
        </w:rPr>
        <w:t>ovid</w:t>
      </w:r>
      <w:r w:rsidRPr="00275EEC">
        <w:rPr>
          <w:i/>
        </w:rPr>
        <w:t xml:space="preserve">… I’d be like I worked for </w:t>
      </w:r>
      <w:proofErr w:type="spellStart"/>
      <w:r w:rsidRPr="00275EEC">
        <w:rPr>
          <w:i/>
        </w:rPr>
        <w:t>Healthdirect</w:t>
      </w:r>
      <w:proofErr w:type="spellEnd"/>
      <w:r w:rsidRPr="00275EEC">
        <w:rPr>
          <w:i/>
        </w:rPr>
        <w:t xml:space="preserve"> like ‘who's that? Never heard of them. Don't know what they are.’ Been around for 10 years. No idea. </w:t>
      </w:r>
      <w:r w:rsidRPr="00275EEC">
        <w:t>H</w:t>
      </w:r>
      <w:r w:rsidR="00A706F1">
        <w:t>D19,</w:t>
      </w:r>
      <w:r w:rsidR="000F43F3">
        <w:t xml:space="preserve"> GP</w:t>
      </w:r>
      <w:r w:rsidR="00A706F1">
        <w:t>.</w:t>
      </w:r>
    </w:p>
    <w:p w14:paraId="25990086" w14:textId="77777777" w:rsidR="00D0434B" w:rsidRDefault="00D0434B" w:rsidP="005503BE">
      <w:r>
        <w:t>They s</w:t>
      </w:r>
      <w:r w:rsidRPr="0054129D">
        <w:t>uggested that there was a reluctance among shareholder governments to promote the telephone service in particular because</w:t>
      </w:r>
      <w:r>
        <w:t xml:space="preserve"> this had potential to </w:t>
      </w:r>
      <w:r w:rsidRPr="0054129D">
        <w:t>incre</w:t>
      </w:r>
      <w:r>
        <w:t xml:space="preserve">ase demand for </w:t>
      </w:r>
      <w:proofErr w:type="spellStart"/>
      <w:r>
        <w:t>Healthdirect</w:t>
      </w:r>
      <w:proofErr w:type="spellEnd"/>
      <w:r w:rsidR="00E356AD">
        <w:t>,</w:t>
      </w:r>
      <w:r>
        <w:t xml:space="preserve"> increasing costs borne by government</w:t>
      </w:r>
      <w:r w:rsidR="00C27448">
        <w:t xml:space="preserve"> funder</w:t>
      </w:r>
      <w:r>
        <w:t>s</w:t>
      </w:r>
      <w:r w:rsidRPr="0054129D">
        <w:t xml:space="preserve">. </w:t>
      </w:r>
      <w:r>
        <w:t>T</w:t>
      </w:r>
      <w:r w:rsidRPr="0054129D">
        <w:t>he</w:t>
      </w:r>
      <w:r w:rsidR="00C747AD">
        <w:t xml:space="preserve"> online</w:t>
      </w:r>
      <w:r w:rsidRPr="0054129D">
        <w:t xml:space="preserve"> component of </w:t>
      </w:r>
      <w:proofErr w:type="spellStart"/>
      <w:r w:rsidRPr="0054129D">
        <w:t>Healthdirect</w:t>
      </w:r>
      <w:proofErr w:type="spellEnd"/>
      <w:r w:rsidR="00E356AD">
        <w:t>,</w:t>
      </w:r>
      <w:r w:rsidRPr="0054129D">
        <w:t xml:space="preserve"> including the </w:t>
      </w:r>
      <w:r>
        <w:t>Symptom Checker</w:t>
      </w:r>
      <w:r w:rsidRPr="0054129D">
        <w:t>, was not so constrained by these funding peculiarities</w:t>
      </w:r>
      <w:r>
        <w:t xml:space="preserve"> yet </w:t>
      </w:r>
      <w:r w:rsidRPr="0054129D">
        <w:t xml:space="preserve">there were still challenges to public awareness:  </w:t>
      </w:r>
    </w:p>
    <w:p w14:paraId="79B5EBAB" w14:textId="77777777" w:rsidR="00D0434B" w:rsidRDefault="00D0434B" w:rsidP="00275EEC">
      <w:pPr>
        <w:ind w:left="567"/>
      </w:pPr>
      <w:r w:rsidRPr="00275EEC">
        <w:rPr>
          <w:i/>
        </w:rPr>
        <w:t>…it is actually a really difficult service to promote because it is every single health issue that you ever heard of, promoting it to single Australian… It's not like… The Heart Foundation where you are only talking about heart troubles to a certain proportion of Australians who might be susceptible to heart trouble… It’s very generalist, so finding topics that would be media worthy, or headline worthy, actually can be tricky.</w:t>
      </w:r>
      <w:r w:rsidRPr="00275EEC">
        <w:t xml:space="preserve"> HD10</w:t>
      </w:r>
      <w:r w:rsidR="000F43F3">
        <w:t xml:space="preserve"> </w:t>
      </w:r>
      <w:proofErr w:type="spellStart"/>
      <w:r w:rsidR="000F43F3">
        <w:t>Healthdirect</w:t>
      </w:r>
      <w:proofErr w:type="spellEnd"/>
      <w:r w:rsidR="000F43F3">
        <w:t xml:space="preserve"> operational staff</w:t>
      </w:r>
    </w:p>
    <w:p w14:paraId="668C4C74" w14:textId="767B0D20" w:rsidR="00D0434B" w:rsidRDefault="00D0434B" w:rsidP="005503BE">
      <w:r>
        <w:t xml:space="preserve">Increasing the public and professional awareness of </w:t>
      </w:r>
      <w:proofErr w:type="spellStart"/>
      <w:r>
        <w:t>Healthdirect’s</w:t>
      </w:r>
      <w:proofErr w:type="spellEnd"/>
      <w:r w:rsidR="00C747AD">
        <w:t xml:space="preserve"> online</w:t>
      </w:r>
      <w:r>
        <w:t xml:space="preserve"> provision was made more difficult as there were several other competing</w:t>
      </w:r>
      <w:r w:rsidR="00C747AD">
        <w:t xml:space="preserve"> online</w:t>
      </w:r>
      <w:r>
        <w:t xml:space="preserve"> </w:t>
      </w:r>
      <w:r w:rsidR="006E3689">
        <w:t>s</w:t>
      </w:r>
      <w:r>
        <w:t xml:space="preserve">ymptom </w:t>
      </w:r>
      <w:r w:rsidR="006E3689">
        <w:t>c</w:t>
      </w:r>
      <w:r>
        <w:t>heckers and assessment services in use</w:t>
      </w:r>
      <w:r w:rsidR="00324C57">
        <w:t>. These included</w:t>
      </w:r>
      <w:r>
        <w:t xml:space="preserve"> </w:t>
      </w:r>
      <w:r w:rsidRPr="00F82C4D">
        <w:t>local after</w:t>
      </w:r>
      <w:r w:rsidR="00AD28DF">
        <w:t xml:space="preserve"> </w:t>
      </w:r>
      <w:r w:rsidRPr="00F82C4D">
        <w:t>hours pro</w:t>
      </w:r>
      <w:r w:rsidR="008F1957">
        <w:t>vision</w:t>
      </w:r>
      <w:r w:rsidRPr="00F82C4D">
        <w:t xml:space="preserve">, international health websites, and private video consultation services provided by GPs and emergency doctors, many of </w:t>
      </w:r>
      <w:r w:rsidRPr="00275D30">
        <w:t xml:space="preserve">which were funded and organised through PHNs who had a remit to improve access through afterhours care. </w:t>
      </w:r>
      <w:r w:rsidR="008F1957">
        <w:t xml:space="preserve">In </w:t>
      </w:r>
      <w:r w:rsidR="00C27448">
        <w:t>the</w:t>
      </w:r>
      <w:r w:rsidR="00C27448" w:rsidRPr="00275D30">
        <w:t xml:space="preserve"> </w:t>
      </w:r>
      <w:r w:rsidR="008F1957">
        <w:t xml:space="preserve">same way that </w:t>
      </w:r>
      <w:r w:rsidRPr="00275D30">
        <w:t>NHS 111</w:t>
      </w:r>
      <w:r w:rsidR="00C747AD">
        <w:t xml:space="preserve"> online</w:t>
      </w:r>
      <w:r w:rsidRPr="00275D30">
        <w:t xml:space="preserve"> was confused with NHS 111 telephone services, there was some problem of brand separation for the</w:t>
      </w:r>
      <w:r w:rsidR="00C747AD">
        <w:t xml:space="preserve"> online</w:t>
      </w:r>
      <w:r w:rsidRPr="00275D30">
        <w:t xml:space="preserve"> </w:t>
      </w:r>
      <w:proofErr w:type="spellStart"/>
      <w:r w:rsidRPr="00275D30">
        <w:t>Healthdirect</w:t>
      </w:r>
      <w:proofErr w:type="spellEnd"/>
      <w:r w:rsidRPr="00275D30">
        <w:t xml:space="preserve"> </w:t>
      </w:r>
      <w:r>
        <w:t>Symptom Checker</w:t>
      </w:r>
      <w:r w:rsidR="00086AA3">
        <w:t xml:space="preserve">. </w:t>
      </w:r>
      <w:r w:rsidRPr="00275D30">
        <w:t xml:space="preserve"> </w:t>
      </w:r>
      <w:r w:rsidR="00086AA3">
        <w:t>This Symptom Checker</w:t>
      </w:r>
      <w:r w:rsidR="00086AA3" w:rsidRPr="00275D30">
        <w:t xml:space="preserve"> </w:t>
      </w:r>
      <w:r w:rsidRPr="00275D30">
        <w:t xml:space="preserve">was just one of a </w:t>
      </w:r>
      <w:r w:rsidRPr="00275D30">
        <w:lastRenderedPageBreak/>
        <w:t xml:space="preserve">number of </w:t>
      </w:r>
      <w:proofErr w:type="spellStart"/>
      <w:r w:rsidRPr="00275D30">
        <w:t>Healthdirect</w:t>
      </w:r>
      <w:proofErr w:type="spellEnd"/>
      <w:r w:rsidRPr="00275D30">
        <w:t xml:space="preserve"> ‘digital health solutions’ that included state and federal virtual health program</w:t>
      </w:r>
      <w:r w:rsidR="008F1957">
        <w:t>mes for</w:t>
      </w:r>
      <w:r w:rsidRPr="00275D30">
        <w:t xml:space="preserve"> </w:t>
      </w:r>
      <w:r w:rsidRPr="00275D30">
        <w:rPr>
          <w:i/>
          <w:iCs/>
        </w:rPr>
        <w:t>Pregnancy, Birth and Baby</w:t>
      </w:r>
      <w:r w:rsidRPr="00275D30">
        <w:t xml:space="preserve">; </w:t>
      </w:r>
      <w:r w:rsidRPr="00275D30">
        <w:rPr>
          <w:i/>
          <w:iCs/>
        </w:rPr>
        <w:t>Carer Gateway</w:t>
      </w:r>
      <w:r w:rsidRPr="00275D30">
        <w:t xml:space="preserve">; </w:t>
      </w:r>
      <w:r w:rsidRPr="00275D30">
        <w:rPr>
          <w:i/>
          <w:iCs/>
        </w:rPr>
        <w:t>My Aged Care</w:t>
      </w:r>
      <w:r w:rsidRPr="00275D30">
        <w:t xml:space="preserve">; and the </w:t>
      </w:r>
      <w:r w:rsidRPr="00275D30">
        <w:rPr>
          <w:i/>
          <w:iCs/>
        </w:rPr>
        <w:t>NSW Palliative Care After Hours Helpline</w:t>
      </w:r>
      <w:r w:rsidRPr="00275D30">
        <w:t xml:space="preserve"> and video consultation platform. While some GPs had become more familiar with </w:t>
      </w:r>
      <w:proofErr w:type="spellStart"/>
      <w:r w:rsidRPr="00275D30">
        <w:t>Healthdirect</w:t>
      </w:r>
      <w:proofErr w:type="spellEnd"/>
      <w:r w:rsidRPr="00275D30">
        <w:t xml:space="preserve"> as a result of using the latter during C</w:t>
      </w:r>
      <w:r w:rsidR="00E356AD">
        <w:t>ovid</w:t>
      </w:r>
      <w:r w:rsidRPr="00275D30">
        <w:t>-19 they were often still unfamiliar with the</w:t>
      </w:r>
      <w:r w:rsidR="00C747AD">
        <w:t xml:space="preserve"> online</w:t>
      </w:r>
      <w:r w:rsidRPr="00275D30">
        <w:t xml:space="preserve"> </w:t>
      </w:r>
      <w:r>
        <w:t>Symptom Checker</w:t>
      </w:r>
      <w:r w:rsidRPr="00275D30">
        <w:t xml:space="preserve"> services offered: </w:t>
      </w:r>
    </w:p>
    <w:p w14:paraId="40139442" w14:textId="475532A5" w:rsidR="00D0434B" w:rsidRPr="00C2457A" w:rsidRDefault="00D0434B" w:rsidP="00275EEC">
      <w:pPr>
        <w:ind w:left="567"/>
      </w:pPr>
      <w:r w:rsidRPr="00275EEC">
        <w:rPr>
          <w:i/>
        </w:rPr>
        <w:t xml:space="preserve">I think the I think the brand is, is a familiar name to people within practices to staff in practices but again, the scope of what it can do, is not necessarily, no. </w:t>
      </w:r>
      <w:r w:rsidRPr="002D14FE">
        <w:t>H</w:t>
      </w:r>
      <w:r w:rsidR="00A706F1">
        <w:t>D34,</w:t>
      </w:r>
      <w:r w:rsidRPr="002D14FE">
        <w:t xml:space="preserve"> </w:t>
      </w:r>
      <w:proofErr w:type="spellStart"/>
      <w:r w:rsidR="000F43F3">
        <w:t>Healthdirect</w:t>
      </w:r>
      <w:proofErr w:type="spellEnd"/>
      <w:r w:rsidR="000F43F3">
        <w:t xml:space="preserve"> senior leadership</w:t>
      </w:r>
      <w:r w:rsidR="00A706F1">
        <w:t>.</w:t>
      </w:r>
    </w:p>
    <w:p w14:paraId="0267DD5E" w14:textId="77777777" w:rsidR="00D0434B" w:rsidRDefault="00D0434B" w:rsidP="005503BE">
      <w:r w:rsidRPr="00C2457A">
        <w:t xml:space="preserve">Interviewees compared these </w:t>
      </w:r>
      <w:r>
        <w:t xml:space="preserve">service awareness </w:t>
      </w:r>
      <w:r w:rsidRPr="00C2457A">
        <w:t>issues in the Australian context with their perceptions of how much more straightforward it must be for the NHS</w:t>
      </w:r>
      <w:r>
        <w:t xml:space="preserve"> </w:t>
      </w:r>
      <w:r w:rsidRPr="00C2457A">
        <w:t xml:space="preserve">111 in the United Kingdom. They suggested that the NHS was a </w:t>
      </w:r>
      <w:r>
        <w:t>‘</w:t>
      </w:r>
      <w:r w:rsidRPr="00C2457A">
        <w:t>national brand</w:t>
      </w:r>
      <w:r>
        <w:t>’</w:t>
      </w:r>
      <w:r w:rsidRPr="00C2457A">
        <w:t xml:space="preserve"> without parallel in Australia, where the health system was far more fragmented. They </w:t>
      </w:r>
      <w:r>
        <w:t xml:space="preserve">felt </w:t>
      </w:r>
      <w:r w:rsidR="00C27448">
        <w:t>t</w:t>
      </w:r>
      <w:r w:rsidRPr="00C2457A">
        <w:t xml:space="preserve">hat their NHS counterparts had been more successful in differentiating and promoting NHS 111 services:  </w:t>
      </w:r>
    </w:p>
    <w:p w14:paraId="65A41E3C" w14:textId="77777777" w:rsidR="00D0434B" w:rsidRDefault="00D0434B" w:rsidP="00275EEC">
      <w:pPr>
        <w:ind w:left="567"/>
      </w:pPr>
      <w:r w:rsidRPr="00275EEC">
        <w:rPr>
          <w:i/>
        </w:rPr>
        <w:t xml:space="preserve">… one's envious of them, in the sense of having a national brand. And just one health system, although I know it split up into the, the county-based commissioning agencies but it's one brand, nationally, rather than have state and Commonwealth and people who don't understand, which is which. So having a single brand. And that concept that triple zero [in Australia], their triple nine over there, is only for emergencies and if you're absolutely really not sure it's that that ring this alternate. And this is such a powerful positioning. So I think that that would be a wonderful thing to have. </w:t>
      </w:r>
      <w:r w:rsidRPr="00275EEC">
        <w:t>HD08</w:t>
      </w:r>
      <w:r w:rsidR="00A706F1">
        <w:t>,</w:t>
      </w:r>
      <w:r w:rsidR="000F43F3">
        <w:t xml:space="preserve"> </w:t>
      </w:r>
      <w:proofErr w:type="spellStart"/>
      <w:r w:rsidR="000F43F3">
        <w:t>Healthdirect</w:t>
      </w:r>
      <w:proofErr w:type="spellEnd"/>
      <w:r w:rsidR="000F43F3">
        <w:t xml:space="preserve"> senior leadership</w:t>
      </w:r>
      <w:r w:rsidR="00A706F1">
        <w:t>.</w:t>
      </w:r>
    </w:p>
    <w:p w14:paraId="0F69808F" w14:textId="77777777" w:rsidR="00D0434B" w:rsidRPr="00C2457A" w:rsidRDefault="00D0434B" w:rsidP="005503BE">
      <w:r w:rsidRPr="00C2457A">
        <w:t>A primary care clinician who had previously worked in the UK reiterated this point:</w:t>
      </w:r>
    </w:p>
    <w:p w14:paraId="5D75A073" w14:textId="2A84BA56" w:rsidR="00D0434B" w:rsidRPr="00275EEC" w:rsidRDefault="00D0434B" w:rsidP="00275EEC">
      <w:pPr>
        <w:ind w:left="567"/>
      </w:pPr>
      <w:r w:rsidRPr="00275EEC">
        <w:rPr>
          <w:i/>
        </w:rPr>
        <w:t xml:space="preserve">...when [known previously as NHS direct] was first started, everyone knew about it, and it was embedded in, in culture. And whereas I have to say, in Australia, not so much </w:t>
      </w:r>
      <w:proofErr w:type="spellStart"/>
      <w:r w:rsidR="008F1957" w:rsidRPr="00275EEC">
        <w:rPr>
          <w:i/>
        </w:rPr>
        <w:t>H</w:t>
      </w:r>
      <w:r w:rsidRPr="00275EEC">
        <w:rPr>
          <w:i/>
        </w:rPr>
        <w:t>ealthdirect</w:t>
      </w:r>
      <w:proofErr w:type="spellEnd"/>
      <w:r w:rsidRPr="00275EEC">
        <w:rPr>
          <w:i/>
        </w:rPr>
        <w:t xml:space="preserve">…I’ve been here 15 years, so you think I know a little bit about it. And I don't, and I don't know if that's a reflection of, and I expect it is, the way the health system is set up in the UK, it's much more connected… here it's very much disconnected. </w:t>
      </w:r>
      <w:r w:rsidRPr="00275EEC">
        <w:t>H</w:t>
      </w:r>
      <w:r w:rsidR="00A706F1">
        <w:t>D22,</w:t>
      </w:r>
      <w:r w:rsidRPr="00275EEC">
        <w:t xml:space="preserve"> </w:t>
      </w:r>
      <w:r w:rsidR="000F43F3">
        <w:t>Paediatrician</w:t>
      </w:r>
      <w:r w:rsidR="00A706F1">
        <w:t>.</w:t>
      </w:r>
    </w:p>
    <w:p w14:paraId="071D63E2" w14:textId="43361DA4" w:rsidR="00D0434B" w:rsidRPr="007016FD" w:rsidRDefault="00D0434B" w:rsidP="0093223B">
      <w:pPr>
        <w:pStyle w:val="Heading3"/>
      </w:pPr>
      <w:bookmarkStart w:id="120" w:name="_Toc99031452"/>
      <w:r w:rsidRPr="007016FD">
        <w:lastRenderedPageBreak/>
        <w:t>Service integration</w:t>
      </w:r>
      <w:bookmarkEnd w:id="120"/>
      <w:r w:rsidRPr="007016FD">
        <w:t xml:space="preserve"> </w:t>
      </w:r>
    </w:p>
    <w:p w14:paraId="0D8D7819" w14:textId="77777777" w:rsidR="00D0434B" w:rsidRDefault="00D0434B" w:rsidP="00275EEC">
      <w:r>
        <w:t>Service i</w:t>
      </w:r>
      <w:r w:rsidRPr="002C6CBC">
        <w:t xml:space="preserve">ntegration was a major issue that interviewees raised in attempting to understand </w:t>
      </w:r>
      <w:proofErr w:type="spellStart"/>
      <w:r w:rsidRPr="002C6CBC">
        <w:t>Healthdirect’s</w:t>
      </w:r>
      <w:proofErr w:type="spellEnd"/>
      <w:r w:rsidRPr="002C6CBC">
        <w:t xml:space="preserve"> </w:t>
      </w:r>
      <w:r w:rsidR="008F1957">
        <w:t xml:space="preserve">virtual </w:t>
      </w:r>
      <w:r w:rsidRPr="002C6CBC">
        <w:t xml:space="preserve">triage services and their role in the healthcare system. </w:t>
      </w:r>
      <w:r>
        <w:t>Interviewees</w:t>
      </w:r>
      <w:r w:rsidRPr="002C6CBC">
        <w:t xml:space="preserve"> </w:t>
      </w:r>
      <w:r>
        <w:t xml:space="preserve">explained that </w:t>
      </w:r>
      <w:r w:rsidRPr="00F82C4D">
        <w:t xml:space="preserve">the different services were often not able to share information amongst themselves and </w:t>
      </w:r>
      <w:r w:rsidR="008F1957">
        <w:t xml:space="preserve">this resulted in </w:t>
      </w:r>
      <w:r w:rsidRPr="00F82C4D">
        <w:t>a similar duplication of assessment to that described by the English interviewees:</w:t>
      </w:r>
    </w:p>
    <w:p w14:paraId="074503E5" w14:textId="40ED3947" w:rsidR="00D0434B" w:rsidRPr="002D14FE" w:rsidRDefault="00D0434B" w:rsidP="00275EEC">
      <w:pPr>
        <w:ind w:left="567"/>
      </w:pPr>
      <w:r w:rsidRPr="00275EEC">
        <w:rPr>
          <w:i/>
        </w:rPr>
        <w:t xml:space="preserve">I think one of the issues and that we're all conscious of is the fact that they don't work together at all well. There's this recognition that there's a lack of integration between them, and we, I mean, if you're go on the Symptom Checker it will send you to the telephone triage… It's an interesting question about integration because… one of the problems with </w:t>
      </w:r>
      <w:proofErr w:type="spellStart"/>
      <w:r w:rsidRPr="00275EEC">
        <w:rPr>
          <w:i/>
        </w:rPr>
        <w:t>Healthdirect</w:t>
      </w:r>
      <w:proofErr w:type="spellEnd"/>
      <w:r w:rsidRPr="00275EEC">
        <w:rPr>
          <w:i/>
        </w:rPr>
        <w:t xml:space="preserve"> is its lack of integration with everything and everywhere</w:t>
      </w:r>
      <w:r w:rsidRPr="00F82C4D">
        <w:t xml:space="preserve">. </w:t>
      </w:r>
      <w:r w:rsidRPr="002D14FE">
        <w:t>H</w:t>
      </w:r>
      <w:r w:rsidR="00A706F1">
        <w:t>D41,</w:t>
      </w:r>
      <w:r w:rsidR="000F43F3">
        <w:t xml:space="preserve"> Policymaker</w:t>
      </w:r>
    </w:p>
    <w:p w14:paraId="590B99E2" w14:textId="1C463D1B" w:rsidR="00D0434B" w:rsidRPr="00F82C4D" w:rsidRDefault="00D0434B" w:rsidP="00275EEC">
      <w:r w:rsidRPr="00F82C4D">
        <w:t>The work of integrating services often fell to the users themselves</w:t>
      </w:r>
      <w:r w:rsidR="008F1957">
        <w:t>: for example</w:t>
      </w:r>
      <w:r w:rsidRPr="00F82C4D">
        <w:t xml:space="preserve"> users of the</w:t>
      </w:r>
      <w:r w:rsidR="00C747AD">
        <w:t xml:space="preserve"> online</w:t>
      </w:r>
      <w:r w:rsidRPr="00F82C4D">
        <w:t xml:space="preserve"> </w:t>
      </w:r>
      <w:r>
        <w:t>Symptom Checker</w:t>
      </w:r>
      <w:r w:rsidRPr="00F82C4D">
        <w:t xml:space="preserve"> were provided with a reference number which they were required to use if they had to subsequently call the helpline</w:t>
      </w:r>
      <w:r w:rsidR="008F1957">
        <w:t xml:space="preserve"> and this</w:t>
      </w:r>
      <w:r w:rsidRPr="00F82C4D">
        <w:t xml:space="preserve"> allowed the </w:t>
      </w:r>
      <w:r w:rsidR="008F1957">
        <w:t>earlier record to be accessed by staff</w:t>
      </w:r>
      <w:r w:rsidRPr="00F82C4D">
        <w:t xml:space="preserve">. </w:t>
      </w:r>
      <w:r w:rsidR="008F1957">
        <w:t xml:space="preserve">While this was useful because it </w:t>
      </w:r>
      <w:r w:rsidR="00E356AD">
        <w:t xml:space="preserve">allowed </w:t>
      </w:r>
      <w:r w:rsidR="008F1957">
        <w:t>th</w:t>
      </w:r>
      <w:r w:rsidRPr="00F82C4D">
        <w:t xml:space="preserve">e nurse </w:t>
      </w:r>
      <w:r w:rsidR="00B01731">
        <w:t xml:space="preserve">handling </w:t>
      </w:r>
      <w:r w:rsidR="00AD28DF">
        <w:t>t</w:t>
      </w:r>
      <w:r w:rsidR="00B01731">
        <w:t xml:space="preserve">he call </w:t>
      </w:r>
      <w:r w:rsidRPr="00F82C4D">
        <w:t xml:space="preserve">to see the user’s </w:t>
      </w:r>
      <w:r>
        <w:t>Symptom Checker</w:t>
      </w:r>
      <w:r w:rsidRPr="00F82C4D">
        <w:t xml:space="preserve"> details, </w:t>
      </w:r>
      <w:r w:rsidR="00B01731">
        <w:t>it</w:t>
      </w:r>
      <w:r w:rsidRPr="00F82C4D">
        <w:t xml:space="preserve"> was described as “a clunky system” (HD04). Similarly the information users provided did not, in most instances, follow them or get stored in their health records. As an exception, the subset of people who used the </w:t>
      </w:r>
      <w:r w:rsidRPr="00F82C4D">
        <w:rPr>
          <w:i/>
          <w:iCs/>
        </w:rPr>
        <w:t>After Hours GP</w:t>
      </w:r>
      <w:r w:rsidRPr="00F82C4D">
        <w:t xml:space="preserve"> service had the option of having a summary of their encounter uploaded to their My Health Record or sent to their regular GP. </w:t>
      </w:r>
    </w:p>
    <w:p w14:paraId="2D1B4659" w14:textId="5241E263" w:rsidR="00D0434B" w:rsidRPr="002B09FF" w:rsidRDefault="00D0434B" w:rsidP="0093223B">
      <w:pPr>
        <w:pStyle w:val="Heading3"/>
      </w:pPr>
      <w:bookmarkStart w:id="121" w:name="_Toc99031453"/>
      <w:r w:rsidRPr="002B09FF">
        <w:t>Service demand</w:t>
      </w:r>
      <w:bookmarkEnd w:id="121"/>
      <w:r w:rsidRPr="002B09FF">
        <w:t xml:space="preserve"> </w:t>
      </w:r>
    </w:p>
    <w:p w14:paraId="0A66969B" w14:textId="77777777" w:rsidR="00275EEC" w:rsidRPr="002B09FF" w:rsidRDefault="00D0434B" w:rsidP="005503BE">
      <w:r w:rsidRPr="002B09FF">
        <w:t>There was broad consensus on the demographics and composition of users across the different services, and that those using the</w:t>
      </w:r>
      <w:r w:rsidR="00C747AD">
        <w:t xml:space="preserve"> online</w:t>
      </w:r>
      <w:r w:rsidRPr="002B09FF">
        <w:t xml:space="preserve"> </w:t>
      </w:r>
      <w:r>
        <w:t>Symptom Checker</w:t>
      </w:r>
      <w:r w:rsidRPr="002B09FF">
        <w:t xml:space="preserve"> were younger and presented less serious conditions. As part of regular monitoring, </w:t>
      </w:r>
      <w:proofErr w:type="spellStart"/>
      <w:r w:rsidRPr="002B09FF">
        <w:t>Healthdirect</w:t>
      </w:r>
      <w:proofErr w:type="spellEnd"/>
      <w:r w:rsidRPr="002B09FF">
        <w:t xml:space="preserve"> recorded the main symptoms for which people used the services and were able to make comparisons between phone and digital</w:t>
      </w:r>
      <w:r w:rsidR="00B01731">
        <w:t xml:space="preserve"> </w:t>
      </w:r>
      <w:r w:rsidR="0016798A">
        <w:t>triage</w:t>
      </w:r>
      <w:r w:rsidRPr="002B09FF">
        <w:t xml:space="preserve">. Top conditions included abdominal pain, bites and stings, chest pains, cold and influenza, and, particularly for the </w:t>
      </w:r>
      <w:r>
        <w:t>Symptom Checker</w:t>
      </w:r>
      <w:r w:rsidRPr="002B09FF">
        <w:t>, sexual health and mental health issues.  One interviewee suggested the self-guided and anonymous nature of the</w:t>
      </w:r>
      <w:r w:rsidR="00C747AD">
        <w:t xml:space="preserve"> online</w:t>
      </w:r>
      <w:r w:rsidRPr="002B09FF">
        <w:t xml:space="preserve"> service accounted for this: </w:t>
      </w:r>
    </w:p>
    <w:p w14:paraId="1CAC7CB8" w14:textId="77777777" w:rsidR="00D0434B" w:rsidRDefault="00D0434B" w:rsidP="00275EEC">
      <w:pPr>
        <w:ind w:left="567"/>
      </w:pPr>
      <w:r w:rsidRPr="00275EEC">
        <w:rPr>
          <w:i/>
        </w:rPr>
        <w:lastRenderedPageBreak/>
        <w:t>it makes sense to us because those are the sorts of things that you might not, certainly sexual health and mental health might be things that you don't actually want to talk to somebody about until you know whether you really should.</w:t>
      </w:r>
      <w:r w:rsidRPr="002B09FF">
        <w:t xml:space="preserve"> HD07</w:t>
      </w:r>
      <w:r w:rsidR="000B7E58">
        <w:t>,</w:t>
      </w:r>
      <w:r w:rsidR="000F43F3">
        <w:t xml:space="preserve"> </w:t>
      </w:r>
      <w:proofErr w:type="spellStart"/>
      <w:r w:rsidR="000F43F3">
        <w:t>Healthdirect</w:t>
      </w:r>
      <w:proofErr w:type="spellEnd"/>
      <w:r w:rsidR="000F43F3">
        <w:t xml:space="preserve"> operational staff</w:t>
      </w:r>
      <w:r w:rsidR="000B7E58">
        <w:t>.</w:t>
      </w:r>
    </w:p>
    <w:p w14:paraId="56E90DFB" w14:textId="77777777" w:rsidR="00D0434B" w:rsidRDefault="00D0434B" w:rsidP="005503BE">
      <w:r w:rsidRPr="002B09FF">
        <w:t xml:space="preserve">Rationalising the tendency for health complaints to be less severe on </w:t>
      </w:r>
      <w:r w:rsidR="00B01731">
        <w:t xml:space="preserve">the </w:t>
      </w:r>
      <w:r w:rsidRPr="002B09FF">
        <w:t xml:space="preserve">digital </w:t>
      </w:r>
      <w:r w:rsidR="00B01731">
        <w:t>platform</w:t>
      </w:r>
      <w:r w:rsidRPr="002B09FF">
        <w:t xml:space="preserve"> compared with the phone, this interviewee also suggested</w:t>
      </w:r>
      <w:r w:rsidR="00C747AD">
        <w:t xml:space="preserve"> online</w:t>
      </w:r>
      <w:r w:rsidRPr="002B09FF">
        <w:t xml:space="preserve"> users often used the </w:t>
      </w:r>
      <w:r w:rsidR="0016798A">
        <w:t>Symptom C</w:t>
      </w:r>
      <w:r w:rsidRPr="002B09FF">
        <w:t xml:space="preserve">hecker out of curiosity, rather than because of a genuine concern their condition was urgent: </w:t>
      </w:r>
    </w:p>
    <w:p w14:paraId="45CA2C5A" w14:textId="1308994A" w:rsidR="00D0434B" w:rsidRDefault="00D0434B" w:rsidP="00275EEC">
      <w:pPr>
        <w:ind w:left="567"/>
      </w:pPr>
      <w:r w:rsidRPr="00275EEC">
        <w:rPr>
          <w:i/>
        </w:rPr>
        <w:t xml:space="preserve">I think that there's probably a lot of people who use the Symptom Checker just because they're interested, rather than because they've got a problem whereas when you ring the Health Line you've actually got something and you want to talk to somebody about what you should do. I think a lot of people potentially did use the Symptom Checker, just as a, should I be worried about this. What could it be? What should I do? How can I manage it myself? Rather than necessarily following the direction to do stuff. </w:t>
      </w:r>
      <w:r w:rsidRPr="00275EEC">
        <w:t>HD07</w:t>
      </w:r>
      <w:r w:rsidR="000B7E58">
        <w:t>,</w:t>
      </w:r>
      <w:r w:rsidR="000F43F3">
        <w:t xml:space="preserve"> </w:t>
      </w:r>
      <w:proofErr w:type="spellStart"/>
      <w:r w:rsidR="000F43F3">
        <w:t>Healthdirect</w:t>
      </w:r>
      <w:proofErr w:type="spellEnd"/>
      <w:r w:rsidR="000F43F3">
        <w:t xml:space="preserve"> operational staff</w:t>
      </w:r>
      <w:r w:rsidR="000B7E58">
        <w:t>.</w:t>
      </w:r>
    </w:p>
    <w:p w14:paraId="3E086AF1" w14:textId="77777777" w:rsidR="00275EEC" w:rsidRPr="002B09FF" w:rsidRDefault="00D0434B" w:rsidP="005503BE">
      <w:r w:rsidRPr="002B09FF">
        <w:t>HD11</w:t>
      </w:r>
      <w:r w:rsidR="000F43F3">
        <w:t xml:space="preserve"> (</w:t>
      </w:r>
      <w:proofErr w:type="spellStart"/>
      <w:r w:rsidR="000F43F3">
        <w:t>Healthdirect</w:t>
      </w:r>
      <w:proofErr w:type="spellEnd"/>
      <w:r w:rsidR="000F43F3">
        <w:t xml:space="preserve"> senior leader)</w:t>
      </w:r>
      <w:r w:rsidRPr="002B09FF">
        <w:t xml:space="preserve"> noted that </w:t>
      </w:r>
      <w:proofErr w:type="spellStart"/>
      <w:r w:rsidRPr="002B09FF">
        <w:t>Healthdirect</w:t>
      </w:r>
      <w:proofErr w:type="spellEnd"/>
      <w:r w:rsidRPr="002B09FF">
        <w:t xml:space="preserve"> was often “not the first step” in a care pathway and users typically accessed a range of other</w:t>
      </w:r>
      <w:r w:rsidR="00C747AD">
        <w:t xml:space="preserve"> online</w:t>
      </w:r>
      <w:r w:rsidRPr="002B09FF">
        <w:t xml:space="preserve"> services prior to using </w:t>
      </w:r>
      <w:proofErr w:type="spellStart"/>
      <w:r w:rsidRPr="002B09FF">
        <w:t>Healthdirect</w:t>
      </w:r>
      <w:proofErr w:type="spellEnd"/>
      <w:r w:rsidRPr="002B09FF">
        <w:t xml:space="preserve">. </w:t>
      </w:r>
      <w:proofErr w:type="spellStart"/>
      <w:r w:rsidRPr="002B09FF">
        <w:t>Healthdirect’s</w:t>
      </w:r>
      <w:proofErr w:type="spellEnd"/>
      <w:r w:rsidRPr="002B09FF">
        <w:t xml:space="preserve"> call data also </w:t>
      </w:r>
      <w:r w:rsidR="00B01731">
        <w:t>confirmed</w:t>
      </w:r>
      <w:r w:rsidRPr="002B09FF">
        <w:t xml:space="preserve"> that for many who used the triage service, it was seek to clarification or advice about care or treatment initiated in the health system, as HD10 explained</w:t>
      </w:r>
      <w:r w:rsidR="00CB347A">
        <w:t>:</w:t>
      </w:r>
    </w:p>
    <w:p w14:paraId="42AEB484" w14:textId="67BB2FEF" w:rsidR="00275EEC" w:rsidRDefault="00D0434B" w:rsidP="00D53B19">
      <w:pPr>
        <w:ind w:left="567"/>
        <w:rPr>
          <w:lang w:val="en-AU"/>
        </w:rPr>
      </w:pPr>
      <w:r w:rsidRPr="00275EEC">
        <w:rPr>
          <w:i/>
        </w:rPr>
        <w:t xml:space="preserve">[the call agents] will still tag what the caller symptom was that they were calling about… the top category was always this really ambiguous category… effectively people who had been to see their GP and been diagnosed and had, you know, got the medication… but then we're calling </w:t>
      </w:r>
      <w:proofErr w:type="spellStart"/>
      <w:r w:rsidRPr="00275EEC">
        <w:rPr>
          <w:i/>
        </w:rPr>
        <w:t>Healthdirect</w:t>
      </w:r>
      <w:proofErr w:type="spellEnd"/>
      <w:r w:rsidRPr="00275EEC">
        <w:rPr>
          <w:i/>
        </w:rPr>
        <w:t xml:space="preserve">, to check something to do with their previous visit to the GP. </w:t>
      </w:r>
      <w:r w:rsidR="000F43F3" w:rsidRPr="000F43F3">
        <w:t>HD10</w:t>
      </w:r>
      <w:r w:rsidR="000B7E58">
        <w:t>,</w:t>
      </w:r>
      <w:r w:rsidR="000F43F3" w:rsidRPr="000F43F3">
        <w:t xml:space="preserve"> </w:t>
      </w:r>
      <w:proofErr w:type="spellStart"/>
      <w:r w:rsidR="000F43F3" w:rsidRPr="000F43F3">
        <w:t>Healthdirect</w:t>
      </w:r>
      <w:proofErr w:type="spellEnd"/>
      <w:r w:rsidR="000F43F3" w:rsidRPr="000F43F3">
        <w:t xml:space="preserve"> operational staff</w:t>
      </w:r>
      <w:r w:rsidR="000B7E58">
        <w:rPr>
          <w:lang w:val="en-AU"/>
        </w:rPr>
        <w:t>.</w:t>
      </w:r>
    </w:p>
    <w:p w14:paraId="43500425" w14:textId="174CDA39" w:rsidR="00D0434B" w:rsidRDefault="00D0434B" w:rsidP="00275EEC">
      <w:r w:rsidRPr="002B09FF">
        <w:rPr>
          <w:lang w:val="en-AU"/>
        </w:rPr>
        <w:t xml:space="preserve">Like their English counterparts some interviewees felt that </w:t>
      </w:r>
      <w:proofErr w:type="spellStart"/>
      <w:r w:rsidRPr="002B09FF">
        <w:t>Healthdirect</w:t>
      </w:r>
      <w:proofErr w:type="spellEnd"/>
      <w:r w:rsidRPr="002B09FF">
        <w:t xml:space="preserve"> triage services (telephone and</w:t>
      </w:r>
      <w:r w:rsidR="00C747AD">
        <w:t xml:space="preserve"> online</w:t>
      </w:r>
      <w:r w:rsidRPr="002B09FF">
        <w:t xml:space="preserve">) were risk averse and sent “everyone” to ED, and that a proportion of this demand was inappropriate. Overall </w:t>
      </w:r>
      <w:r w:rsidR="003201D7">
        <w:t>healthcare</w:t>
      </w:r>
      <w:r w:rsidRPr="002B09FF">
        <w:t xml:space="preserve"> provider interviewees had mixed views about whether </w:t>
      </w:r>
      <w:proofErr w:type="spellStart"/>
      <w:r w:rsidRPr="002B09FF">
        <w:t>Healthdirect</w:t>
      </w:r>
      <w:proofErr w:type="spellEnd"/>
      <w:r w:rsidRPr="002B09FF">
        <w:t xml:space="preserve"> triage services reduced healthcare utilisation or whether that was even a worthwhile goal, while </w:t>
      </w:r>
      <w:proofErr w:type="spellStart"/>
      <w:r w:rsidRPr="002B09FF">
        <w:t>Healthdirect</w:t>
      </w:r>
      <w:proofErr w:type="spellEnd"/>
      <w:r w:rsidRPr="002B09FF">
        <w:t xml:space="preserve"> staff were more likely to cite research demonstrating some reduced service utilisation.</w:t>
      </w:r>
    </w:p>
    <w:p w14:paraId="1357DEAB" w14:textId="1888243F" w:rsidR="002A1956" w:rsidRDefault="002A1956" w:rsidP="0093223B">
      <w:pPr>
        <w:pStyle w:val="Heading3"/>
      </w:pPr>
      <w:bookmarkStart w:id="122" w:name="_Toc99031454"/>
      <w:r>
        <w:lastRenderedPageBreak/>
        <w:t xml:space="preserve">Work associated with </w:t>
      </w:r>
      <w:proofErr w:type="spellStart"/>
      <w:r>
        <w:t>Healthdirect</w:t>
      </w:r>
      <w:proofErr w:type="spellEnd"/>
      <w:r>
        <w:t xml:space="preserve"> in general practice and emergency care settings</w:t>
      </w:r>
      <w:bookmarkEnd w:id="122"/>
    </w:p>
    <w:p w14:paraId="2D060C2E" w14:textId="77777777" w:rsidR="00275EEC" w:rsidRDefault="002A1956" w:rsidP="00CB347A">
      <w:r w:rsidRPr="002D14FE">
        <w:t xml:space="preserve">Due to the limited integration of </w:t>
      </w:r>
      <w:proofErr w:type="spellStart"/>
      <w:r w:rsidRPr="002D14FE">
        <w:t>Healthdirect</w:t>
      </w:r>
      <w:proofErr w:type="spellEnd"/>
      <w:r w:rsidRPr="002D14FE">
        <w:t xml:space="preserve"> triage services with the wider health system, it created</w:t>
      </w:r>
      <w:r w:rsidR="002D14FE">
        <w:t xml:space="preserve"> less work </w:t>
      </w:r>
      <w:r w:rsidRPr="002D14FE">
        <w:t xml:space="preserve">for primary and emergency care </w:t>
      </w:r>
      <w:r w:rsidR="002D14FE">
        <w:t>staff</w:t>
      </w:r>
      <w:r w:rsidRPr="002D14FE">
        <w:t>; there was no administrative burden related to managing patient records</w:t>
      </w:r>
      <w:r w:rsidR="002D14FE">
        <w:t xml:space="preserve"> equivalent to that described by the English </w:t>
      </w:r>
      <w:r w:rsidR="00E356AD">
        <w:t>interviewees</w:t>
      </w:r>
      <w:r w:rsidRPr="002D14FE">
        <w:t xml:space="preserve">. The re-assessment work, which always occurred according to the process and guidelines of the setting, would also be invisible to providers if their patients did not volunteer that they had used </w:t>
      </w:r>
      <w:proofErr w:type="spellStart"/>
      <w:r w:rsidRPr="002D14FE">
        <w:t>Healthdirect</w:t>
      </w:r>
      <w:proofErr w:type="spellEnd"/>
      <w:r w:rsidRPr="002D14FE">
        <w:t xml:space="preserve"> prior to presenting. Indeed, in Australia, the work of virtual triage was </w:t>
      </w:r>
      <w:r w:rsidR="002D14FE">
        <w:t xml:space="preserve">largely accomplished </w:t>
      </w:r>
      <w:r w:rsidRPr="002D14FE">
        <w:t xml:space="preserve">by the patients themselves, who were required to input their details or answer the same question several times for different platforms or service providers. Interviewees working in both general practice and </w:t>
      </w:r>
      <w:r w:rsidR="002D14FE">
        <w:t>EDs</w:t>
      </w:r>
      <w:r w:rsidRPr="002D14FE">
        <w:t xml:space="preserve"> highlighted additional strains on patients related to use of “risk averse” triage services. For example, it might lead a mother to unnecessarily attend an </w:t>
      </w:r>
      <w:r w:rsidR="002D14FE">
        <w:t xml:space="preserve">out of </w:t>
      </w:r>
      <w:r w:rsidRPr="002D14FE">
        <w:t xml:space="preserve">hours general practice </w:t>
      </w:r>
      <w:r w:rsidR="002D14FE">
        <w:t xml:space="preserve">clinic </w:t>
      </w:r>
      <w:r w:rsidRPr="002D14FE">
        <w:t xml:space="preserve">at a difficult time with a sick child, or give a patient a skewed impression of how serious their condition was and therefore how quickly it would be seen to in the </w:t>
      </w:r>
      <w:r w:rsidR="002D14FE">
        <w:t>ED</w:t>
      </w:r>
      <w:r w:rsidRPr="002D14FE">
        <w:t xml:space="preserve">. This created an additional layer of work </w:t>
      </w:r>
      <w:r w:rsidR="002D14FE">
        <w:t>for</w:t>
      </w:r>
      <w:r w:rsidRPr="002D14FE">
        <w:t xml:space="preserve"> providers who were then required to manage patient expectations or educate them on how to respond in the future:</w:t>
      </w:r>
    </w:p>
    <w:p w14:paraId="5C0E142E" w14:textId="6B280401" w:rsidR="00275EEC" w:rsidRPr="00275EEC" w:rsidRDefault="002A1956" w:rsidP="00275EEC">
      <w:pPr>
        <w:ind w:left="567"/>
        <w:rPr>
          <w:i/>
        </w:rPr>
      </w:pPr>
      <w:r w:rsidRPr="00275EEC">
        <w:rPr>
          <w:i/>
        </w:rPr>
        <w:t>Yeah they are usually having been told to see your GP within this many hours and it’s… I'll be polite and do the needful medically and reassure or maybe have a management plan with the mom… then they'll go “I thought that was a bit of an overreaction I really just wanted some reassurance and for someone to say I could see my GP tomorrow or the next day… we knew it was fine, we didn't have to drag the baby out of at 9 o’clock at night when they had just gone to sleep”.</w:t>
      </w:r>
      <w:r w:rsidRPr="002D14FE">
        <w:t xml:space="preserve"> </w:t>
      </w:r>
      <w:r w:rsidR="00F00982">
        <w:t xml:space="preserve">HD16, </w:t>
      </w:r>
      <w:r w:rsidR="000F43F3">
        <w:t>GP</w:t>
      </w:r>
      <w:r w:rsidR="000B7E58">
        <w:t>.</w:t>
      </w:r>
    </w:p>
    <w:p w14:paraId="23290FE4" w14:textId="792E8176" w:rsidR="002A1956" w:rsidRPr="002D14FE" w:rsidRDefault="002A1956" w:rsidP="00275EEC">
      <w:pPr>
        <w:ind w:left="567"/>
      </w:pPr>
      <w:r w:rsidRPr="00275EEC">
        <w:rPr>
          <w:i/>
        </w:rPr>
        <w:t>As a triage nurse hearing that story, “</w:t>
      </w:r>
      <w:proofErr w:type="spellStart"/>
      <w:r w:rsidRPr="00275EEC">
        <w:rPr>
          <w:i/>
        </w:rPr>
        <w:t>Healthdirect</w:t>
      </w:r>
      <w:proofErr w:type="spellEnd"/>
      <w:r w:rsidRPr="00275EEC">
        <w:rPr>
          <w:i/>
        </w:rPr>
        <w:t xml:space="preserve"> says I had to come in here urgently” my heart would sink because I'm like well if you can tell me that whole story, you're </w:t>
      </w:r>
      <w:proofErr w:type="spellStart"/>
      <w:r w:rsidRPr="00275EEC">
        <w:rPr>
          <w:i/>
        </w:rPr>
        <w:t>gonna</w:t>
      </w:r>
      <w:proofErr w:type="spellEnd"/>
      <w:r w:rsidRPr="00275EEC">
        <w:rPr>
          <w:i/>
        </w:rPr>
        <w:t xml:space="preserve"> be waiting. And then it's a process then of navigating that person through the disappointment of how we're going to fail every single one of their expectations from that point on.</w:t>
      </w:r>
      <w:r w:rsidRPr="002D14FE">
        <w:t xml:space="preserve"> H</w:t>
      </w:r>
      <w:r w:rsidR="00A706F1">
        <w:t>D37,</w:t>
      </w:r>
      <w:r w:rsidR="000F43F3">
        <w:t xml:space="preserve"> Policymaker/clinician</w:t>
      </w:r>
      <w:r w:rsidR="00A706F1">
        <w:t>.</w:t>
      </w:r>
    </w:p>
    <w:p w14:paraId="795355DF" w14:textId="77777777" w:rsidR="00275EEC" w:rsidRDefault="00275EEC" w:rsidP="00275EEC"/>
    <w:p w14:paraId="0D12471F" w14:textId="7D1F302F" w:rsidR="00D0434B" w:rsidRPr="00B16953" w:rsidRDefault="00D0434B" w:rsidP="0093223B">
      <w:pPr>
        <w:pStyle w:val="Heading2"/>
      </w:pPr>
      <w:bookmarkStart w:id="123" w:name="_Toc99031455"/>
      <w:r w:rsidRPr="00B16953">
        <w:t>Summary</w:t>
      </w:r>
      <w:bookmarkEnd w:id="123"/>
      <w:r w:rsidRPr="00B16953">
        <w:t xml:space="preserve"> </w:t>
      </w:r>
    </w:p>
    <w:p w14:paraId="113F3486" w14:textId="77777777" w:rsidR="00D0434B" w:rsidRDefault="00D0434B" w:rsidP="005503BE">
      <w:r w:rsidRPr="005C7B97">
        <w:t xml:space="preserve">This chapter has </w:t>
      </w:r>
      <w:r>
        <w:t>summarised</w:t>
      </w:r>
      <w:r w:rsidRPr="005C7B97">
        <w:t xml:space="preserve"> the thematic findings from qualitative interviews </w:t>
      </w:r>
      <w:r w:rsidR="0065246E">
        <w:t xml:space="preserve">conducted </w:t>
      </w:r>
      <w:r w:rsidRPr="005C7B97">
        <w:t>in</w:t>
      </w:r>
      <w:r w:rsidR="002D14FE">
        <w:t xml:space="preserve"> </w:t>
      </w:r>
      <w:r>
        <w:t xml:space="preserve">England </w:t>
      </w:r>
      <w:r w:rsidR="00B01731" w:rsidRPr="009F714D">
        <w:t xml:space="preserve">and Australia. </w:t>
      </w:r>
      <w:r w:rsidR="00747539" w:rsidRPr="009F714D">
        <w:t xml:space="preserve">This chapter augments the work undertaken by the Sheffield </w:t>
      </w:r>
      <w:r w:rsidR="00747539" w:rsidRPr="009F714D">
        <w:lastRenderedPageBreak/>
        <w:t xml:space="preserve">study, in particular their interviews with </w:t>
      </w:r>
      <w:r w:rsidR="009F714D" w:rsidRPr="009F714D">
        <w:t>16</w:t>
      </w:r>
      <w:r w:rsidR="00747539" w:rsidRPr="009F714D">
        <w:t xml:space="preserve"> NHS 111 staff</w:t>
      </w:r>
      <w:r w:rsidR="009F714D">
        <w:t xml:space="preserve"> and confirms several of their findings</w:t>
      </w:r>
      <w:r w:rsidR="009F714D" w:rsidRPr="009F714D">
        <w:t xml:space="preserve">. </w:t>
      </w:r>
      <w:r w:rsidR="00B01731" w:rsidRPr="009F714D">
        <w:t>The English interviews included staff and stakeholders working in</w:t>
      </w:r>
      <w:r>
        <w:t xml:space="preserve"> </w:t>
      </w:r>
      <w:r w:rsidRPr="005C7B97">
        <w:t>primary, urgent and emergency care, dental services and representatives of charity organisations working with vulnerable groups</w:t>
      </w:r>
      <w:r w:rsidR="00B01731" w:rsidRPr="009F714D">
        <w:t>.</w:t>
      </w:r>
      <w:r w:rsidR="009F714D">
        <w:t xml:space="preserve"> </w:t>
      </w:r>
      <w:r w:rsidR="00615C92">
        <w:t xml:space="preserve">This chapter </w:t>
      </w:r>
      <w:r w:rsidR="0065246E">
        <w:t>has also summarised the results of</w:t>
      </w:r>
      <w:r>
        <w:t xml:space="preserve"> interviews in Australia </w:t>
      </w:r>
      <w:r w:rsidR="0065246E">
        <w:t>with</w:t>
      </w:r>
      <w:r>
        <w:t xml:space="preserve"> staff or stakeholders </w:t>
      </w:r>
      <w:r w:rsidR="002D14FE">
        <w:t xml:space="preserve">linked to </w:t>
      </w:r>
      <w:proofErr w:type="spellStart"/>
      <w:r>
        <w:t>Healthdirect</w:t>
      </w:r>
      <w:proofErr w:type="spellEnd"/>
      <w:r>
        <w:t xml:space="preserve"> services</w:t>
      </w:r>
      <w:r w:rsidR="002D14FE">
        <w:t xml:space="preserve">, including </w:t>
      </w:r>
      <w:r w:rsidR="003201D7">
        <w:t>healthcare</w:t>
      </w:r>
      <w:r w:rsidR="009F714D">
        <w:t xml:space="preserve"> professionals, operational and service managers working for </w:t>
      </w:r>
      <w:proofErr w:type="spellStart"/>
      <w:r w:rsidR="009F714D">
        <w:t>Healthdirect</w:t>
      </w:r>
      <w:proofErr w:type="spellEnd"/>
      <w:r w:rsidR="009F714D">
        <w:t xml:space="preserve"> and stakeholders from policy and PHNs. These interviews explored awareness of NHS 111</w:t>
      </w:r>
      <w:r w:rsidR="00C747AD">
        <w:t xml:space="preserve"> online</w:t>
      </w:r>
      <w:r w:rsidR="009F714D">
        <w:t>/</w:t>
      </w:r>
      <w:proofErr w:type="spellStart"/>
      <w:r w:rsidR="009F714D">
        <w:t>Healthdirect</w:t>
      </w:r>
      <w:proofErr w:type="spellEnd"/>
      <w:r w:rsidR="009F714D">
        <w:t xml:space="preserve">, impacts on </w:t>
      </w:r>
      <w:r w:rsidR="009F714D" w:rsidRPr="007C353C">
        <w:t>work</w:t>
      </w:r>
      <w:r w:rsidR="009F714D">
        <w:t xml:space="preserve"> and workforce arrangements and on the wider health systems in each country. </w:t>
      </w:r>
      <w:r>
        <w:t xml:space="preserve"> </w:t>
      </w:r>
    </w:p>
    <w:p w14:paraId="5669CCC7" w14:textId="77777777" w:rsidR="00343D33" w:rsidRDefault="00D0434B" w:rsidP="005503BE">
      <w:r w:rsidRPr="005C7B97">
        <w:t xml:space="preserve">Chapter 3 </w:t>
      </w:r>
      <w:r w:rsidR="00AA5211">
        <w:t xml:space="preserve">had already </w:t>
      </w:r>
      <w:r w:rsidRPr="005C7B97">
        <w:t xml:space="preserve">noted that </w:t>
      </w:r>
      <w:r w:rsidR="00AA5211">
        <w:t>the English</w:t>
      </w:r>
      <w:r w:rsidRPr="005C7B97">
        <w:t xml:space="preserve"> interviewees</w:t>
      </w:r>
      <w:r w:rsidR="00AA5211">
        <w:t xml:space="preserve"> had little or low </w:t>
      </w:r>
      <w:r w:rsidRPr="005C7B97">
        <w:t>awareness of the NHS 111</w:t>
      </w:r>
      <w:r w:rsidR="00C747AD">
        <w:t xml:space="preserve"> online</w:t>
      </w:r>
      <w:r w:rsidRPr="005C7B97">
        <w:t xml:space="preserve"> service</w:t>
      </w:r>
      <w:r w:rsidR="00AA5211">
        <w:t xml:space="preserve">.  In </w:t>
      </w:r>
      <w:r>
        <w:t xml:space="preserve">this </w:t>
      </w:r>
      <w:r w:rsidR="00AA5211">
        <w:t xml:space="preserve">chapter we have reported that lack of awareness was also </w:t>
      </w:r>
      <w:r>
        <w:t xml:space="preserve">an issue facing </w:t>
      </w:r>
      <w:proofErr w:type="spellStart"/>
      <w:r>
        <w:t>Healthdirect</w:t>
      </w:r>
      <w:proofErr w:type="spellEnd"/>
      <w:r w:rsidR="00AA5211">
        <w:t>. In the Australian context it appears that the lack of visibility of the</w:t>
      </w:r>
      <w:r w:rsidR="00C747AD">
        <w:t xml:space="preserve"> online</w:t>
      </w:r>
      <w:r w:rsidR="00AA5211">
        <w:t xml:space="preserve"> </w:t>
      </w:r>
      <w:r w:rsidR="004E6572">
        <w:t xml:space="preserve">Symptom Checker is </w:t>
      </w:r>
      <w:r>
        <w:t>also</w:t>
      </w:r>
      <w:r w:rsidR="004E6572">
        <w:t xml:space="preserve"> due to the crowded digital landscape of competing technologies and the similarly wide array of different services offered both by </w:t>
      </w:r>
      <w:proofErr w:type="spellStart"/>
      <w:r w:rsidR="004E6572">
        <w:t>Healthdirect</w:t>
      </w:r>
      <w:proofErr w:type="spellEnd"/>
      <w:r w:rsidR="004E6572">
        <w:t xml:space="preserve">, but also by other providers in the wider healthcare system. </w:t>
      </w:r>
    </w:p>
    <w:p w14:paraId="33E1C3B6" w14:textId="77777777" w:rsidR="00D0434B" w:rsidRDefault="00343D33" w:rsidP="005503BE">
      <w:r>
        <w:t>Notwithstanding the lack of awareness of NHS 111</w:t>
      </w:r>
      <w:r w:rsidR="00C747AD">
        <w:t xml:space="preserve"> online</w:t>
      </w:r>
      <w:r>
        <w:t xml:space="preserve"> in England, and </w:t>
      </w:r>
      <w:proofErr w:type="spellStart"/>
      <w:r>
        <w:t>Healthdirect’s</w:t>
      </w:r>
      <w:proofErr w:type="spellEnd"/>
      <w:r>
        <w:t xml:space="preserve"> virtual triage in Australia, these interviews have </w:t>
      </w:r>
      <w:r w:rsidR="00D0434B" w:rsidRPr="005C7B97">
        <w:t xml:space="preserve">identified </w:t>
      </w:r>
      <w:r w:rsidR="00D0434B">
        <w:t xml:space="preserve">some </w:t>
      </w:r>
      <w:r>
        <w:t>of the kinds of work, workforce arrangements and impacts associated with</w:t>
      </w:r>
      <w:r w:rsidR="00C747AD">
        <w:t xml:space="preserve"> online</w:t>
      </w:r>
      <w:r>
        <w:t xml:space="preserve"> triage and assessment and the telephone versions of these services. We identified themes describing particular kinds of work found within each of the settings </w:t>
      </w:r>
      <w:r w:rsidR="00D0434B">
        <w:t>as follows</w:t>
      </w:r>
      <w:r w:rsidR="006E3689">
        <w:t>:</w:t>
      </w:r>
      <w:r>
        <w:t xml:space="preserve"> </w:t>
      </w:r>
    </w:p>
    <w:p w14:paraId="53FF6205" w14:textId="0E3C8739" w:rsidR="00BE025A" w:rsidRDefault="00343D33" w:rsidP="0093223B">
      <w:pPr>
        <w:pStyle w:val="Heading3"/>
      </w:pPr>
      <w:bookmarkStart w:id="124" w:name="_Toc99031456"/>
      <w:r w:rsidRPr="00FA0350">
        <w:t>Primary</w:t>
      </w:r>
      <w:r w:rsidR="00BE025A">
        <w:t xml:space="preserve"> care</w:t>
      </w:r>
      <w:bookmarkEnd w:id="124"/>
      <w:r w:rsidR="00BE025A">
        <w:t xml:space="preserve"> </w:t>
      </w:r>
    </w:p>
    <w:p w14:paraId="07603874" w14:textId="140B6B86" w:rsidR="00FA0350" w:rsidRDefault="00BE025A" w:rsidP="005503BE">
      <w:pPr>
        <w:rPr>
          <w:color w:val="141414"/>
          <w:shd w:val="clear" w:color="auto" w:fill="FFFFFF"/>
        </w:rPr>
      </w:pPr>
      <w:r>
        <w:t xml:space="preserve">Work </w:t>
      </w:r>
      <w:r w:rsidRPr="00D53B19">
        <w:t>d</w:t>
      </w:r>
      <w:r w:rsidR="00343D33" w:rsidRPr="00D53B19">
        <w:t xml:space="preserve">eciphering </w:t>
      </w:r>
      <w:r w:rsidR="00343D33" w:rsidRPr="000B7E58">
        <w:t xml:space="preserve">records and reports from NHS 111 </w:t>
      </w:r>
      <w:r w:rsidR="00FA0350" w:rsidRPr="000B7E58">
        <w:t>services fell largely on reception and administrative staff, but sometimes on primary care clinicians</w:t>
      </w:r>
      <w:r w:rsidRPr="00BB6FEE">
        <w:t xml:space="preserve">.  This latter group also described </w:t>
      </w:r>
      <w:r w:rsidRPr="00D53B19">
        <w:t>d</w:t>
      </w:r>
      <w:r w:rsidR="00FA0350" w:rsidRPr="00D53B19">
        <w:t>uplication</w:t>
      </w:r>
      <w:r w:rsidRPr="00D53B19">
        <w:t xml:space="preserve"> </w:t>
      </w:r>
      <w:r w:rsidRPr="000B7E58">
        <w:t>or extra work</w:t>
      </w:r>
      <w:r w:rsidRPr="00D53B19">
        <w:t xml:space="preserve"> </w:t>
      </w:r>
      <w:r w:rsidRPr="000B7E58">
        <w:t xml:space="preserve">entailed in their </w:t>
      </w:r>
      <w:r w:rsidR="00FA0350" w:rsidRPr="000B7E58">
        <w:t>re-assessment of patients referred by NHS 111 services</w:t>
      </w:r>
      <w:r w:rsidRPr="00BB6FEE">
        <w:t>.  W</w:t>
      </w:r>
      <w:r w:rsidR="00FA0350" w:rsidRPr="00D53B19">
        <w:t xml:space="preserve">e found little evidence in the interviews to corroborate a view that </w:t>
      </w:r>
      <w:r w:rsidR="00FA0350" w:rsidRPr="00D53B19">
        <w:rPr>
          <w:color w:val="141414"/>
          <w:shd w:val="clear" w:color="auto" w:fill="FFFFFF"/>
        </w:rPr>
        <w:t>NHS 111 was deflecting</w:t>
      </w:r>
      <w:r w:rsidR="00FA0350" w:rsidRPr="000B7E58">
        <w:rPr>
          <w:color w:val="141414"/>
          <w:shd w:val="clear" w:color="auto" w:fill="FFFFFF"/>
        </w:rPr>
        <w:t xml:space="preserve"> work to or away from general practice, but there was a perception that NHS</w:t>
      </w:r>
      <w:r w:rsidR="00696769">
        <w:rPr>
          <w:color w:val="141414"/>
          <w:shd w:val="clear" w:color="auto" w:fill="FFFFFF"/>
        </w:rPr>
        <w:t xml:space="preserve"> 111</w:t>
      </w:r>
      <w:r w:rsidR="00FA0350" w:rsidRPr="00BB6FEE">
        <w:rPr>
          <w:color w:val="141414"/>
          <w:shd w:val="clear" w:color="auto" w:fill="FFFFFF"/>
        </w:rPr>
        <w:t xml:space="preserve"> was driving upwards demand for emergency care.  There was a suggestion that general practice websites and automated telephone answering messages may send patients to NHS 111, both the telephone and</w:t>
      </w:r>
      <w:r w:rsidR="00C747AD" w:rsidRPr="00D53B19">
        <w:rPr>
          <w:color w:val="141414"/>
          <w:shd w:val="clear" w:color="auto" w:fill="FFFFFF"/>
        </w:rPr>
        <w:t xml:space="preserve"> online</w:t>
      </w:r>
      <w:r w:rsidR="00FA0350" w:rsidRPr="00D53B19">
        <w:rPr>
          <w:color w:val="141414"/>
          <w:shd w:val="clear" w:color="auto" w:fill="FFFFFF"/>
        </w:rPr>
        <w:t xml:space="preserve"> versions of this service. </w:t>
      </w:r>
      <w:r w:rsidRPr="00D53B19">
        <w:rPr>
          <w:color w:val="141414"/>
          <w:shd w:val="clear" w:color="auto" w:fill="FFFFFF"/>
        </w:rPr>
        <w:t>And further</w:t>
      </w:r>
      <w:r w:rsidR="00105EA6">
        <w:rPr>
          <w:color w:val="141414"/>
          <w:shd w:val="clear" w:color="auto" w:fill="FFFFFF"/>
        </w:rPr>
        <w:t>,</w:t>
      </w:r>
      <w:r w:rsidRPr="00D53B19">
        <w:rPr>
          <w:color w:val="141414"/>
          <w:shd w:val="clear" w:color="auto" w:fill="FFFFFF"/>
        </w:rPr>
        <w:t xml:space="preserve"> there was a potential role for staff in primary care to direct </w:t>
      </w:r>
      <w:r w:rsidRPr="000B7E58">
        <w:rPr>
          <w:color w:val="141414"/>
          <w:shd w:val="clear" w:color="auto" w:fill="FFFFFF"/>
        </w:rPr>
        <w:t xml:space="preserve">or </w:t>
      </w:r>
      <w:r w:rsidR="00FA0350" w:rsidRPr="00BB6FEE">
        <w:rPr>
          <w:color w:val="141414"/>
          <w:shd w:val="clear" w:color="auto" w:fill="FFFFFF"/>
        </w:rPr>
        <w:t>signpost</w:t>
      </w:r>
      <w:r w:rsidRPr="00D53B19">
        <w:rPr>
          <w:color w:val="141414"/>
          <w:shd w:val="clear" w:color="auto" w:fill="FFFFFF"/>
        </w:rPr>
        <w:t xml:space="preserve"> patient</w:t>
      </w:r>
      <w:r w:rsidR="00105EA6">
        <w:rPr>
          <w:color w:val="141414"/>
          <w:shd w:val="clear" w:color="auto" w:fill="FFFFFF"/>
        </w:rPr>
        <w:t>s</w:t>
      </w:r>
      <w:r w:rsidRPr="00D53B19">
        <w:rPr>
          <w:color w:val="141414"/>
          <w:shd w:val="clear" w:color="auto" w:fill="FFFFFF"/>
        </w:rPr>
        <w:t xml:space="preserve"> </w:t>
      </w:r>
      <w:r w:rsidR="00FA0350" w:rsidRPr="00D53B19">
        <w:rPr>
          <w:color w:val="141414"/>
          <w:shd w:val="clear" w:color="auto" w:fill="FFFFFF"/>
        </w:rPr>
        <w:t>to NH</w:t>
      </w:r>
      <w:r w:rsidRPr="00D53B19">
        <w:rPr>
          <w:color w:val="141414"/>
          <w:shd w:val="clear" w:color="auto" w:fill="FFFFFF"/>
        </w:rPr>
        <w:t>S</w:t>
      </w:r>
      <w:r w:rsidR="00FA0350" w:rsidRPr="00D53B19">
        <w:rPr>
          <w:color w:val="141414"/>
          <w:shd w:val="clear" w:color="auto" w:fill="FFFFFF"/>
        </w:rPr>
        <w:t xml:space="preserve"> 111 </w:t>
      </w:r>
      <w:r w:rsidRPr="00D53B19">
        <w:rPr>
          <w:color w:val="141414"/>
          <w:shd w:val="clear" w:color="auto" w:fill="FFFFFF"/>
        </w:rPr>
        <w:t>services, including NHS 111</w:t>
      </w:r>
      <w:r w:rsidR="00C747AD" w:rsidRPr="00D53B19">
        <w:rPr>
          <w:color w:val="141414"/>
          <w:shd w:val="clear" w:color="auto" w:fill="FFFFFF"/>
        </w:rPr>
        <w:t xml:space="preserve"> online</w:t>
      </w:r>
      <w:r w:rsidRPr="00D53B19">
        <w:rPr>
          <w:color w:val="141414"/>
          <w:shd w:val="clear" w:color="auto" w:fill="FFFFFF"/>
        </w:rPr>
        <w:t>. However this was only possible if staff understood the scope and remit of the</w:t>
      </w:r>
      <w:r>
        <w:rPr>
          <w:color w:val="141414"/>
          <w:shd w:val="clear" w:color="auto" w:fill="FFFFFF"/>
        </w:rPr>
        <w:t xml:space="preserve"> services, and this was often lacking. </w:t>
      </w:r>
    </w:p>
    <w:p w14:paraId="0A729CC9" w14:textId="0C3FA707" w:rsidR="00BE025A" w:rsidRDefault="00BE025A" w:rsidP="0093223B">
      <w:pPr>
        <w:pStyle w:val="Heading3"/>
        <w:rPr>
          <w:shd w:val="clear" w:color="auto" w:fill="FFFFFF"/>
        </w:rPr>
      </w:pPr>
      <w:bookmarkStart w:id="125" w:name="_Toc99031457"/>
      <w:r w:rsidRPr="00BE025A">
        <w:rPr>
          <w:shd w:val="clear" w:color="auto" w:fill="FFFFFF"/>
        </w:rPr>
        <w:lastRenderedPageBreak/>
        <w:t xml:space="preserve">Urgent and </w:t>
      </w:r>
      <w:r w:rsidR="006D49CB">
        <w:rPr>
          <w:shd w:val="clear" w:color="auto" w:fill="FFFFFF"/>
        </w:rPr>
        <w:t>e</w:t>
      </w:r>
      <w:r w:rsidRPr="00BE025A">
        <w:rPr>
          <w:shd w:val="clear" w:color="auto" w:fill="FFFFFF"/>
        </w:rPr>
        <w:t xml:space="preserve">mergency </w:t>
      </w:r>
      <w:r w:rsidR="006D49CB">
        <w:rPr>
          <w:shd w:val="clear" w:color="auto" w:fill="FFFFFF"/>
        </w:rPr>
        <w:t>c</w:t>
      </w:r>
      <w:r w:rsidRPr="00BE025A">
        <w:rPr>
          <w:shd w:val="clear" w:color="auto" w:fill="FFFFFF"/>
        </w:rPr>
        <w:t>are</w:t>
      </w:r>
      <w:bookmarkEnd w:id="125"/>
      <w:r w:rsidRPr="00BE025A">
        <w:rPr>
          <w:shd w:val="clear" w:color="auto" w:fill="FFFFFF"/>
        </w:rPr>
        <w:t xml:space="preserve"> </w:t>
      </w:r>
    </w:p>
    <w:p w14:paraId="69F58ADB" w14:textId="3949C507" w:rsidR="006D49CB" w:rsidRDefault="006D49CB" w:rsidP="005503BE">
      <w:pPr>
        <w:rPr>
          <w:shd w:val="clear" w:color="auto" w:fill="FFFFFF"/>
        </w:rPr>
      </w:pPr>
      <w:r w:rsidRPr="006D49CB">
        <w:rPr>
          <w:shd w:val="clear" w:color="auto" w:fill="FFFFFF"/>
        </w:rPr>
        <w:t>Interviewees f</w:t>
      </w:r>
      <w:r>
        <w:rPr>
          <w:shd w:val="clear" w:color="auto" w:fill="FFFFFF"/>
        </w:rPr>
        <w:t>rom</w:t>
      </w:r>
      <w:r w:rsidRPr="006D49CB">
        <w:rPr>
          <w:shd w:val="clear" w:color="auto" w:fill="FFFFFF"/>
        </w:rPr>
        <w:t xml:space="preserve"> urgent and emergency </w:t>
      </w:r>
      <w:r w:rsidRPr="000B7E58">
        <w:rPr>
          <w:shd w:val="clear" w:color="auto" w:fill="FFFFFF"/>
        </w:rPr>
        <w:t>care settings described ‘extra work’ that they perceived as coming from NHS</w:t>
      </w:r>
      <w:r w:rsidR="00696769">
        <w:rPr>
          <w:shd w:val="clear" w:color="auto" w:fill="FFFFFF"/>
        </w:rPr>
        <w:t xml:space="preserve"> 111</w:t>
      </w:r>
      <w:r w:rsidRPr="000B7E58">
        <w:rPr>
          <w:shd w:val="clear" w:color="auto" w:fill="FFFFFF"/>
        </w:rPr>
        <w:t xml:space="preserve">, this included </w:t>
      </w:r>
      <w:r w:rsidRPr="00D53B19">
        <w:rPr>
          <w:shd w:val="clear" w:color="auto" w:fill="FFFFFF"/>
        </w:rPr>
        <w:t>extra administrative tasks</w:t>
      </w:r>
      <w:r w:rsidRPr="000B7E58">
        <w:rPr>
          <w:shd w:val="clear" w:color="auto" w:fill="FFFFFF"/>
        </w:rPr>
        <w:t xml:space="preserve"> associated with moving information from NHS 111 reports between information systems and clinical </w:t>
      </w:r>
      <w:r w:rsidRPr="00D53B19">
        <w:rPr>
          <w:shd w:val="clear" w:color="auto" w:fill="FFFFFF"/>
        </w:rPr>
        <w:t xml:space="preserve">re-assessment </w:t>
      </w:r>
      <w:r w:rsidRPr="000B7E58">
        <w:rPr>
          <w:shd w:val="clear" w:color="auto" w:fill="FFFFFF"/>
        </w:rPr>
        <w:t xml:space="preserve">work. They also raised concerns about the increased numbers of patients attending ED and perceived that a significant proportion of this </w:t>
      </w:r>
      <w:r w:rsidRPr="00D53B19">
        <w:rPr>
          <w:shd w:val="clear" w:color="auto" w:fill="FFFFFF"/>
        </w:rPr>
        <w:t>extra demand</w:t>
      </w:r>
      <w:r w:rsidRPr="000B7E58">
        <w:rPr>
          <w:shd w:val="clear" w:color="auto" w:fill="FFFFFF"/>
        </w:rPr>
        <w:t xml:space="preserve"> was driven by the NHS 111’s risk averse triage and assessment.  There was a strong feeling that ED care was not the appropriate level</w:t>
      </w:r>
      <w:r>
        <w:rPr>
          <w:shd w:val="clear" w:color="auto" w:fill="FFFFFF"/>
        </w:rPr>
        <w:t xml:space="preserve"> of care for many of these patients.  </w:t>
      </w:r>
    </w:p>
    <w:p w14:paraId="351BE18D" w14:textId="783FEFFC" w:rsidR="00D0434B" w:rsidRPr="005F76E8" w:rsidRDefault="006D49CB" w:rsidP="0093223B">
      <w:pPr>
        <w:pStyle w:val="Heading3"/>
      </w:pPr>
      <w:bookmarkStart w:id="126" w:name="_Toc99031458"/>
      <w:r w:rsidRPr="006D49CB">
        <w:rPr>
          <w:shd w:val="clear" w:color="auto" w:fill="FFFFFF"/>
        </w:rPr>
        <w:t>Dental care</w:t>
      </w:r>
      <w:r w:rsidR="008150B7">
        <w:rPr>
          <w:shd w:val="clear" w:color="auto" w:fill="FFFFFF"/>
        </w:rPr>
        <w:t xml:space="preserve"> and charity providers</w:t>
      </w:r>
      <w:bookmarkEnd w:id="126"/>
      <w:r w:rsidR="00D0434B" w:rsidRPr="006D49CB">
        <w:t xml:space="preserve"> </w:t>
      </w:r>
    </w:p>
    <w:p w14:paraId="09A89D8A" w14:textId="77777777" w:rsidR="00D0434B" w:rsidRDefault="008150B7" w:rsidP="005503BE">
      <w:r>
        <w:t>Lack of awareness of NHS 111</w:t>
      </w:r>
      <w:r w:rsidR="00C747AD">
        <w:t xml:space="preserve"> online</w:t>
      </w:r>
      <w:r>
        <w:t xml:space="preserve"> by dental service interviewees means that they were unable to provide examples of work associated with the service. However these interviews highlighted the potential for NHS 111 telephone and possibly</w:t>
      </w:r>
      <w:r w:rsidR="00C747AD">
        <w:t xml:space="preserve"> online</w:t>
      </w:r>
      <w:r>
        <w:t xml:space="preserve"> services to refer and book emergency cases directly into dental services. This work was happening in a limited number of sites as part of local arrangements with NHS 111 telephony services and appeared preferable to the practice of sending these patients to </w:t>
      </w:r>
      <w:proofErr w:type="spellStart"/>
      <w:r>
        <w:t>EDs.</w:t>
      </w:r>
      <w:proofErr w:type="spellEnd"/>
      <w:r>
        <w:t xml:space="preserve"> In a similar vein there were some potential pathways from NHS 111 services to care provided by charity and non-NHS organisations, for example in the area of mental health.  </w:t>
      </w:r>
    </w:p>
    <w:p w14:paraId="21C27425" w14:textId="03D62AD8" w:rsidR="008150B7" w:rsidRPr="008150B7" w:rsidRDefault="008150B7" w:rsidP="0093223B">
      <w:pPr>
        <w:pStyle w:val="Heading3"/>
      </w:pPr>
      <w:bookmarkStart w:id="127" w:name="_Toc99031459"/>
      <w:proofErr w:type="spellStart"/>
      <w:r w:rsidRPr="008150B7">
        <w:t>Healthdi</w:t>
      </w:r>
      <w:r>
        <w:t>r</w:t>
      </w:r>
      <w:r w:rsidRPr="008150B7">
        <w:t>ect</w:t>
      </w:r>
      <w:bookmarkEnd w:id="127"/>
      <w:proofErr w:type="spellEnd"/>
      <w:r w:rsidRPr="008150B7">
        <w:t xml:space="preserve"> </w:t>
      </w:r>
    </w:p>
    <w:p w14:paraId="3BEE6C22" w14:textId="35BA231A" w:rsidR="0016798A" w:rsidRDefault="00AF02DE" w:rsidP="005503BE">
      <w:r>
        <w:t>The interviews focus</w:t>
      </w:r>
      <w:r w:rsidR="00D0434B">
        <w:t xml:space="preserve">ed on </w:t>
      </w:r>
      <w:proofErr w:type="spellStart"/>
      <w:r w:rsidR="00D0434B">
        <w:t>Healthdirect</w:t>
      </w:r>
      <w:proofErr w:type="spellEnd"/>
      <w:r w:rsidR="00D0434B">
        <w:t xml:space="preserve"> identified similar concerns </w:t>
      </w:r>
      <w:r w:rsidR="0016798A">
        <w:t xml:space="preserve">to those voiced in English primary, urgent and emergency care staff </w:t>
      </w:r>
      <w:r w:rsidR="006E3689">
        <w:t xml:space="preserve">about the </w:t>
      </w:r>
      <w:r w:rsidR="0016798A">
        <w:t xml:space="preserve">lack of </w:t>
      </w:r>
      <w:r w:rsidR="005F76E8">
        <w:t xml:space="preserve">integration between parts of the health system. However there was less evidence that these staff and stakeholders perceived that </w:t>
      </w:r>
      <w:proofErr w:type="spellStart"/>
      <w:r w:rsidR="005F76E8">
        <w:t>Healthdirect’s</w:t>
      </w:r>
      <w:proofErr w:type="spellEnd"/>
      <w:r w:rsidR="005F76E8">
        <w:t xml:space="preserve"> virtual triage created additional work for their services. </w:t>
      </w:r>
      <w:r w:rsidR="0016798A">
        <w:t xml:space="preserve">While there was a </w:t>
      </w:r>
      <w:r w:rsidR="005F76E8">
        <w:t xml:space="preserve">suggestion </w:t>
      </w:r>
      <w:r w:rsidR="0016798A">
        <w:t xml:space="preserve">that </w:t>
      </w:r>
      <w:proofErr w:type="spellStart"/>
      <w:r w:rsidR="0016798A">
        <w:t>Healthdirect</w:t>
      </w:r>
      <w:proofErr w:type="spellEnd"/>
      <w:r w:rsidR="0016798A">
        <w:t xml:space="preserve"> virtual triage services inflated demand for emergency care, this was tempered by the </w:t>
      </w:r>
      <w:r w:rsidR="00531FE5">
        <w:t>suggestion that the users of</w:t>
      </w:r>
      <w:r w:rsidR="003A3A85" w:rsidRPr="003A3A85">
        <w:t xml:space="preserve"> its services may be augmenting other care/help seeking and, particularly for the Symptom </w:t>
      </w:r>
      <w:r w:rsidR="005842B2" w:rsidRPr="003A3A85">
        <w:t>Checker</w:t>
      </w:r>
      <w:r w:rsidR="005842B2">
        <w:t>,</w:t>
      </w:r>
      <w:r w:rsidR="005842B2" w:rsidRPr="003A3A85">
        <w:t xml:space="preserve"> that</w:t>
      </w:r>
      <w:r w:rsidR="003A3A85" w:rsidRPr="003A3A85">
        <w:t xml:space="preserve"> these </w:t>
      </w:r>
      <w:r w:rsidR="0016798A" w:rsidRPr="003A3A85">
        <w:t xml:space="preserve">were less serious </w:t>
      </w:r>
      <w:r w:rsidR="005842B2">
        <w:t>presentations</w:t>
      </w:r>
      <w:r w:rsidR="0016798A" w:rsidRPr="003A3A85">
        <w:t xml:space="preserve">. </w:t>
      </w:r>
      <w:r w:rsidR="005F76E8" w:rsidRPr="003A3A85">
        <w:t>We conclude from this that any additional work associated with assessment</w:t>
      </w:r>
      <w:r w:rsidR="005F76E8">
        <w:t>, re-</w:t>
      </w:r>
      <w:r w:rsidR="00531FE5">
        <w:t>assessment</w:t>
      </w:r>
      <w:r w:rsidR="005F76E8">
        <w:t xml:space="preserve"> and navigating the health system is borne by patients and users, rather than the </w:t>
      </w:r>
      <w:r w:rsidR="003201D7">
        <w:t xml:space="preserve">healthcare </w:t>
      </w:r>
      <w:r w:rsidR="005F76E8">
        <w:t xml:space="preserve">workforce in these settings. </w:t>
      </w:r>
    </w:p>
    <w:p w14:paraId="44B73323" w14:textId="77777777" w:rsidR="00275EEC" w:rsidRDefault="00275EEC" w:rsidP="005503BE"/>
    <w:p w14:paraId="433196F0" w14:textId="77777777" w:rsidR="00F73E1E" w:rsidRDefault="0016798A" w:rsidP="005503BE">
      <w:r>
        <w:lastRenderedPageBreak/>
        <w:t>Pulling these themes together we suggest that there are three negative impacts</w:t>
      </w:r>
      <w:r w:rsidR="00C173FB">
        <w:t xml:space="preserve"> </w:t>
      </w:r>
      <w:r w:rsidR="00F73E1E">
        <w:t xml:space="preserve">to note, these are </w:t>
      </w:r>
    </w:p>
    <w:p w14:paraId="60784B21" w14:textId="77CE3CB7" w:rsidR="00F73E1E" w:rsidRPr="00F73E1E" w:rsidRDefault="00F73E1E" w:rsidP="005503BE">
      <w:pPr>
        <w:pStyle w:val="ListParagraph"/>
        <w:numPr>
          <w:ilvl w:val="0"/>
          <w:numId w:val="10"/>
        </w:numPr>
      </w:pPr>
      <w:r w:rsidRPr="00F73E1E">
        <w:t xml:space="preserve">increased work associated with records, largely falling to </w:t>
      </w:r>
      <w:r w:rsidR="0016798A" w:rsidRPr="00F73E1E">
        <w:t>administrative</w:t>
      </w:r>
      <w:r w:rsidRPr="00F73E1E">
        <w:t xml:space="preserve"> staff in primary, </w:t>
      </w:r>
      <w:r>
        <w:t xml:space="preserve">and to an extent also in </w:t>
      </w:r>
      <w:r w:rsidRPr="00F73E1E">
        <w:t>urgent and emergency care</w:t>
      </w:r>
      <w:r w:rsidR="00473570">
        <w:t xml:space="preserve"> in </w:t>
      </w:r>
      <w:r w:rsidR="00C173FB">
        <w:t>English settings</w:t>
      </w:r>
      <w:r w:rsidR="005842B2">
        <w:t>;</w:t>
      </w:r>
      <w:r w:rsidR="00C173FB">
        <w:t xml:space="preserve"> </w:t>
      </w:r>
      <w:r w:rsidRPr="00F73E1E">
        <w:t xml:space="preserve"> </w:t>
      </w:r>
    </w:p>
    <w:p w14:paraId="01E717F2" w14:textId="61741FF1" w:rsidR="00F73E1E" w:rsidRDefault="00200CCF" w:rsidP="005503BE">
      <w:pPr>
        <w:pStyle w:val="ListParagraph"/>
        <w:numPr>
          <w:ilvl w:val="0"/>
          <w:numId w:val="10"/>
        </w:numPr>
      </w:pPr>
      <w:r>
        <w:t>c</w:t>
      </w:r>
      <w:r w:rsidR="00F73E1E">
        <w:t xml:space="preserve">linical </w:t>
      </w:r>
      <w:r w:rsidR="00F73E1E" w:rsidRPr="00F73E1E">
        <w:t xml:space="preserve">re-assessment performed </w:t>
      </w:r>
      <w:r w:rsidR="00F73E1E">
        <w:t xml:space="preserve">in </w:t>
      </w:r>
      <w:r w:rsidR="00F73E1E" w:rsidRPr="00F73E1E">
        <w:t xml:space="preserve">primary, urgent and emergency care which duplicates work already done by patients (and staff in the telephone service) within the NHS 111 </w:t>
      </w:r>
      <w:r w:rsidR="00F73E1E">
        <w:t xml:space="preserve">and </w:t>
      </w:r>
      <w:proofErr w:type="spellStart"/>
      <w:r w:rsidR="00F73E1E">
        <w:t>Healthdirect</w:t>
      </w:r>
      <w:proofErr w:type="spellEnd"/>
      <w:r w:rsidR="00F73E1E">
        <w:t xml:space="preserve"> </w:t>
      </w:r>
      <w:r w:rsidR="00F73E1E" w:rsidRPr="00F73E1E">
        <w:t>systems</w:t>
      </w:r>
      <w:r w:rsidR="005842B2">
        <w:t>;</w:t>
      </w:r>
      <w:r w:rsidR="00F73E1E" w:rsidRPr="00F73E1E">
        <w:t xml:space="preserve"> </w:t>
      </w:r>
    </w:p>
    <w:p w14:paraId="198E420F" w14:textId="77777777" w:rsidR="00F73E1E" w:rsidRDefault="00F73E1E" w:rsidP="005503BE">
      <w:pPr>
        <w:pStyle w:val="ListParagraph"/>
        <w:numPr>
          <w:ilvl w:val="0"/>
          <w:numId w:val="10"/>
        </w:numPr>
      </w:pPr>
      <w:r>
        <w:t>perceived additional demand and</w:t>
      </w:r>
      <w:r w:rsidR="005F76E8">
        <w:t xml:space="preserve"> potentially</w:t>
      </w:r>
      <w:r>
        <w:t xml:space="preserve"> inappropriate referral associated with NHS 111 and with </w:t>
      </w:r>
      <w:proofErr w:type="spellStart"/>
      <w:r w:rsidR="00D0434B">
        <w:t>Healthdirect’s</w:t>
      </w:r>
      <w:proofErr w:type="spellEnd"/>
      <w:r w:rsidR="00D0434B">
        <w:t xml:space="preserve"> virtual triage</w:t>
      </w:r>
      <w:r>
        <w:t xml:space="preserve">, felt by staff in urgent and emergency care settings. </w:t>
      </w:r>
    </w:p>
    <w:p w14:paraId="18762678" w14:textId="06AB2A5C" w:rsidR="008F420F" w:rsidRDefault="008F420F" w:rsidP="008F420F">
      <w:r>
        <w:t xml:space="preserve">Notwithstanding these concerns the pandemic has shown that online and virtual triage were an invaluable source of advice and assessment and that patients, the public and staff are willing to do the work required to engage with such services. We have also identified </w:t>
      </w:r>
      <w:r w:rsidR="00C173FB">
        <w:t>some opportunities to redistribute some work within the English system</w:t>
      </w:r>
      <w:r>
        <w:t>, in ways that improve care,</w:t>
      </w:r>
      <w:r w:rsidR="00C173FB">
        <w:t xml:space="preserve"> notably by exploring how emergency dental services could be better integrated with NHS 111 services</w:t>
      </w:r>
      <w:r>
        <w:t>. T</w:t>
      </w:r>
      <w:r w:rsidR="00C173FB">
        <w:t xml:space="preserve">his seems to be an area where NHS 111 could also play </w:t>
      </w:r>
      <w:r w:rsidR="00466411">
        <w:t xml:space="preserve">more of a </w:t>
      </w:r>
      <w:r w:rsidR="00C173FB">
        <w:t xml:space="preserve">role, especially if it could link to the gov.uk Find a Dentist directory service. </w:t>
      </w:r>
      <w:r w:rsidR="00466411">
        <w:t xml:space="preserve">Finally it has been helpful to be reminded, by the comparative work with </w:t>
      </w:r>
      <w:proofErr w:type="spellStart"/>
      <w:r w:rsidR="00466411">
        <w:t>Health</w:t>
      </w:r>
      <w:r>
        <w:t>direct</w:t>
      </w:r>
      <w:proofErr w:type="spellEnd"/>
      <w:r w:rsidR="00692102">
        <w:t>,</w:t>
      </w:r>
      <w:r>
        <w:t xml:space="preserve"> </w:t>
      </w:r>
      <w:r w:rsidR="00466411">
        <w:t xml:space="preserve">that the </w:t>
      </w:r>
      <w:r w:rsidRPr="00C2457A">
        <w:t xml:space="preserve">NHS </w:t>
      </w:r>
      <w:r w:rsidR="00466411">
        <w:t xml:space="preserve">branding provides a focal point for service recognition and that from outside the UK NHS 111 has been </w:t>
      </w:r>
      <w:r w:rsidRPr="00C2457A">
        <w:t xml:space="preserve">successful in differentiating and promoting </w:t>
      </w:r>
      <w:r w:rsidR="00466411">
        <w:t xml:space="preserve">its </w:t>
      </w:r>
      <w:r w:rsidRPr="00C2457A">
        <w:t>services</w:t>
      </w:r>
      <w:r w:rsidR="00466411">
        <w:t xml:space="preserve">. </w:t>
      </w:r>
      <w:r w:rsidRPr="00C2457A">
        <w:t xml:space="preserve">  </w:t>
      </w:r>
    </w:p>
    <w:p w14:paraId="021B59C7" w14:textId="23DD2841" w:rsidR="00D53B19" w:rsidRDefault="00D53B19" w:rsidP="00D53B19"/>
    <w:p w14:paraId="062444CA" w14:textId="77777777" w:rsidR="00D53B19" w:rsidRDefault="00D53B19">
      <w:pPr>
        <w:spacing w:before="0" w:after="160" w:line="259" w:lineRule="auto"/>
        <w:jc w:val="left"/>
      </w:pPr>
      <w:r>
        <w:br w:type="page"/>
      </w:r>
    </w:p>
    <w:p w14:paraId="533523A6" w14:textId="13ADBA8C" w:rsidR="00096546" w:rsidRPr="007007B1" w:rsidRDefault="00096546" w:rsidP="0093223B">
      <w:pPr>
        <w:pStyle w:val="Heading1"/>
      </w:pPr>
      <w:bookmarkStart w:id="128" w:name="_Toc99031460"/>
      <w:r w:rsidRPr="007007B1">
        <w:lastRenderedPageBreak/>
        <w:t xml:space="preserve">Chapter 5. Is there evidence for differential access to, and use of, NHS 111 </w:t>
      </w:r>
      <w:r w:rsidR="007007B1">
        <w:t>o</w:t>
      </w:r>
      <w:r w:rsidRPr="007007B1">
        <w:t>nline?</w:t>
      </w:r>
      <w:bookmarkEnd w:id="128"/>
    </w:p>
    <w:p w14:paraId="38A56FF2" w14:textId="77777777" w:rsidR="00096546" w:rsidRPr="007007B1" w:rsidRDefault="00096546" w:rsidP="00D53B19"/>
    <w:p w14:paraId="3DC46C2F" w14:textId="41FC6EEE" w:rsidR="00096546" w:rsidRPr="00332EDE" w:rsidRDefault="00096546" w:rsidP="0093223B">
      <w:pPr>
        <w:pStyle w:val="Heading2"/>
      </w:pPr>
      <w:bookmarkStart w:id="129" w:name="_Toc99031461"/>
      <w:r w:rsidRPr="00332EDE">
        <w:t>Introduction</w:t>
      </w:r>
      <w:bookmarkEnd w:id="129"/>
      <w:r w:rsidRPr="00332EDE">
        <w:t xml:space="preserve"> </w:t>
      </w:r>
    </w:p>
    <w:p w14:paraId="337715AD" w14:textId="77777777" w:rsidR="00096546" w:rsidRPr="000F30E5" w:rsidRDefault="00096546" w:rsidP="005503BE">
      <w:r w:rsidRPr="000F30E5">
        <w:rPr>
          <w:shd w:val="clear" w:color="auto" w:fill="FFFFFF"/>
        </w:rPr>
        <w:t>To ensure high user adoption rates and</w:t>
      </w:r>
      <w:r w:rsidR="005842B2">
        <w:rPr>
          <w:shd w:val="clear" w:color="auto" w:fill="FFFFFF"/>
        </w:rPr>
        <w:t>/</w:t>
      </w:r>
      <w:r w:rsidRPr="000F30E5">
        <w:rPr>
          <w:shd w:val="clear" w:color="auto" w:fill="FFFFFF"/>
        </w:rPr>
        <w:t xml:space="preserve">or equity of access to NHS 111 </w:t>
      </w:r>
      <w:r>
        <w:rPr>
          <w:shd w:val="clear" w:color="auto" w:fill="FFFFFF"/>
        </w:rPr>
        <w:t>o</w:t>
      </w:r>
      <w:r w:rsidRPr="000F30E5">
        <w:rPr>
          <w:shd w:val="clear" w:color="auto" w:fill="FFFFFF"/>
        </w:rPr>
        <w:t>nline, we need to understand the indicators of use and non-use of such technologies. There is a risk</w:t>
      </w:r>
      <w:r w:rsidRPr="000F30E5">
        <w:t xml:space="preserve"> that increasingly moving towards digitalisation and user involvement could create a digital divide and inequity in access to urgent and emergency services, particularly across some socioeconomic groups. A better understanding of digital competence in this health context is needed to address possible barriers and mitigate the development of health inequalities.</w:t>
      </w:r>
    </w:p>
    <w:p w14:paraId="34FE1B00" w14:textId="77777777" w:rsidR="005842B2" w:rsidRDefault="00096546" w:rsidP="005503BE">
      <w:r w:rsidRPr="000F30E5">
        <w:t xml:space="preserve">This chapter presents the findings of a survey designed to address the research question ‘Is there evidence for differential access and use of NHS 111 </w:t>
      </w:r>
      <w:r>
        <w:t>o</w:t>
      </w:r>
      <w:r w:rsidRPr="000F30E5">
        <w:t xml:space="preserve">nline?’ and asked two main questions: </w:t>
      </w:r>
    </w:p>
    <w:p w14:paraId="135EB1D5" w14:textId="69B3813B" w:rsidR="005842B2" w:rsidRDefault="00096546" w:rsidP="005503BE">
      <w:r w:rsidRPr="000F30E5">
        <w:t>1</w:t>
      </w:r>
      <w:r w:rsidR="005842B2">
        <w:t>.</w:t>
      </w:r>
      <w:r w:rsidRPr="000F30E5">
        <w:t xml:space="preserve"> What are the demographic characteristics and use preferences of users of NHS 111 online compared to </w:t>
      </w:r>
      <w:r w:rsidR="00086AA3">
        <w:t>people</w:t>
      </w:r>
      <w:r w:rsidR="002505F2">
        <w:t xml:space="preserve"> who have not used the service</w:t>
      </w:r>
      <w:r w:rsidRPr="000F30E5">
        <w:t xml:space="preserve">? </w:t>
      </w:r>
    </w:p>
    <w:p w14:paraId="32D90242" w14:textId="77777777" w:rsidR="00096546" w:rsidRPr="000F30E5" w:rsidRDefault="00096546" w:rsidP="005503BE">
      <w:r w:rsidRPr="000F30E5">
        <w:t xml:space="preserve">2. What is the relationship between e-health literacy and the use of NHS 111 </w:t>
      </w:r>
      <w:r>
        <w:t>o</w:t>
      </w:r>
      <w:r w:rsidRPr="000F30E5">
        <w:t xml:space="preserve">nline? </w:t>
      </w:r>
    </w:p>
    <w:p w14:paraId="4A387B90" w14:textId="77777777" w:rsidR="00096546" w:rsidRPr="000F30E5" w:rsidRDefault="00096546" w:rsidP="005503BE"/>
    <w:p w14:paraId="73E91821" w14:textId="7AC5C4C8" w:rsidR="00096546" w:rsidRPr="007007B1" w:rsidRDefault="00096546" w:rsidP="005503BE">
      <w:pPr>
        <w:pStyle w:val="Heading3"/>
      </w:pPr>
      <w:bookmarkStart w:id="130" w:name="_Toc99031462"/>
      <w:r w:rsidRPr="007007B1">
        <w:t>The use of digital technologies and sociodemographic characteristics</w:t>
      </w:r>
      <w:bookmarkEnd w:id="130"/>
      <w:r w:rsidRPr="007007B1">
        <w:t xml:space="preserve"> </w:t>
      </w:r>
    </w:p>
    <w:p w14:paraId="504F9B81" w14:textId="77777777" w:rsidR="00096546" w:rsidRPr="000F30E5" w:rsidRDefault="00096546" w:rsidP="005503BE">
      <w:pPr>
        <w:rPr>
          <w:shd w:val="clear" w:color="auto" w:fill="FFFFFF"/>
        </w:rPr>
      </w:pPr>
      <w:r w:rsidRPr="000F30E5">
        <w:rPr>
          <w:shd w:val="clear" w:color="auto" w:fill="FFFFFF"/>
        </w:rPr>
        <w:t xml:space="preserve">Many </w:t>
      </w:r>
      <w:r w:rsidR="003201D7">
        <w:rPr>
          <w:shd w:val="clear" w:color="auto" w:fill="FFFFFF"/>
        </w:rPr>
        <w:t xml:space="preserve">healthcare </w:t>
      </w:r>
      <w:r w:rsidRPr="000F30E5">
        <w:rPr>
          <w:shd w:val="clear" w:color="auto" w:fill="FFFFFF"/>
        </w:rPr>
        <w:t xml:space="preserve">systems including the NHS, have increasingly employed </w:t>
      </w:r>
      <w:r w:rsidRPr="000F30E5">
        <w:t xml:space="preserve">digital technologies to deliver healthcare with an implicit expectation that individuals will have the motivation and/or the ability to find and use health information, make decisions and navigate the healthcare system. On the one hand, these technologies potentially offer </w:t>
      </w:r>
      <w:r w:rsidRPr="000F30E5">
        <w:rPr>
          <w:shd w:val="clear" w:color="auto" w:fill="FFFFFF"/>
        </w:rPr>
        <w:t xml:space="preserve">greater availability of services, convenience and improved access to health professionals / services. However, they risk increasing health inequalities if they create barriers to accessing and using care for some service users (‘the digital divide’). </w:t>
      </w:r>
    </w:p>
    <w:p w14:paraId="190D84E6" w14:textId="0BF7478F" w:rsidR="00096546" w:rsidRPr="00931DFA" w:rsidRDefault="00096546" w:rsidP="005503BE">
      <w:pPr>
        <w:rPr>
          <w:shd w:val="clear" w:color="auto" w:fill="FFFFFF"/>
        </w:rPr>
      </w:pPr>
      <w:r w:rsidRPr="000F30E5">
        <w:rPr>
          <w:shd w:val="clear" w:color="auto" w:fill="FFFFFF"/>
        </w:rPr>
        <w:t>The relationship between health literacy and health outcomes has been well established showing that limited health literacy is associated with reduced access to services, poor self-management, increased hospitalisation and decreased life span.</w:t>
      </w:r>
      <w:r w:rsidR="00F85D6D">
        <w:rPr>
          <w:shd w:val="clear" w:color="auto" w:fill="FFFFFF"/>
        </w:rPr>
        <w:fldChar w:fldCharType="begin"/>
      </w:r>
      <w:r w:rsidR="005E405C">
        <w:rPr>
          <w:shd w:val="clear" w:color="auto" w:fill="FFFFFF"/>
        </w:rPr>
        <w:instrText xml:space="preserve"> ADDIN EN.CITE &lt;EndNote&gt;&lt;Cite&gt;&lt;Author&gt;Public Health England&lt;/Author&gt;&lt;Year&gt;2015&lt;/Year&gt;&lt;RecNum&gt;391&lt;/RecNum&gt;&lt;DisplayText&gt;&lt;style face="superscript"&gt;92&lt;/style&gt;&lt;/DisplayText&gt;&lt;record&gt;&lt;rec-number&gt;391&lt;/rec-number&gt;&lt;foreign-keys&gt;&lt;key app="EN" db-id="tvt5vppxrrptdpetxr05rtervv55s9wz0wfz" timestamp="1635854568"&gt;391&lt;/key&gt;&lt;/foreign-keys&gt;&lt;ref-type name="Report"&gt;27&lt;/ref-type&gt;&lt;contributors&gt;&lt;authors&gt;&lt;author&gt;Public Health England,&lt;/author&gt;&lt;author&gt;UCL Institute of Health Equity,&lt;/author&gt;&lt;/authors&gt;&lt;/contributors&gt;&lt;titles&gt;&lt;title&gt;Local  action  on health inequalities. Improving health literacy  to reduce health inequalities &lt;/title&gt;&lt;/titles&gt;&lt;pages&gt;16&lt;/pages&gt;&lt;dates&gt;&lt;year&gt;2015&lt;/year&gt;&lt;/dates&gt;&lt;pub-location&gt;UK&lt;/pub-location&gt;&lt;urls&gt;&lt;related-urls&gt;&lt;url&gt;https://assets.publishing.service.gov.uk/government/uploads/system/uploads/attachment_data/file/460710/4b_Health_Literacy-Briefing.pdf&lt;/url&gt;&lt;/related-urls&gt;&lt;/urls&gt;&lt;/record&gt;&lt;/Cite&gt;&lt;/EndNote&gt;</w:instrText>
      </w:r>
      <w:r w:rsidR="00F85D6D">
        <w:rPr>
          <w:shd w:val="clear" w:color="auto" w:fill="FFFFFF"/>
        </w:rPr>
        <w:fldChar w:fldCharType="separate"/>
      </w:r>
      <w:r w:rsidR="005E405C" w:rsidRPr="005E405C">
        <w:rPr>
          <w:noProof/>
          <w:shd w:val="clear" w:color="auto" w:fill="FFFFFF"/>
          <w:vertAlign w:val="superscript"/>
        </w:rPr>
        <w:t>92</w:t>
      </w:r>
      <w:r w:rsidR="00F85D6D">
        <w:rPr>
          <w:shd w:val="clear" w:color="auto" w:fill="FFFFFF"/>
        </w:rPr>
        <w:fldChar w:fldCharType="end"/>
      </w:r>
      <w:r w:rsidRPr="000F30E5">
        <w:rPr>
          <w:shd w:val="clear" w:color="auto" w:fill="FFFFFF"/>
        </w:rPr>
        <w:t xml:space="preserve"> The use of </w:t>
      </w:r>
      <w:r w:rsidRPr="000F30E5">
        <w:rPr>
          <w:shd w:val="clear" w:color="auto" w:fill="FFFFFF"/>
        </w:rPr>
        <w:lastRenderedPageBreak/>
        <w:t xml:space="preserve">technology in healthcare has complicated this picture by further </w:t>
      </w:r>
      <w:r w:rsidRPr="00931DFA">
        <w:rPr>
          <w:shd w:val="clear" w:color="auto" w:fill="FFFFFF"/>
        </w:rPr>
        <w:t>adding the need for some degree of digital competence and access to engage in healthcare systems.</w:t>
      </w:r>
      <w:r w:rsidR="00F21DF6" w:rsidRPr="00931DFA">
        <w:rPr>
          <w:shd w:val="clear" w:color="auto" w:fill="FFFFFF"/>
        </w:rPr>
        <w:fldChar w:fldCharType="begin"/>
      </w:r>
      <w:r w:rsidR="001761ED">
        <w:rPr>
          <w:shd w:val="clear" w:color="auto" w:fill="FFFFFF"/>
        </w:rPr>
        <w:instrText xml:space="preserve"> ADDIN EN.CITE &lt;EndNote&gt;&lt;Cite&gt;&lt;Author&gt;Kayser&lt;/Author&gt;&lt;Year&gt;2018&lt;/Year&gt;&lt;RecNum&gt;311&lt;/RecNum&gt;&lt;DisplayText&gt;&lt;style face="superscript"&gt;42&lt;/style&gt;&lt;/DisplayText&gt;&lt;record&gt;&lt;rec-number&gt;311&lt;/rec-number&gt;&lt;foreign-keys&gt;&lt;key app="EN" db-id="tvt5vppxrrptdpetxr05rtervv55s9wz0wfz" timestamp="1634545405"&gt;311&lt;/key&gt;&lt;/foreign-keys&gt;&lt;ref-type name="Journal Article"&gt;17&lt;/ref-type&gt;&lt;contributors&gt;&lt;authors&gt;&lt;author&gt;Kayser, Lars&lt;/author&gt;&lt;author&gt;Karnoe, Astrid&lt;/author&gt;&lt;author&gt;Furstrand, Dorthe&lt;/author&gt;&lt;author&gt;Batterham, Roy&lt;/author&gt;&lt;author&gt;Christensen, Karl Bang&lt;/author&gt;&lt;author&gt;Elsworth, Gerald&lt;/author&gt;&lt;author&gt;Osborne, Richard H.&lt;/author&gt;&lt;/authors&gt;&lt;/contributors&gt;&lt;titles&gt;&lt;title&gt;A Multidimensional Tool Based on the eHealth Literacy Framework: Development and Initial Validity Testing of the eHealth Literacy Questionnaire (eHLQ)&lt;/title&gt;&lt;secondary-title&gt;J Med Internet Res&lt;/secondary-title&gt;&lt;/titles&gt;&lt;periodical&gt;&lt;full-title&gt;J Med Internet Res&lt;/full-title&gt;&lt;/periodical&gt;&lt;pages&gt;e36&lt;/pages&gt;&lt;volume&gt;20&lt;/volume&gt;&lt;number&gt;2&lt;/number&gt;&lt;keywords&gt;&lt;keyword&gt;eHealth&lt;/keyword&gt;&lt;keyword&gt;health literacy&lt;/keyword&gt;&lt;keyword&gt;computer literacy&lt;/keyword&gt;&lt;keyword&gt;questionnaire design&lt;/keyword&gt;&lt;/keywords&gt;&lt;dates&gt;&lt;year&gt;2018&lt;/year&gt;&lt;pub-dates&gt;&lt;date&gt;2018/02/12&lt;/date&gt;&lt;/pub-dates&gt;&lt;/dates&gt;&lt;isbn&gt;1438-8871&lt;/isbn&gt;&lt;urls&gt;&lt;related-urls&gt;&lt;url&gt;https://www.jmir.org/2018/2/e36/&lt;/url&gt;&lt;url&gt;https://doi.org/10.2196/jmir.8371&lt;/url&gt;&lt;url&gt;http://www.ncbi.nlm.nih.gov/pubmed/29434011&lt;/url&gt;&lt;/related-urls&gt;&lt;/urls&gt;&lt;electronic-resource-num&gt;10.2196/jmir.8371&lt;/electronic-resource-num&gt;&lt;/record&gt;&lt;/Cite&gt;&lt;/EndNote&gt;</w:instrText>
      </w:r>
      <w:r w:rsidR="00F21DF6" w:rsidRPr="00931DFA">
        <w:rPr>
          <w:shd w:val="clear" w:color="auto" w:fill="FFFFFF"/>
        </w:rPr>
        <w:fldChar w:fldCharType="separate"/>
      </w:r>
      <w:r w:rsidR="001761ED" w:rsidRPr="001761ED">
        <w:rPr>
          <w:noProof/>
          <w:shd w:val="clear" w:color="auto" w:fill="FFFFFF"/>
          <w:vertAlign w:val="superscript"/>
        </w:rPr>
        <w:t>42</w:t>
      </w:r>
      <w:r w:rsidR="00F21DF6" w:rsidRPr="00931DFA">
        <w:rPr>
          <w:shd w:val="clear" w:color="auto" w:fill="FFFFFF"/>
        </w:rPr>
        <w:fldChar w:fldCharType="end"/>
      </w:r>
      <w:r w:rsidRPr="00931DFA">
        <w:rPr>
          <w:shd w:val="clear" w:color="auto" w:fill="FFFFFF"/>
        </w:rPr>
        <w:t xml:space="preserve"> It remains unclear how this may impact on service use.</w:t>
      </w:r>
    </w:p>
    <w:p w14:paraId="36B027A6" w14:textId="26835956" w:rsidR="00096546" w:rsidRPr="00931DFA" w:rsidRDefault="00096546" w:rsidP="005503BE">
      <w:pPr>
        <w:rPr>
          <w:shd w:val="clear" w:color="auto" w:fill="FFFFFF"/>
        </w:rPr>
      </w:pPr>
      <w:r w:rsidRPr="00931DFA">
        <w:rPr>
          <w:shd w:val="clear" w:color="auto" w:fill="FFFFFF"/>
        </w:rPr>
        <w:t xml:space="preserve">There is evidence that the pandemic has increased internet access, with </w:t>
      </w:r>
      <w:r w:rsidRPr="00931DFA">
        <w:t xml:space="preserve">94% of UK homes having internet access by the end of 2021, up from approximately 89% in 2019. Additionally, </w:t>
      </w:r>
      <w:r w:rsidRPr="00931DFA">
        <w:rPr>
          <w:shd w:val="clear" w:color="auto" w:fill="FFFFFF"/>
        </w:rPr>
        <w:t>92% of adults in the UK report themselves as ‘recent users’ of the internet. However, whilst there have been significant gains in enabling internet access and usage, there remain some groups where these rates are much lower</w:t>
      </w:r>
      <w:r w:rsidR="00931DFA" w:rsidRPr="00931DFA">
        <w:rPr>
          <w:shd w:val="clear" w:color="auto" w:fill="FFFFFF"/>
        </w:rPr>
        <w:t>, f</w:t>
      </w:r>
      <w:r w:rsidRPr="00931DFA">
        <w:rPr>
          <w:shd w:val="clear" w:color="auto" w:fill="FFFFFF"/>
        </w:rPr>
        <w:t xml:space="preserve">or example, in 2020, 6.3% of adults had never used the internet at all. Amongst these, 46% of those aged 75 years and over and 19% of adults with a disability </w:t>
      </w:r>
      <w:r w:rsidR="005842B2" w:rsidRPr="00931DFA">
        <w:rPr>
          <w:shd w:val="clear" w:color="auto" w:fill="FFFFFF"/>
        </w:rPr>
        <w:t xml:space="preserve">had not used the </w:t>
      </w:r>
      <w:r w:rsidRPr="00931DFA">
        <w:rPr>
          <w:shd w:val="clear" w:color="auto" w:fill="FFFFFF"/>
        </w:rPr>
        <w:t>internet. </w:t>
      </w:r>
      <w:r w:rsidRPr="00931DFA">
        <w:t>S</w:t>
      </w:r>
      <w:r w:rsidRPr="00931DFA">
        <w:rPr>
          <w:shd w:val="clear" w:color="auto" w:fill="FFFFFF"/>
        </w:rPr>
        <w:t xml:space="preserve">uch a divide in use might result from a range of individual, socioeconomic or cultural barriers, including health or e-health literacy (see next section), competency / knowledge of digital technologies, English as a second language and disability. There may be further </w:t>
      </w:r>
      <w:r w:rsidRPr="00931DFA">
        <w:t>structural barriers, including geographic isolation, broadband capacity, and access to technical hardware.</w:t>
      </w:r>
      <w:r w:rsidR="00F21DF6" w:rsidRPr="00931DFA">
        <w:fldChar w:fldCharType="begin"/>
      </w:r>
      <w:r w:rsidR="005E405C">
        <w:instrText xml:space="preserve"> ADDIN EN.CITE &lt;EndNote&gt;&lt;Cite&gt;&lt;Author&gt;Gray&lt;/Author&gt;&lt;Year&gt;2020&lt;/Year&gt;&lt;RecNum&gt;367&lt;/RecNum&gt;&lt;DisplayText&gt;&lt;style face="superscript"&gt;93&lt;/style&gt;&lt;/DisplayText&gt;&lt;record&gt;&lt;rec-number&gt;367&lt;/rec-number&gt;&lt;foreign-keys&gt;&lt;key app="EN" db-id="tvt5vppxrrptdpetxr05rtervv55s9wz0wfz" timestamp="1635847246"&gt;367&lt;/key&gt;&lt;/foreign-keys&gt;&lt;ref-type name="Journal Article"&gt;17&lt;/ref-type&gt;&lt;contributors&gt;&lt;authors&gt;&lt;author&gt;Gray, Darrell M., II&lt;/author&gt;&lt;author&gt;Joseph, Joshua J.&lt;/author&gt;&lt;author&gt;Olayiwola, J. Nwando&lt;/author&gt;&lt;/authors&gt;&lt;/contributors&gt;&lt;titles&gt;&lt;title&gt;Strategies for Digital Care of Vulnerable Patients in a COVID-19 World—Keeping in Touch&lt;/title&gt;&lt;secondary-title&gt;JAMA Health Forum&lt;/secondary-title&gt;&lt;/titles&gt;&lt;periodical&gt;&lt;full-title&gt;JAMA Health Forum&lt;/full-title&gt;&lt;/periodical&gt;&lt;pages&gt;e200734-e200734&lt;/pages&gt;&lt;volume&gt;1&lt;/volume&gt;&lt;number&gt;6&lt;/number&gt;&lt;dates&gt;&lt;year&gt;2020&lt;/year&gt;&lt;/dates&gt;&lt;isbn&gt;2689-0186&lt;/isbn&gt;&lt;urls&gt;&lt;related-urls&gt;&lt;url&gt;https://doi.org/10.1001/jamahealthforum.2020.0734&lt;/url&gt;&lt;/related-urls&gt;&lt;/urls&gt;&lt;electronic-resource-num&gt;10.1001/jamahealthforum.2020.0734&lt;/electronic-resource-num&gt;&lt;access-date&gt;11/2/2021&lt;/access-date&gt;&lt;/record&gt;&lt;/Cite&gt;&lt;/EndNote&gt;</w:instrText>
      </w:r>
      <w:r w:rsidR="00F21DF6" w:rsidRPr="00931DFA">
        <w:fldChar w:fldCharType="separate"/>
      </w:r>
      <w:r w:rsidR="005E405C" w:rsidRPr="005E405C">
        <w:rPr>
          <w:noProof/>
          <w:vertAlign w:val="superscript"/>
        </w:rPr>
        <w:t>93</w:t>
      </w:r>
      <w:r w:rsidR="00F21DF6" w:rsidRPr="00931DFA">
        <w:fldChar w:fldCharType="end"/>
      </w:r>
      <w:r w:rsidRPr="00931DFA">
        <w:t xml:space="preserve"> Furthermore, p</w:t>
      </w:r>
      <w:r w:rsidRPr="00931DFA">
        <w:rPr>
          <w:shd w:val="clear" w:color="auto" w:fill="FFFFFF"/>
        </w:rPr>
        <w:t>ersonal attributes such as agency, motivation, personal life experiences, and values have also been identified as barriers to adopting or usi</w:t>
      </w:r>
      <w:r w:rsidR="00931DFA" w:rsidRPr="00931DFA">
        <w:rPr>
          <w:shd w:val="clear" w:color="auto" w:fill="FFFFFF"/>
        </w:rPr>
        <w:t>ng digital health interventions</w:t>
      </w:r>
      <w:r w:rsidRPr="00931DFA">
        <w:rPr>
          <w:shd w:val="clear" w:color="auto" w:fill="FFFFFF"/>
        </w:rPr>
        <w:t>.</w:t>
      </w:r>
      <w:r w:rsidR="00F21DF6" w:rsidRPr="00931DFA">
        <w:rPr>
          <w:shd w:val="clear" w:color="auto" w:fill="FFFFFF"/>
        </w:rPr>
        <w:fldChar w:fldCharType="begin"/>
      </w:r>
      <w:r w:rsidR="005E405C">
        <w:rPr>
          <w:shd w:val="clear" w:color="auto" w:fill="FFFFFF"/>
        </w:rPr>
        <w:instrText xml:space="preserve"> ADDIN EN.CITE &lt;EndNote&gt;&lt;Cite&gt;&lt;Author&gt;O’Connor&lt;/Author&gt;&lt;Year&gt;2016&lt;/Year&gt;&lt;RecNum&gt;387&lt;/RecNum&gt;&lt;DisplayText&gt;&lt;style face="superscript"&gt;94&lt;/style&gt;&lt;/DisplayText&gt;&lt;record&gt;&lt;rec-number&gt;387&lt;/rec-number&gt;&lt;foreign-keys&gt;&lt;key app="EN" db-id="tvt5vppxrrptdpetxr05rtervv55s9wz0wfz" timestamp="1635853709"&gt;387&lt;/key&gt;&lt;/foreign-keys&gt;&lt;ref-type name="Journal Article"&gt;17&lt;/ref-type&gt;&lt;contributors&gt;&lt;authors&gt;&lt;author&gt;O’Connor, Siobhan&lt;/author&gt;&lt;author&gt;Hanlon, Peter&lt;/author&gt;&lt;author&gt;O’Donnell, Catherine A.&lt;/author&gt;&lt;author&gt;Garcia, Sonia&lt;/author&gt;&lt;author&gt;Glanville, Julie&lt;/author&gt;&lt;author&gt;Mair, Frances S.&lt;/author&gt;&lt;/authors&gt;&lt;/contributors&gt;&lt;titles&gt;&lt;title&gt;Understanding factors affecting patient and public engagement and recruitment to digital health interventions: a systematic review of qualitative studies&lt;/title&gt;&lt;secondary-title&gt;BMC Medical Informatics and Decision Making&lt;/secondary-title&gt;&lt;/titles&gt;&lt;periodical&gt;&lt;full-title&gt;BMC Medical Informatics and Decision Making&lt;/full-title&gt;&lt;/periodical&gt;&lt;pages&gt;120&lt;/pages&gt;&lt;volume&gt;16&lt;/volume&gt;&lt;number&gt;1&lt;/number&gt;&lt;dates&gt;&lt;year&gt;2016&lt;/year&gt;&lt;pub-dates&gt;&lt;date&gt;2016/09/15&lt;/date&gt;&lt;/pub-dates&gt;&lt;/dates&gt;&lt;isbn&gt;1472-6947&lt;/isbn&gt;&lt;urls&gt;&lt;related-urls&gt;&lt;url&gt;https://doi.org/10.1186/s12911-016-0359-3&lt;/url&gt;&lt;/related-urls&gt;&lt;/urls&gt;&lt;electronic-resource-num&gt;10.1186/s12911-016-0359-3&lt;/electronic-resource-num&gt;&lt;/record&gt;&lt;/Cite&gt;&lt;/EndNote&gt;</w:instrText>
      </w:r>
      <w:r w:rsidR="00F21DF6" w:rsidRPr="00931DFA">
        <w:rPr>
          <w:shd w:val="clear" w:color="auto" w:fill="FFFFFF"/>
        </w:rPr>
        <w:fldChar w:fldCharType="separate"/>
      </w:r>
      <w:r w:rsidR="005E405C" w:rsidRPr="005E405C">
        <w:rPr>
          <w:noProof/>
          <w:shd w:val="clear" w:color="auto" w:fill="FFFFFF"/>
          <w:vertAlign w:val="superscript"/>
        </w:rPr>
        <w:t>94</w:t>
      </w:r>
      <w:r w:rsidR="00F21DF6" w:rsidRPr="00931DFA">
        <w:rPr>
          <w:shd w:val="clear" w:color="auto" w:fill="FFFFFF"/>
        </w:rPr>
        <w:fldChar w:fldCharType="end"/>
      </w:r>
    </w:p>
    <w:p w14:paraId="259F6395" w14:textId="6127D3E6" w:rsidR="00096546" w:rsidRPr="00B462AE" w:rsidRDefault="00096546" w:rsidP="005503BE">
      <w:pPr>
        <w:rPr>
          <w:shd w:val="clear" w:color="auto" w:fill="FCFCFC"/>
        </w:rPr>
      </w:pPr>
      <w:r w:rsidRPr="00931DFA">
        <w:rPr>
          <w:shd w:val="clear" w:color="auto" w:fill="FFFFFF"/>
        </w:rPr>
        <w:t>Approximately 35% of adults use the internet for symptom appraisal, but this proportion varies between 23% and 75% depending on both sociodemographic and disease-related factors.</w:t>
      </w:r>
      <w:r w:rsidR="000D196F" w:rsidRPr="00931DFA">
        <w:rPr>
          <w:shd w:val="clear" w:color="auto" w:fill="FFFFFF"/>
        </w:rPr>
        <w:fldChar w:fldCharType="begin"/>
      </w:r>
      <w:r w:rsidR="001761ED">
        <w:rPr>
          <w:shd w:val="clear" w:color="auto" w:fill="FFFFFF"/>
        </w:rPr>
        <w:instrText xml:space="preserve"> ADDIN EN.CITE &lt;EndNote&gt;&lt;Cite&gt;&lt;Author&gt;Mueller&lt;/Author&gt;&lt;Year&gt;2017&lt;/Year&gt;&lt;RecNum&gt;379&lt;/RecNum&gt;&lt;DisplayText&gt;&lt;style face="superscript"&gt;15&lt;/style&gt;&lt;/DisplayText&gt;&lt;record&gt;&lt;rec-number&gt;379&lt;/rec-number&gt;&lt;foreign-keys&gt;&lt;key app="EN" db-id="tvt5vppxrrptdpetxr05rtervv55s9wz0wfz" timestamp="1635848219"&gt;379&lt;/key&gt;&lt;/foreign-keys&gt;&lt;ref-type name="Journal Article"&gt;17&lt;/ref-type&gt;&lt;contributors&gt;&lt;authors&gt;&lt;author&gt;Mueller, Julia&lt;/author&gt;&lt;author&gt;Jay, Caroline&lt;/author&gt;&lt;author&gt;Harper, Simon&lt;/author&gt;&lt;author&gt;Davies, Alan&lt;/author&gt;&lt;author&gt;Vega, Julio&lt;/author&gt;&lt;author&gt;Todd, Chris&lt;/author&gt;&lt;/authors&gt;&lt;/contributors&gt;&lt;titles&gt;&lt;title&gt;Web Use for Symptom Appraisal of Physical Health Conditions: A Systematic Review&lt;/title&gt;&lt;secondary-title&gt;J Med Internet Res&lt;/secondary-title&gt;&lt;/titles&gt;&lt;periodical&gt;&lt;full-title&gt;J Med Internet Res&lt;/full-title&gt;&lt;/periodical&gt;&lt;pages&gt;e202&lt;/pages&gt;&lt;volume&gt;19&lt;/volume&gt;&lt;number&gt;6&lt;/number&gt;&lt;keywords&gt;&lt;keyword&gt;Online health information&lt;/keyword&gt;&lt;keyword&gt;health information seeking&lt;/keyword&gt;&lt;keyword&gt;Internet&lt;/keyword&gt;&lt;keyword&gt;symptom appraisal&lt;/keyword&gt;&lt;keyword&gt;Web search&lt;/keyword&gt;&lt;keyword&gt;search strategies&lt;/keyword&gt;&lt;/keywords&gt;&lt;dates&gt;&lt;year&gt;2017&lt;/year&gt;&lt;pub-dates&gt;&lt;date&gt;2017/06/13&lt;/date&gt;&lt;/pub-dates&gt;&lt;/dates&gt;&lt;isbn&gt;1438-8871&lt;/isbn&gt;&lt;urls&gt;&lt;related-urls&gt;&lt;url&gt;http://www.jmir.org/2017/6/e202/&lt;/url&gt;&lt;url&gt;https://doi.org/10.2196/jmir.6755&lt;/url&gt;&lt;url&gt;http://www.ncbi.nlm.nih.gov/pubmed/28611017&lt;/url&gt;&lt;/related-urls&gt;&lt;/urls&gt;&lt;electronic-resource-num&gt;10.2196/jmir.6755&lt;/electronic-resource-num&gt;&lt;/record&gt;&lt;/Cite&gt;&lt;/EndNote&gt;</w:instrText>
      </w:r>
      <w:r w:rsidR="000D196F" w:rsidRPr="00931DFA">
        <w:rPr>
          <w:shd w:val="clear" w:color="auto" w:fill="FFFFFF"/>
        </w:rPr>
        <w:fldChar w:fldCharType="separate"/>
      </w:r>
      <w:r w:rsidR="001761ED" w:rsidRPr="001761ED">
        <w:rPr>
          <w:noProof/>
          <w:shd w:val="clear" w:color="auto" w:fill="FFFFFF"/>
          <w:vertAlign w:val="superscript"/>
        </w:rPr>
        <w:t>15</w:t>
      </w:r>
      <w:r w:rsidR="000D196F" w:rsidRPr="00931DFA">
        <w:rPr>
          <w:shd w:val="clear" w:color="auto" w:fill="FFFFFF"/>
        </w:rPr>
        <w:fldChar w:fldCharType="end"/>
      </w:r>
      <w:r w:rsidRPr="00931DFA">
        <w:rPr>
          <w:shd w:val="clear" w:color="auto" w:fill="FFFFFF"/>
        </w:rPr>
        <w:t xml:space="preserve"> </w:t>
      </w:r>
      <w:proofErr w:type="spellStart"/>
      <w:r w:rsidRPr="00931DFA">
        <w:rPr>
          <w:shd w:val="clear" w:color="auto" w:fill="FCFCFC"/>
        </w:rPr>
        <w:t>Nölke</w:t>
      </w:r>
      <w:proofErr w:type="spellEnd"/>
      <w:r w:rsidRPr="00931DFA">
        <w:rPr>
          <w:shd w:val="clear" w:color="auto" w:fill="FCFCFC"/>
        </w:rPr>
        <w:t xml:space="preserve"> et al. suggest there is still a lack of consensus about which social and demographic characteristics are associated with online health information seeking.</w:t>
      </w:r>
      <w:r w:rsidR="000D196F" w:rsidRPr="00931DFA">
        <w:rPr>
          <w:shd w:val="clear" w:color="auto" w:fill="FCFCFC"/>
        </w:rPr>
        <w:fldChar w:fldCharType="begin"/>
      </w:r>
      <w:r w:rsidR="005E405C">
        <w:rPr>
          <w:shd w:val="clear" w:color="auto" w:fill="FCFCFC"/>
        </w:rPr>
        <w:instrText xml:space="preserve"> ADDIN EN.CITE &lt;EndNote&gt;&lt;Cite&gt;&lt;Author&gt;Nölke&lt;/Author&gt;&lt;Year&gt;2015&lt;/Year&gt;&lt;RecNum&gt;385&lt;/RecNum&gt;&lt;DisplayText&gt;&lt;style face="superscript"&gt;95&lt;/style&gt;&lt;/DisplayText&gt;&lt;record&gt;&lt;rec-number&gt;385&lt;/rec-number&gt;&lt;foreign-keys&gt;&lt;key app="EN" db-id="tvt5vppxrrptdpetxr05rtervv55s9wz0wfz" timestamp="1635853472"&gt;385&lt;/key&gt;&lt;/foreign-keys&gt;&lt;ref-type name="Journal Article"&gt;17&lt;/ref-type&gt;&lt;contributors&gt;&lt;authors&gt;&lt;author&gt;Nölke, Laura&lt;/author&gt;&lt;author&gt;Mensing, Monika&lt;/author&gt;&lt;author&gt;Krämer, Alexander&lt;/author&gt;&lt;author&gt;Hornberg, Claudia&lt;/author&gt;&lt;/authors&gt;&lt;/contributors&gt;&lt;titles&gt;&lt;title&gt;Sociodemographic and health-(care-)related characteristics of online health information seekers: a cross-sectional German study&lt;/title&gt;&lt;secondary-title&gt;BMC Public Health&lt;/secondary-title&gt;&lt;/titles&gt;&lt;periodical&gt;&lt;abbr-1&gt;BMC Public Health&lt;/abbr-1&gt;&lt;/periodical&gt;&lt;pages&gt;31&lt;/pages&gt;&lt;volume&gt;15&lt;/volume&gt;&lt;number&gt;1&lt;/number&gt;&lt;dates&gt;&lt;year&gt;2015&lt;/year&gt;&lt;pub-dates&gt;&lt;date&gt;2015/01/29&lt;/date&gt;&lt;/pub-dates&gt;&lt;/dates&gt;&lt;isbn&gt;1471-2458&lt;/isbn&gt;&lt;urls&gt;&lt;related-urls&gt;&lt;url&gt;https://doi.org/10.1186/s12889-015-1423-0&lt;/url&gt;&lt;/related-urls&gt;&lt;/urls&gt;&lt;electronic-resource-num&gt;10.1186/s12889-015-1423-0&lt;/electronic-resource-num&gt;&lt;/record&gt;&lt;/Cite&gt;&lt;/EndNote&gt;</w:instrText>
      </w:r>
      <w:r w:rsidR="000D196F" w:rsidRPr="00931DFA">
        <w:rPr>
          <w:shd w:val="clear" w:color="auto" w:fill="FCFCFC"/>
        </w:rPr>
        <w:fldChar w:fldCharType="separate"/>
      </w:r>
      <w:r w:rsidR="005E405C" w:rsidRPr="005E405C">
        <w:rPr>
          <w:noProof/>
          <w:shd w:val="clear" w:color="auto" w:fill="FCFCFC"/>
          <w:vertAlign w:val="superscript"/>
        </w:rPr>
        <w:t>95</w:t>
      </w:r>
      <w:r w:rsidR="000D196F" w:rsidRPr="00931DFA">
        <w:rPr>
          <w:shd w:val="clear" w:color="auto" w:fill="FCFCFC"/>
        </w:rPr>
        <w:fldChar w:fldCharType="end"/>
      </w:r>
      <w:r w:rsidRPr="00931DFA">
        <w:rPr>
          <w:shd w:val="clear" w:color="auto" w:fill="FCFCFC"/>
        </w:rPr>
        <w:t xml:space="preserve"> However, lower use is associated with gender, age, education levels, ethnicity and self-reported health status. There is evidence to suggest that women are higher users of online health related information. Alvarez-Galvez et al. conducted a large study of 28 European countries,</w:t>
      </w:r>
      <w:r w:rsidR="000D196F" w:rsidRPr="00931DFA">
        <w:rPr>
          <w:shd w:val="clear" w:color="auto" w:fill="FCFCFC"/>
        </w:rPr>
        <w:fldChar w:fldCharType="begin"/>
      </w:r>
      <w:r w:rsidR="001761ED">
        <w:rPr>
          <w:shd w:val="clear" w:color="auto" w:fill="FCFCFC"/>
        </w:rPr>
        <w:instrText xml:space="preserve"> ADDIN EN.CITE &lt;EndNote&gt;&lt;Cite&gt;&lt;Author&gt;Alvarez-Galvez&lt;/Author&gt;&lt;Year&gt;2020&lt;/Year&gt;&lt;RecNum&gt;359&lt;/RecNum&gt;&lt;DisplayText&gt;&lt;style face="superscript"&gt;48&lt;/style&gt;&lt;/DisplayText&gt;&lt;record&gt;&lt;rec-number&gt;359&lt;/rec-number&gt;&lt;foreign-keys&gt;&lt;key app="EN" db-id="tvt5vppxrrptdpetxr05rtervv55s9wz0wfz" timestamp="1635846625"&gt;359&lt;/key&gt;&lt;/foreign-keys&gt;&lt;ref-type name="Journal Article"&gt;17&lt;/ref-type&gt;&lt;contributors&gt;&lt;authors&gt;&lt;author&gt;Alvarez-Galvez, Javier&lt;/author&gt;&lt;author&gt;Salinas-Perez, Jose A.&lt;/author&gt;&lt;author&gt;Montagni, Ilaria&lt;/author&gt;&lt;author&gt;Salvador-Carulla, Luis&lt;/author&gt;&lt;/authors&gt;&lt;/contributors&gt;&lt;titles&gt;&lt;title&gt;The persistence of digital divides in the use of health information: a comparative study in 28 European countries&lt;/title&gt;&lt;secondary-title&gt;International Journal of Public Health&lt;/secondary-title&gt;&lt;/titles&gt;&lt;periodical&gt;&lt;full-title&gt;International Journal of Public Health&lt;/full-title&gt;&lt;/periodical&gt;&lt;pages&gt;325-333&lt;/pages&gt;&lt;volume&gt;65&lt;/volume&gt;&lt;number&gt;3&lt;/number&gt;&lt;dates&gt;&lt;year&gt;2020&lt;/year&gt;&lt;pub-dates&gt;&lt;date&gt;2020/04/01&lt;/date&gt;&lt;/pub-dates&gt;&lt;/dates&gt;&lt;isbn&gt;1661-8564&lt;/isbn&gt;&lt;urls&gt;&lt;related-urls&gt;&lt;url&gt;https://doi.org/10.1007/s00038-020-01363-w&lt;/url&gt;&lt;/related-urls&gt;&lt;/urls&gt;&lt;electronic-resource-num&gt;10.1007/s00038-020-01363-w&lt;/electronic-resource-num&gt;&lt;/record&gt;&lt;/Cite&gt;&lt;/EndNote&gt;</w:instrText>
      </w:r>
      <w:r w:rsidR="000D196F" w:rsidRPr="00931DFA">
        <w:rPr>
          <w:shd w:val="clear" w:color="auto" w:fill="FCFCFC"/>
        </w:rPr>
        <w:fldChar w:fldCharType="separate"/>
      </w:r>
      <w:r w:rsidR="001761ED" w:rsidRPr="001761ED">
        <w:rPr>
          <w:noProof/>
          <w:shd w:val="clear" w:color="auto" w:fill="FCFCFC"/>
          <w:vertAlign w:val="superscript"/>
        </w:rPr>
        <w:t>48</w:t>
      </w:r>
      <w:r w:rsidR="000D196F" w:rsidRPr="00931DFA">
        <w:rPr>
          <w:shd w:val="clear" w:color="auto" w:fill="FCFCFC"/>
        </w:rPr>
        <w:fldChar w:fldCharType="end"/>
      </w:r>
      <w:r w:rsidRPr="00931DFA">
        <w:rPr>
          <w:shd w:val="clear" w:color="auto" w:fill="FCFCFC"/>
        </w:rPr>
        <w:t xml:space="preserve"> which aimed to describe sociodemographic factors related to the use of online health information. The authors reported higher rates of use of online health information for women, and similar findings are reflected elsewhere. For example, </w:t>
      </w:r>
      <w:r w:rsidRPr="00931DFA">
        <w:rPr>
          <w:shd w:val="clear" w:color="auto" w:fill="FFFFFF"/>
        </w:rPr>
        <w:t>Tennant et al. reported</w:t>
      </w:r>
      <w:r w:rsidRPr="000F30E5">
        <w:rPr>
          <w:shd w:val="clear" w:color="auto" w:fill="FFFFFF"/>
        </w:rPr>
        <w:t xml:space="preserve"> that women were “nearly three times </w:t>
      </w:r>
      <w:r w:rsidRPr="00B462AE">
        <w:rPr>
          <w:shd w:val="clear" w:color="auto" w:fill="FFFFFF"/>
        </w:rPr>
        <w:t>more likely than men</w:t>
      </w:r>
      <w:r w:rsidR="00D54C2B">
        <w:rPr>
          <w:shd w:val="clear" w:color="auto" w:fill="FFFFFF"/>
        </w:rPr>
        <w:t>”</w:t>
      </w:r>
      <w:r w:rsidRPr="00B462AE">
        <w:rPr>
          <w:shd w:val="clear" w:color="auto" w:fill="FFFFFF"/>
        </w:rPr>
        <w:t xml:space="preserve"> to use </w:t>
      </w:r>
      <w:r w:rsidR="00D54C2B">
        <w:rPr>
          <w:shd w:val="clear" w:color="auto" w:fill="FFFFFF"/>
        </w:rPr>
        <w:t xml:space="preserve">the </w:t>
      </w:r>
      <w:r w:rsidRPr="00B462AE">
        <w:rPr>
          <w:shd w:val="clear" w:color="auto" w:fill="FFFFFF"/>
        </w:rPr>
        <w:t>Web</w:t>
      </w:r>
      <w:r w:rsidR="0087141E">
        <w:rPr>
          <w:shd w:val="clear" w:color="auto" w:fill="FFFFFF"/>
        </w:rPr>
        <w:t xml:space="preserve"> </w:t>
      </w:r>
      <w:r w:rsidRPr="00B462AE">
        <w:rPr>
          <w:shd w:val="clear" w:color="auto" w:fill="FFFFFF"/>
        </w:rPr>
        <w:t>for health information.</w:t>
      </w:r>
      <w:r w:rsidR="000D196F" w:rsidRPr="00B462AE">
        <w:rPr>
          <w:shd w:val="clear" w:color="auto" w:fill="FFFFFF"/>
        </w:rPr>
        <w:fldChar w:fldCharType="begin"/>
      </w:r>
      <w:r w:rsidR="005E405C">
        <w:rPr>
          <w:shd w:val="clear" w:color="auto" w:fill="FFFFFF"/>
        </w:rPr>
        <w:instrText xml:space="preserve"> ADDIN EN.CITE &lt;EndNote&gt;&lt;Cite&gt;&lt;Author&gt;Tennant&lt;/Author&gt;&lt;Year&gt;2015&lt;/Year&gt;&lt;RecNum&gt;394&lt;/RecNum&gt;&lt;DisplayText&gt;&lt;style face="superscript"&gt;96&lt;/style&gt;&lt;/DisplayText&gt;&lt;record&gt;&lt;rec-number&gt;394&lt;/rec-number&gt;&lt;foreign-keys&gt;&lt;key app="EN" db-id="tvt5vppxrrptdpetxr05rtervv55s9wz0wfz" timestamp="1635854874"&gt;394&lt;/key&gt;&lt;/foreign-keys&gt;&lt;ref-type name="Journal Article"&gt;17&lt;/ref-type&gt;&lt;contributors&gt;&lt;authors&gt;&lt;author&gt;Tennant, Bethany&lt;/author&gt;&lt;author&gt;Stellefson, Michael&lt;/author&gt;&lt;author&gt;Dodd, Virginia&lt;/author&gt;&lt;author&gt;Chaney, Beth&lt;/author&gt;&lt;author&gt;Chaney, Don&lt;/author&gt;&lt;author&gt;Paige, Samantha&lt;/author&gt;&lt;author&gt;Alber, Julia&lt;/author&gt;&lt;/authors&gt;&lt;/contributors&gt;&lt;titles&gt;&lt;title&gt;eHealth Literacy and Web 2.0 Health Information Seeking Behaviors Among Baby Boomers and Older Adults&lt;/title&gt;&lt;secondary-title&gt;J Med Internet Res&lt;/secondary-title&gt;&lt;/titles&gt;&lt;periodical&gt;&lt;full-title&gt;J Med Internet Res&lt;/full-title&gt;&lt;/periodical&gt;&lt;pages&gt;e70&lt;/pages&gt;&lt;volume&gt;17&lt;/volume&gt;&lt;number&gt;3&lt;/number&gt;&lt;keywords&gt;&lt;keyword&gt;social media&lt;/keyword&gt;&lt;keyword&gt;aging&lt;/keyword&gt;&lt;keyword&gt;health literacy&lt;/keyword&gt;&lt;keyword&gt;Web 2.0&lt;/keyword&gt;&lt;/keywords&gt;&lt;dates&gt;&lt;year&gt;2015&lt;/year&gt;&lt;pub-dates&gt;&lt;date&gt;2015/03/17&lt;/date&gt;&lt;/pub-dates&gt;&lt;/dates&gt;&lt;isbn&gt;1438-8871&lt;/isbn&gt;&lt;urls&gt;&lt;related-urls&gt;&lt;url&gt;http://www.jmir.org/2015/3/e70/&lt;/url&gt;&lt;url&gt;https://doi.org/10.2196/jmir.3992&lt;/url&gt;&lt;url&gt;http://www.ncbi.nlm.nih.gov/pubmed/25783036&lt;/url&gt;&lt;/related-urls&gt;&lt;/urls&gt;&lt;electronic-resource-num&gt;10.2196/jmir.3992&lt;/electronic-resource-num&gt;&lt;/record&gt;&lt;/Cite&gt;&lt;/EndNote&gt;</w:instrText>
      </w:r>
      <w:r w:rsidR="000D196F" w:rsidRPr="00B462AE">
        <w:rPr>
          <w:shd w:val="clear" w:color="auto" w:fill="FFFFFF"/>
        </w:rPr>
        <w:fldChar w:fldCharType="separate"/>
      </w:r>
      <w:r w:rsidR="005E405C" w:rsidRPr="005E405C">
        <w:rPr>
          <w:noProof/>
          <w:shd w:val="clear" w:color="auto" w:fill="FFFFFF"/>
          <w:vertAlign w:val="superscript"/>
        </w:rPr>
        <w:t>96</w:t>
      </w:r>
      <w:r w:rsidR="000D196F" w:rsidRPr="00B462AE">
        <w:rPr>
          <w:shd w:val="clear" w:color="auto" w:fill="FFFFFF"/>
        </w:rPr>
        <w:fldChar w:fldCharType="end"/>
      </w:r>
      <w:r w:rsidRPr="00B462AE">
        <w:rPr>
          <w:shd w:val="clear" w:color="auto" w:fill="FFFFFF"/>
        </w:rPr>
        <w:t xml:space="preserve"> In relation to age, studies show consistently that younger age groups are more likely to access online health information.</w:t>
      </w:r>
      <w:r w:rsidR="00B462AE" w:rsidRPr="00B462AE">
        <w:rPr>
          <w:shd w:val="clear" w:color="auto" w:fill="FFFFFF"/>
        </w:rPr>
        <w:t xml:space="preserve"> </w:t>
      </w:r>
      <w:r w:rsidR="00B462AE" w:rsidRPr="00B462AE">
        <w:rPr>
          <w:shd w:val="clear" w:color="auto" w:fill="FFFFFF"/>
        </w:rPr>
        <w:fldChar w:fldCharType="begin"/>
      </w:r>
      <w:r w:rsidR="001761ED">
        <w:rPr>
          <w:shd w:val="clear" w:color="auto" w:fill="FFFFFF"/>
        </w:rPr>
        <w:instrText xml:space="preserve"> ADDIN EN.CITE &lt;EndNote&gt;&lt;Cite&gt;&lt;Author&gt;Alvarez-Galvez&lt;/Author&gt;&lt;Year&gt;2020&lt;/Year&gt;&lt;RecNum&gt;359&lt;/RecNum&gt;&lt;DisplayText&gt;&lt;style face="superscript"&gt;48&lt;/style&gt;&lt;/DisplayText&gt;&lt;record&gt;&lt;rec-number&gt;359&lt;/rec-number&gt;&lt;foreign-keys&gt;&lt;key app="EN" db-id="tvt5vppxrrptdpetxr05rtervv55s9wz0wfz" timestamp="1635846625"&gt;359&lt;/key&gt;&lt;/foreign-keys&gt;&lt;ref-type name="Journal Article"&gt;17&lt;/ref-type&gt;&lt;contributors&gt;&lt;authors&gt;&lt;author&gt;Alvarez-Galvez, Javier&lt;/author&gt;&lt;author&gt;Salinas-Perez, Jose A.&lt;/author&gt;&lt;author&gt;Montagni, Ilaria&lt;/author&gt;&lt;author&gt;Salvador-Carulla, Luis&lt;/author&gt;&lt;/authors&gt;&lt;/contributors&gt;&lt;titles&gt;&lt;title&gt;The persistence of digital divides in the use of health information: a comparative study in 28 European countries&lt;/title&gt;&lt;secondary-title&gt;International Journal of Public Health&lt;/secondary-title&gt;&lt;/titles&gt;&lt;periodical&gt;&lt;full-title&gt;International Journal of Public Health&lt;/full-title&gt;&lt;/periodical&gt;&lt;pages&gt;325-333&lt;/pages&gt;&lt;volume&gt;65&lt;/volume&gt;&lt;number&gt;3&lt;/number&gt;&lt;dates&gt;&lt;year&gt;2020&lt;/year&gt;&lt;pub-dates&gt;&lt;date&gt;2020/04/01&lt;/date&gt;&lt;/pub-dates&gt;&lt;/dates&gt;&lt;isbn&gt;1661-8564&lt;/isbn&gt;&lt;urls&gt;&lt;related-urls&gt;&lt;url&gt;https://doi.org/10.1007/s00038-020-01363-w&lt;/url&gt;&lt;/related-urls&gt;&lt;/urls&gt;&lt;electronic-resource-num&gt;10.1007/s00038-020-01363-w&lt;/electronic-resource-num&gt;&lt;/record&gt;&lt;/Cite&gt;&lt;/EndNote&gt;</w:instrText>
      </w:r>
      <w:r w:rsidR="00B462AE" w:rsidRPr="00B462AE">
        <w:rPr>
          <w:shd w:val="clear" w:color="auto" w:fill="FFFFFF"/>
        </w:rPr>
        <w:fldChar w:fldCharType="separate"/>
      </w:r>
      <w:r w:rsidR="001761ED" w:rsidRPr="001761ED">
        <w:rPr>
          <w:noProof/>
          <w:shd w:val="clear" w:color="auto" w:fill="FFFFFF"/>
          <w:vertAlign w:val="superscript"/>
        </w:rPr>
        <w:t>48</w:t>
      </w:r>
      <w:r w:rsidR="00B462AE" w:rsidRPr="00B462AE">
        <w:rPr>
          <w:shd w:val="clear" w:color="auto" w:fill="FFFFFF"/>
        </w:rPr>
        <w:fldChar w:fldCharType="end"/>
      </w:r>
      <w:r w:rsidRPr="00B462AE">
        <w:rPr>
          <w:shd w:val="clear" w:color="auto" w:fill="FFFFFF"/>
        </w:rPr>
        <w:t xml:space="preserve"> </w:t>
      </w:r>
      <w:r w:rsidR="00D52ABE" w:rsidRPr="00B462AE">
        <w:rPr>
          <w:shd w:val="clear" w:color="auto" w:fill="FFFFFF"/>
        </w:rPr>
        <w:fldChar w:fldCharType="begin"/>
      </w:r>
      <w:r w:rsidR="005E405C">
        <w:rPr>
          <w:shd w:val="clear" w:color="auto" w:fill="FFFFFF"/>
        </w:rPr>
        <w:instrText xml:space="preserve"> ADDIN EN.CITE &lt;EndNote&gt;&lt;Cite&gt;&lt;Author&gt;Estacio&lt;/Author&gt;&lt;Year&gt;2019&lt;/Year&gt;&lt;RecNum&gt;427&lt;/RecNum&gt;&lt;DisplayText&gt;&lt;style face="superscript"&gt;97&lt;/style&gt;&lt;/DisplayText&gt;&lt;record&gt;&lt;rec-number&gt;427&lt;/rec-number&gt;&lt;foreign-keys&gt;&lt;key app="EN" db-id="tvt5vppxrrptdpetxr05rtervv55s9wz0wfz" timestamp="1636629770"&gt;427&lt;/key&gt;&lt;/foreign-keys&gt;&lt;ref-type name="Journal Article"&gt;17&lt;/ref-type&gt;&lt;contributors&gt;&lt;authors&gt;&lt;author&gt;Estacio, Emee Vida&lt;/author&gt;&lt;author&gt;Whittle, Rebecca&lt;/author&gt;&lt;author&gt;Protheroe, Joanne&lt;/author&gt;&lt;/authors&gt;&lt;/contributors&gt;&lt;titles&gt;&lt;title&gt;The digital divide: Examining socio-demographic factors associated with health literacy, access and use of internet to seek health information&lt;/title&gt;&lt;secondary-title&gt;Journal of Health Psychology&lt;/secondary-title&gt;&lt;/titles&gt;&lt;periodical&gt;&lt;full-title&gt;Journal of Health Psychology&lt;/full-title&gt;&lt;/periodical&gt;&lt;pages&gt;1668-1675&lt;/pages&gt;&lt;volume&gt;24&lt;/volume&gt;&lt;number&gt;12&lt;/number&gt;&lt;dates&gt;&lt;year&gt;2019&lt;/year&gt;&lt;pub-dates&gt;&lt;date&gt;2019/10/01&lt;/date&gt;&lt;/pub-dates&gt;&lt;/dates&gt;&lt;publisher&gt;SAGE Publications Ltd&lt;/publisher&gt;&lt;isbn&gt;1359-1053&lt;/isbn&gt;&lt;urls&gt;&lt;related-urls&gt;&lt;url&gt;https://doi.org/10.1177/1359105317695429&lt;/url&gt;&lt;/related-urls&gt;&lt;/urls&gt;&lt;electronic-resource-num&gt;10.1177/1359105317695429&lt;/electronic-resource-num&gt;&lt;access-date&gt;2021/11/11&lt;/access-date&gt;&lt;/record&gt;&lt;/Cite&gt;&lt;/EndNote&gt;</w:instrText>
      </w:r>
      <w:r w:rsidR="00D52ABE" w:rsidRPr="00B462AE">
        <w:rPr>
          <w:shd w:val="clear" w:color="auto" w:fill="FFFFFF"/>
        </w:rPr>
        <w:fldChar w:fldCharType="separate"/>
      </w:r>
      <w:r w:rsidR="005E405C" w:rsidRPr="005E405C">
        <w:rPr>
          <w:noProof/>
          <w:shd w:val="clear" w:color="auto" w:fill="FFFFFF"/>
          <w:vertAlign w:val="superscript"/>
        </w:rPr>
        <w:t>97</w:t>
      </w:r>
      <w:r w:rsidR="00D52ABE" w:rsidRPr="00B462AE">
        <w:rPr>
          <w:shd w:val="clear" w:color="auto" w:fill="FFFFFF"/>
        </w:rPr>
        <w:fldChar w:fldCharType="end"/>
      </w:r>
      <w:r w:rsidR="00B462AE" w:rsidRPr="00B462AE">
        <w:rPr>
          <w:shd w:val="clear" w:color="auto" w:fill="FFFFFF"/>
        </w:rPr>
        <w:t xml:space="preserve"> </w:t>
      </w:r>
      <w:r w:rsidR="00D52ABE" w:rsidRPr="00B462AE">
        <w:rPr>
          <w:shd w:val="clear" w:color="auto" w:fill="FFFFFF"/>
        </w:rPr>
        <w:fldChar w:fldCharType="begin"/>
      </w:r>
      <w:r w:rsidR="005E405C">
        <w:rPr>
          <w:shd w:val="clear" w:color="auto" w:fill="FFFFFF"/>
        </w:rPr>
        <w:instrText xml:space="preserve"> ADDIN EN.CITE &lt;EndNote&gt;&lt;Cite&gt;&lt;Author&gt;Reiners&lt;/Author&gt;&lt;Year&gt;2019&lt;/Year&gt;&lt;RecNum&gt;428&lt;/RecNum&gt;&lt;DisplayText&gt;&lt;style face="superscript"&gt;98&lt;/style&gt;&lt;/DisplayText&gt;&lt;record&gt;&lt;rec-number&gt;428&lt;/rec-number&gt;&lt;foreign-keys&gt;&lt;key app="EN" db-id="tvt5vppxrrptdpetxr05rtervv55s9wz0wfz" timestamp="1636630119"&gt;428&lt;/key&gt;&lt;/foreign-keys&gt;&lt;ref-type name="Journal Article"&gt;17&lt;/ref-type&gt;&lt;contributors&gt;&lt;authors&gt;&lt;author&gt;Reiners, Fabienne&lt;/author&gt;&lt;author&gt;Sturm, Janienke&lt;/author&gt;&lt;author&gt;Bouw, Lisette J. W.&lt;/author&gt;&lt;author&gt;Wouters, Eveline J. M.&lt;/author&gt;&lt;/authors&gt;&lt;/contributors&gt;&lt;titles&gt;&lt;title&gt;Sociodemographic Factors Influencing the Use of eHealth in People with Chronic Diseases&lt;/title&gt;&lt;secondary-title&gt;International Journal of Environmental Research and Public Health&lt;/secondary-title&gt;&lt;/titles&gt;&lt;periodical&gt;&lt;full-title&gt;International Journal of Environmental Research and Public Health&lt;/full-title&gt;&lt;/periodical&gt;&lt;volume&gt;16&lt;/volume&gt;&lt;number&gt;4&lt;/number&gt;&lt;keywords&gt;&lt;keyword&gt;eHealth&lt;/keyword&gt;&lt;keyword&gt;digital divide&lt;/keyword&gt;&lt;keyword&gt;chronic diseases&lt;/keyword&gt;&lt;keyword&gt;sociodemographic factors&lt;/keyword&gt;&lt;keyword&gt;technology&lt;/keyword&gt;&lt;keyword&gt;interventions&lt;/keyword&gt;&lt;/keywords&gt;&lt;dates&gt;&lt;year&gt;2019&lt;/year&gt;&lt;/dates&gt;&lt;isbn&gt;1660-4601&lt;/isbn&gt;&lt;urls&gt;&lt;/urls&gt;&lt;electronic-resource-num&gt;10.3390/ijerph16040645&lt;/electronic-resource-num&gt;&lt;/record&gt;&lt;/Cite&gt;&lt;/EndNote&gt;</w:instrText>
      </w:r>
      <w:r w:rsidR="00D52ABE" w:rsidRPr="00B462AE">
        <w:rPr>
          <w:shd w:val="clear" w:color="auto" w:fill="FFFFFF"/>
        </w:rPr>
        <w:fldChar w:fldCharType="separate"/>
      </w:r>
      <w:r w:rsidR="005E405C" w:rsidRPr="005E405C">
        <w:rPr>
          <w:noProof/>
          <w:shd w:val="clear" w:color="auto" w:fill="FFFFFF"/>
          <w:vertAlign w:val="superscript"/>
        </w:rPr>
        <w:t>98</w:t>
      </w:r>
      <w:r w:rsidR="00D52ABE" w:rsidRPr="00B462AE">
        <w:rPr>
          <w:shd w:val="clear" w:color="auto" w:fill="FFFFFF"/>
        </w:rPr>
        <w:fldChar w:fldCharType="end"/>
      </w:r>
      <w:r w:rsidR="00B462AE" w:rsidRPr="00B462AE">
        <w:rPr>
          <w:shd w:val="clear" w:color="auto" w:fill="FFFFFF"/>
        </w:rPr>
        <w:t xml:space="preserve"> </w:t>
      </w:r>
      <w:r w:rsidR="008D77CC" w:rsidRPr="00B462AE">
        <w:rPr>
          <w:shd w:val="clear" w:color="auto" w:fill="FFFFFF"/>
        </w:rPr>
        <w:fldChar w:fldCharType="begin"/>
      </w:r>
      <w:r w:rsidR="005E405C">
        <w:rPr>
          <w:shd w:val="clear" w:color="auto" w:fill="FFFFFF"/>
        </w:rPr>
        <w:instrText xml:space="preserve"> ADDIN EN.CITE &lt;EndNote&gt;&lt;Cite&gt;&lt;Author&gt;Trubitt&lt;/Author&gt;&lt;Year&gt;2018&lt;/Year&gt;&lt;RecNum&gt;396&lt;/RecNum&gt;&lt;DisplayText&gt;&lt;style face="superscript"&gt;99&lt;/style&gt;&lt;/DisplayText&gt;&lt;record&gt;&lt;rec-number&gt;396&lt;/rec-number&gt;&lt;foreign-keys&gt;&lt;key app="EN" db-id="tvt5vppxrrptdpetxr05rtervv55s9wz0wfz" timestamp="1635855009"&gt;396&lt;/key&gt;&lt;/foreign-keys&gt;&lt;ref-type name="Journal Article"&gt;17&lt;/ref-type&gt;&lt;contributors&gt;&lt;authors&gt;&lt;author&gt;Trubitt, Meredith&lt;/author&gt;&lt;author&gt;Alozie, Ogechika&lt;/author&gt;&lt;author&gt;Shokar, Gurjeet&lt;/author&gt;&lt;author&gt;Flores, Silvia&lt;/author&gt;&lt;author&gt;Shokar, Navkiran K.&lt;/author&gt;&lt;/authors&gt;&lt;/contributors&gt;&lt;titles&gt;&lt;title&gt;Patterns and Correlates of Internet Use, Cell Phone Use, and Attitudes Toward Patient Portals Among a Predominantly Mexican-American Clinic Population&lt;/title&gt;&lt;secondary-title&gt;Telemedicine and e-Health&lt;/secondary-title&gt;&lt;/titles&gt;&lt;periodical&gt;&lt;full-title&gt;Telemedicine and e-Health&lt;/full-title&gt;&lt;/periodical&gt;&lt;pages&gt;861-869&lt;/pages&gt;&lt;volume&gt;24&lt;/volume&gt;&lt;number&gt;11&lt;/number&gt;&lt;dates&gt;&lt;year&gt;2018&lt;/year&gt;&lt;pub-dates&gt;&lt;date&gt;2018/11/01&lt;/date&gt;&lt;/pub-dates&gt;&lt;/dates&gt;&lt;publisher&gt;Mary Ann Liebert, Inc., publishers&lt;/publisher&gt;&lt;isbn&gt;1530-5627&lt;/isbn&gt;&lt;urls&gt;&lt;related-urls&gt;&lt;url&gt;https://doi.org/10.1089/tmj.2017.0266&lt;/url&gt;&lt;/related-urls&gt;&lt;/urls&gt;&lt;electronic-resource-num&gt;10.1089/tmj.2017.0266&lt;/electronic-resource-num&gt;&lt;access-date&gt;2021/11/02&lt;/access-date&gt;&lt;/record&gt;&lt;/Cite&gt;&lt;/EndNote&gt;</w:instrText>
      </w:r>
      <w:r w:rsidR="008D77CC" w:rsidRPr="00B462AE">
        <w:rPr>
          <w:shd w:val="clear" w:color="auto" w:fill="FFFFFF"/>
        </w:rPr>
        <w:fldChar w:fldCharType="separate"/>
      </w:r>
      <w:r w:rsidR="005E405C" w:rsidRPr="005E405C">
        <w:rPr>
          <w:noProof/>
          <w:shd w:val="clear" w:color="auto" w:fill="FFFFFF"/>
          <w:vertAlign w:val="superscript"/>
        </w:rPr>
        <w:t>99</w:t>
      </w:r>
      <w:r w:rsidR="008D77CC" w:rsidRPr="00B462AE">
        <w:rPr>
          <w:shd w:val="clear" w:color="auto" w:fill="FFFFFF"/>
        </w:rPr>
        <w:fldChar w:fldCharType="end"/>
      </w:r>
      <w:r w:rsidRPr="00B462AE">
        <w:rPr>
          <w:shd w:val="clear" w:color="auto" w:fill="FFFFFF"/>
        </w:rPr>
        <w:t xml:space="preserve"> For example, Alvarez-Galvez et al. reported that 81.3% of </w:t>
      </w:r>
      <w:r w:rsidR="001B43EB">
        <w:rPr>
          <w:shd w:val="clear" w:color="auto" w:fill="FFFFFF"/>
        </w:rPr>
        <w:t xml:space="preserve">people aged </w:t>
      </w:r>
      <w:r w:rsidRPr="00B462AE">
        <w:rPr>
          <w:shd w:val="clear" w:color="auto" w:fill="FFFFFF"/>
        </w:rPr>
        <w:t>25-34 years used online health information compared with 57.5% of people aged over 65 years.</w:t>
      </w:r>
      <w:r w:rsidR="008D77CC" w:rsidRPr="00B462AE">
        <w:rPr>
          <w:shd w:val="clear" w:color="auto" w:fill="FFFFFF"/>
        </w:rPr>
        <w:fldChar w:fldCharType="begin"/>
      </w:r>
      <w:r w:rsidR="001761ED">
        <w:rPr>
          <w:shd w:val="clear" w:color="auto" w:fill="FFFFFF"/>
        </w:rPr>
        <w:instrText xml:space="preserve"> ADDIN EN.CITE &lt;EndNote&gt;&lt;Cite&gt;&lt;Author&gt;Alvarez-Galvez&lt;/Author&gt;&lt;Year&gt;2020&lt;/Year&gt;&lt;RecNum&gt;359&lt;/RecNum&gt;&lt;DisplayText&gt;&lt;style face="superscript"&gt;48&lt;/style&gt;&lt;/DisplayText&gt;&lt;record&gt;&lt;rec-number&gt;359&lt;/rec-number&gt;&lt;foreign-keys&gt;&lt;key app="EN" db-id="tvt5vppxrrptdpetxr05rtervv55s9wz0wfz" timestamp="1635846625"&gt;359&lt;/key&gt;&lt;/foreign-keys&gt;&lt;ref-type name="Journal Article"&gt;17&lt;/ref-type&gt;&lt;contributors&gt;&lt;authors&gt;&lt;author&gt;Alvarez-Galvez, Javier&lt;/author&gt;&lt;author&gt;Salinas-Perez, Jose A.&lt;/author&gt;&lt;author&gt;Montagni, Ilaria&lt;/author&gt;&lt;author&gt;Salvador-Carulla, Luis&lt;/author&gt;&lt;/authors&gt;&lt;/contributors&gt;&lt;titles&gt;&lt;title&gt;The persistence of digital divides in the use of health information: a comparative study in 28 European countries&lt;/title&gt;&lt;secondary-title&gt;International Journal of Public Health&lt;/secondary-title&gt;&lt;/titles&gt;&lt;periodical&gt;&lt;full-title&gt;International Journal of Public Health&lt;/full-title&gt;&lt;/periodical&gt;&lt;pages&gt;325-333&lt;/pages&gt;&lt;volume&gt;65&lt;/volume&gt;&lt;number&gt;3&lt;/number&gt;&lt;dates&gt;&lt;year&gt;2020&lt;/year&gt;&lt;pub-dates&gt;&lt;date&gt;2020/04/01&lt;/date&gt;&lt;/pub-dates&gt;&lt;/dates&gt;&lt;isbn&gt;1661-8564&lt;/isbn&gt;&lt;urls&gt;&lt;related-urls&gt;&lt;url&gt;https://doi.org/10.1007/s00038-020-01363-w&lt;/url&gt;&lt;/related-urls&gt;&lt;/urls&gt;&lt;electronic-resource-num&gt;10.1007/s00038-020-01363-w&lt;/electronic-resource-num&gt;&lt;/record&gt;&lt;/Cite&gt;&lt;/EndNote&gt;</w:instrText>
      </w:r>
      <w:r w:rsidR="008D77CC" w:rsidRPr="00B462AE">
        <w:rPr>
          <w:shd w:val="clear" w:color="auto" w:fill="FFFFFF"/>
        </w:rPr>
        <w:fldChar w:fldCharType="separate"/>
      </w:r>
      <w:r w:rsidR="001761ED" w:rsidRPr="001761ED">
        <w:rPr>
          <w:noProof/>
          <w:shd w:val="clear" w:color="auto" w:fill="FFFFFF"/>
          <w:vertAlign w:val="superscript"/>
        </w:rPr>
        <w:t>48</w:t>
      </w:r>
      <w:r w:rsidR="008D77CC" w:rsidRPr="00B462AE">
        <w:rPr>
          <w:shd w:val="clear" w:color="auto" w:fill="FFFFFF"/>
        </w:rPr>
        <w:fldChar w:fldCharType="end"/>
      </w:r>
      <w:r w:rsidRPr="00B462AE">
        <w:rPr>
          <w:shd w:val="clear" w:color="auto" w:fill="FFFFFF"/>
        </w:rPr>
        <w:t xml:space="preserve"> Research</w:t>
      </w:r>
      <w:r w:rsidRPr="000F30E5">
        <w:rPr>
          <w:shd w:val="clear" w:color="auto" w:fill="FFFFFF"/>
        </w:rPr>
        <w:t xml:space="preserve"> </w:t>
      </w:r>
      <w:r w:rsidRPr="000F30E5">
        <w:rPr>
          <w:shd w:val="clear" w:color="auto" w:fill="FFFFFF"/>
        </w:rPr>
        <w:lastRenderedPageBreak/>
        <w:t xml:space="preserve">suggests that in older age groups there is ambivalence towards e-health services, with some viewing it as a ‘solution to a non-existing </w:t>
      </w:r>
      <w:r w:rsidRPr="00B462AE">
        <w:rPr>
          <w:shd w:val="clear" w:color="auto" w:fill="FFFFFF"/>
        </w:rPr>
        <w:t>problem’, as well as</w:t>
      </w:r>
      <w:r w:rsidR="005842B2" w:rsidRPr="00B462AE">
        <w:rPr>
          <w:shd w:val="clear" w:color="auto" w:fill="FFFFFF"/>
        </w:rPr>
        <w:t xml:space="preserve"> reporting a</w:t>
      </w:r>
      <w:r w:rsidRPr="00B462AE">
        <w:rPr>
          <w:shd w:val="clear" w:color="auto" w:fill="FFFFFF"/>
        </w:rPr>
        <w:t xml:space="preserve"> lack of digital skills and lack</w:t>
      </w:r>
      <w:r w:rsidR="00B462AE" w:rsidRPr="00B462AE">
        <w:rPr>
          <w:shd w:val="clear" w:color="auto" w:fill="FFFFFF"/>
        </w:rPr>
        <w:t xml:space="preserve"> of trust in such technologies</w:t>
      </w:r>
      <w:r w:rsidRPr="00B462AE">
        <w:rPr>
          <w:shd w:val="clear" w:color="auto" w:fill="FFFFFF"/>
        </w:rPr>
        <w:t>.</w:t>
      </w:r>
      <w:r w:rsidR="008D77CC" w:rsidRPr="00B462AE">
        <w:rPr>
          <w:shd w:val="clear" w:color="auto" w:fill="FFFFFF"/>
        </w:rPr>
        <w:fldChar w:fldCharType="begin"/>
      </w:r>
      <w:r w:rsidR="005E405C">
        <w:rPr>
          <w:shd w:val="clear" w:color="auto" w:fill="FFFFFF"/>
        </w:rPr>
        <w:instrText xml:space="preserve"> ADDIN EN.CITE &lt;EndNote&gt;&lt;Cite&gt;&lt;Author&gt;Nymberg&lt;/Author&gt;&lt;Year&gt;2019&lt;/Year&gt;&lt;RecNum&gt;386&lt;/RecNum&gt;&lt;DisplayText&gt;&lt;style face="superscript"&gt;100&lt;/style&gt;&lt;/DisplayText&gt;&lt;record&gt;&lt;rec-number&gt;386&lt;/rec-number&gt;&lt;foreign-keys&gt;&lt;key app="EN" db-id="tvt5vppxrrptdpetxr05rtervv55s9wz0wfz" timestamp="1635853663"&gt;386&lt;/key&gt;&lt;/foreign-keys&gt;&lt;ref-type name="Journal Article"&gt;17&lt;/ref-type&gt;&lt;contributors&gt;&lt;authors&gt;&lt;author&gt;Nymberg, Veronica Milos&lt;/author&gt;&lt;author&gt;Bolmsjö, Beata Borgström&lt;/author&gt;&lt;author&gt;Wolff, Moa&lt;/author&gt;&lt;author&gt;Calling, Susanna&lt;/author&gt;&lt;author&gt;Gerward, Sofia&lt;/author&gt;&lt;author&gt;Sandberg, Magnus&lt;/author&gt;&lt;/authors&gt;&lt;/contributors&gt;&lt;titles&gt;&lt;title&gt;‘Having to learn this so late in our lives…’ Swedish elderly patients’ beliefs, experiences, attitudes and expectations of e-health in primary health care&lt;/title&gt;&lt;secondary-title&gt;Scandinavian Journal of Primary Health Care&lt;/secondary-title&gt;&lt;/titles&gt;&lt;periodical&gt;&lt;full-title&gt;Scandinavian Journal of Primary Health Care&lt;/full-title&gt;&lt;/periodical&gt;&lt;pages&gt;41-52&lt;/pages&gt;&lt;volume&gt;37&lt;/volume&gt;&lt;number&gt;1&lt;/number&gt;&lt;dates&gt;&lt;year&gt;2019&lt;/year&gt;&lt;pub-dates&gt;&lt;date&gt;2019/01/02&lt;/date&gt;&lt;/pub-dates&gt;&lt;/dates&gt;&lt;publisher&gt;Taylor &amp;amp; Francis&lt;/publisher&gt;&lt;isbn&gt;0281-3432&lt;/isbn&gt;&lt;urls&gt;&lt;related-urls&gt;&lt;url&gt;https://doi.org/10.1080/02813432.2019.1570612&lt;/url&gt;&lt;/related-urls&gt;&lt;/urls&gt;&lt;electronic-resource-num&gt;10.1080/02813432.2019.1570612&lt;/electronic-resource-num&gt;&lt;/record&gt;&lt;/Cite&gt;&lt;/EndNote&gt;</w:instrText>
      </w:r>
      <w:r w:rsidR="008D77CC" w:rsidRPr="00B462AE">
        <w:rPr>
          <w:shd w:val="clear" w:color="auto" w:fill="FFFFFF"/>
        </w:rPr>
        <w:fldChar w:fldCharType="separate"/>
      </w:r>
      <w:r w:rsidR="005E405C" w:rsidRPr="005E405C">
        <w:rPr>
          <w:noProof/>
          <w:shd w:val="clear" w:color="auto" w:fill="FFFFFF"/>
          <w:vertAlign w:val="superscript"/>
        </w:rPr>
        <w:t>100</w:t>
      </w:r>
      <w:r w:rsidR="008D77CC" w:rsidRPr="00B462AE">
        <w:rPr>
          <w:shd w:val="clear" w:color="auto" w:fill="FFFFFF"/>
        </w:rPr>
        <w:fldChar w:fldCharType="end"/>
      </w:r>
      <w:r w:rsidRPr="00B462AE">
        <w:t xml:space="preserve"> </w:t>
      </w:r>
      <w:r w:rsidRPr="00B462AE">
        <w:rPr>
          <w:shd w:val="clear" w:color="auto" w:fill="FCFCFC"/>
        </w:rPr>
        <w:t>Previous research has suggested that lower educational level is associated with lower use of digital technologies for health purposes</w:t>
      </w:r>
      <w:r w:rsidR="001B43EB">
        <w:rPr>
          <w:shd w:val="clear" w:color="auto" w:fill="FCFCFC"/>
        </w:rPr>
        <w:t>.</w:t>
      </w:r>
      <w:r w:rsidRPr="00B462AE">
        <w:rPr>
          <w:shd w:val="clear" w:color="auto" w:fill="FCFCFC"/>
        </w:rPr>
        <w:t xml:space="preserve"> </w:t>
      </w:r>
      <w:r w:rsidR="008D77CC" w:rsidRPr="00B462AE">
        <w:rPr>
          <w:shd w:val="clear" w:color="auto" w:fill="FCFCFC"/>
        </w:rPr>
        <w:fldChar w:fldCharType="begin"/>
      </w:r>
      <w:r w:rsidR="005E405C">
        <w:rPr>
          <w:shd w:val="clear" w:color="auto" w:fill="FCFCFC"/>
        </w:rPr>
        <w:instrText xml:space="preserve"> ADDIN EN.CITE &lt;EndNote&gt;&lt;Cite&gt;&lt;Author&gt;Kontos&lt;/Author&gt;&lt;Year&gt;2014&lt;/Year&gt;&lt;RecNum&gt;373&lt;/RecNum&gt;&lt;DisplayText&gt;&lt;style face="superscript"&gt;101&lt;/style&gt;&lt;/DisplayText&gt;&lt;record&gt;&lt;rec-number&gt;373&lt;/rec-number&gt;&lt;foreign-keys&gt;&lt;key app="EN" db-id="tvt5vppxrrptdpetxr05rtervv55s9wz0wfz" timestamp="1635847827"&gt;373&lt;/key&gt;&lt;/foreign-keys&gt;&lt;ref-type name="Journal Article"&gt;17&lt;/ref-type&gt;&lt;contributors&gt;&lt;authors&gt;&lt;author&gt;Kontos, Emily&lt;/author&gt;&lt;author&gt;Blake, Kelly D.&lt;/author&gt;&lt;author&gt;Chou, Wen-Ying Sylvia&lt;/author&gt;&lt;author&gt;Prestin, Abby&lt;/author&gt;&lt;/authors&gt;&lt;/contributors&gt;&lt;titles&gt;&lt;title&gt;Predictors of eHealth Usage: Insights on The Digital Divide From the Health Information National Trends Survey 2012&lt;/title&gt;&lt;secondary-title&gt;J Med Internet Res&lt;/secondary-title&gt;&lt;/titles&gt;&lt;periodical&gt;&lt;full-title&gt;J Med Internet Res&lt;/full-title&gt;&lt;/periodical&gt;&lt;pages&gt;e172&lt;/pages&gt;&lt;volume&gt;16&lt;/volume&gt;&lt;number&gt;7&lt;/number&gt;&lt;keywords&gt;&lt;keyword&gt;health communication&lt;/keyword&gt;&lt;keyword&gt;communication barriers&lt;/keyword&gt;&lt;keyword&gt;Internet&lt;/keyword&gt;&lt;keyword&gt;consumer health information&lt;/keyword&gt;&lt;/keywords&gt;&lt;dates&gt;&lt;year&gt;2014&lt;/year&gt;&lt;pub-dates&gt;&lt;date&gt;2014/07/16&lt;/date&gt;&lt;/pub-dates&gt;&lt;/dates&gt;&lt;isbn&gt;1438-8871&lt;/isbn&gt;&lt;urls&gt;&lt;related-urls&gt;&lt;url&gt;http://www.jmir.org/2014/7/e172/&lt;/url&gt;&lt;url&gt;https://doi.org/10.2196/jmir.3117&lt;/url&gt;&lt;url&gt;http://www.ncbi.nlm.nih.gov/pubmed/25048379&lt;/url&gt;&lt;/related-urls&gt;&lt;/urls&gt;&lt;electronic-resource-num&gt;10.2196/jmir.3117&lt;/electronic-resource-num&gt;&lt;/record&gt;&lt;/Cite&gt;&lt;/EndNote&gt;</w:instrText>
      </w:r>
      <w:r w:rsidR="008D77CC" w:rsidRPr="00B462AE">
        <w:rPr>
          <w:shd w:val="clear" w:color="auto" w:fill="FCFCFC"/>
        </w:rPr>
        <w:fldChar w:fldCharType="separate"/>
      </w:r>
      <w:r w:rsidR="005E405C" w:rsidRPr="005E405C">
        <w:rPr>
          <w:noProof/>
          <w:shd w:val="clear" w:color="auto" w:fill="FCFCFC"/>
          <w:vertAlign w:val="superscript"/>
        </w:rPr>
        <w:t>101</w:t>
      </w:r>
      <w:r w:rsidR="008D77CC" w:rsidRPr="00B462AE">
        <w:rPr>
          <w:shd w:val="clear" w:color="auto" w:fill="FCFCFC"/>
        </w:rPr>
        <w:fldChar w:fldCharType="end"/>
      </w:r>
      <w:r w:rsidR="00B462AE" w:rsidRPr="00B462AE">
        <w:rPr>
          <w:shd w:val="clear" w:color="auto" w:fill="FCFCFC"/>
        </w:rPr>
        <w:t xml:space="preserve"> </w:t>
      </w:r>
      <w:r w:rsidR="00D52ABE" w:rsidRPr="00B462AE">
        <w:fldChar w:fldCharType="begin"/>
      </w:r>
      <w:r w:rsidR="005E405C">
        <w:instrText xml:space="preserve"> ADDIN EN.CITE &lt;EndNote&gt;&lt;Cite&gt;&lt;Author&gt;Estacio&lt;/Author&gt;&lt;Year&gt;2019&lt;/Year&gt;&lt;RecNum&gt;427&lt;/RecNum&gt;&lt;DisplayText&gt;&lt;style face="superscript"&gt;97&lt;/style&gt;&lt;/DisplayText&gt;&lt;record&gt;&lt;rec-number&gt;427&lt;/rec-number&gt;&lt;foreign-keys&gt;&lt;key app="EN" db-id="tvt5vppxrrptdpetxr05rtervv55s9wz0wfz" timestamp="1636629770"&gt;427&lt;/key&gt;&lt;/foreign-keys&gt;&lt;ref-type name="Journal Article"&gt;17&lt;/ref-type&gt;&lt;contributors&gt;&lt;authors&gt;&lt;author&gt;Estacio, Emee Vida&lt;/author&gt;&lt;author&gt;Whittle, Rebecca&lt;/author&gt;&lt;author&gt;Protheroe, Joanne&lt;/author&gt;&lt;/authors&gt;&lt;/contributors&gt;&lt;titles&gt;&lt;title&gt;The digital divide: Examining socio-demographic factors associated with health literacy, access and use of internet to seek health information&lt;/title&gt;&lt;secondary-title&gt;Journal of Health Psychology&lt;/secondary-title&gt;&lt;/titles&gt;&lt;periodical&gt;&lt;full-title&gt;Journal of Health Psychology&lt;/full-title&gt;&lt;/periodical&gt;&lt;pages&gt;1668-1675&lt;/pages&gt;&lt;volume&gt;24&lt;/volume&gt;&lt;number&gt;12&lt;/number&gt;&lt;dates&gt;&lt;year&gt;2019&lt;/year&gt;&lt;pub-dates&gt;&lt;date&gt;2019/10/01&lt;/date&gt;&lt;/pub-dates&gt;&lt;/dates&gt;&lt;publisher&gt;SAGE Publications Ltd&lt;/publisher&gt;&lt;isbn&gt;1359-1053&lt;/isbn&gt;&lt;urls&gt;&lt;related-urls&gt;&lt;url&gt;https://doi.org/10.1177/1359105317695429&lt;/url&gt;&lt;/related-urls&gt;&lt;/urls&gt;&lt;electronic-resource-num&gt;10.1177/1359105317695429&lt;/electronic-resource-num&gt;&lt;access-date&gt;2021/11/11&lt;/access-date&gt;&lt;/record&gt;&lt;/Cite&gt;&lt;/EndNote&gt;</w:instrText>
      </w:r>
      <w:r w:rsidR="00D52ABE" w:rsidRPr="00B462AE">
        <w:fldChar w:fldCharType="separate"/>
      </w:r>
      <w:r w:rsidR="005E405C" w:rsidRPr="005E405C">
        <w:rPr>
          <w:noProof/>
          <w:vertAlign w:val="superscript"/>
        </w:rPr>
        <w:t>97</w:t>
      </w:r>
      <w:r w:rsidR="00D52ABE" w:rsidRPr="00B462AE">
        <w:fldChar w:fldCharType="end"/>
      </w:r>
      <w:r w:rsidR="00B462AE" w:rsidRPr="00B462AE">
        <w:t xml:space="preserve"> </w:t>
      </w:r>
      <w:r w:rsidR="00D52ABE" w:rsidRPr="00B462AE">
        <w:fldChar w:fldCharType="begin"/>
      </w:r>
      <w:r w:rsidR="005E405C">
        <w:instrText xml:space="preserve"> ADDIN EN.CITE &lt;EndNote&gt;&lt;Cite&gt;&lt;Author&gt;Reiners&lt;/Author&gt;&lt;Year&gt;2019&lt;/Year&gt;&lt;RecNum&gt;428&lt;/RecNum&gt;&lt;DisplayText&gt;&lt;style face="superscript"&gt;98&lt;/style&gt;&lt;/DisplayText&gt;&lt;record&gt;&lt;rec-number&gt;428&lt;/rec-number&gt;&lt;foreign-keys&gt;&lt;key app="EN" db-id="tvt5vppxrrptdpetxr05rtervv55s9wz0wfz" timestamp="1636630119"&gt;428&lt;/key&gt;&lt;/foreign-keys&gt;&lt;ref-type name="Journal Article"&gt;17&lt;/ref-type&gt;&lt;contributors&gt;&lt;authors&gt;&lt;author&gt;Reiners, Fabienne&lt;/author&gt;&lt;author&gt;Sturm, Janienke&lt;/author&gt;&lt;author&gt;Bouw, Lisette J. W.&lt;/author&gt;&lt;author&gt;Wouters, Eveline J. M.&lt;/author&gt;&lt;/authors&gt;&lt;/contributors&gt;&lt;titles&gt;&lt;title&gt;Sociodemographic Factors Influencing the Use of eHealth in People with Chronic Diseases&lt;/title&gt;&lt;secondary-title&gt;International Journal of Environmental Research and Public Health&lt;/secondary-title&gt;&lt;/titles&gt;&lt;periodical&gt;&lt;full-title&gt;International Journal of Environmental Research and Public Health&lt;/full-title&gt;&lt;/periodical&gt;&lt;volume&gt;16&lt;/volume&gt;&lt;number&gt;4&lt;/number&gt;&lt;keywords&gt;&lt;keyword&gt;eHealth&lt;/keyword&gt;&lt;keyword&gt;digital divide&lt;/keyword&gt;&lt;keyword&gt;chronic diseases&lt;/keyword&gt;&lt;keyword&gt;sociodemographic factors&lt;/keyword&gt;&lt;keyword&gt;technology&lt;/keyword&gt;&lt;keyword&gt;interventions&lt;/keyword&gt;&lt;/keywords&gt;&lt;dates&gt;&lt;year&gt;2019&lt;/year&gt;&lt;/dates&gt;&lt;isbn&gt;1660-4601&lt;/isbn&gt;&lt;urls&gt;&lt;/urls&gt;&lt;electronic-resource-num&gt;10.3390/ijerph16040645&lt;/electronic-resource-num&gt;&lt;/record&gt;&lt;/Cite&gt;&lt;/EndNote&gt;</w:instrText>
      </w:r>
      <w:r w:rsidR="00D52ABE" w:rsidRPr="00B462AE">
        <w:fldChar w:fldCharType="separate"/>
      </w:r>
      <w:r w:rsidR="005E405C" w:rsidRPr="005E405C">
        <w:rPr>
          <w:noProof/>
          <w:vertAlign w:val="superscript"/>
        </w:rPr>
        <w:t>98</w:t>
      </w:r>
      <w:r w:rsidR="00D52ABE" w:rsidRPr="00B462AE">
        <w:fldChar w:fldCharType="end"/>
      </w:r>
      <w:r w:rsidR="00B462AE" w:rsidRPr="00B462AE">
        <w:t xml:space="preserve"> </w:t>
      </w:r>
      <w:r w:rsidR="008D77CC" w:rsidRPr="00B462AE">
        <w:fldChar w:fldCharType="begin"/>
      </w:r>
      <w:r w:rsidR="001761ED">
        <w:instrText xml:space="preserve"> ADDIN EN.CITE &lt;EndNote&gt;&lt;Cite&gt;&lt;Author&gt;Alvarez-Galvez&lt;/Author&gt;&lt;Year&gt;2020&lt;/Year&gt;&lt;RecNum&gt;359&lt;/RecNum&gt;&lt;DisplayText&gt;&lt;style face="superscript"&gt;48&lt;/style&gt;&lt;/DisplayText&gt;&lt;record&gt;&lt;rec-number&gt;359&lt;/rec-number&gt;&lt;foreign-keys&gt;&lt;key app="EN" db-id="tvt5vppxrrptdpetxr05rtervv55s9wz0wfz" timestamp="1635846625"&gt;359&lt;/key&gt;&lt;/foreign-keys&gt;&lt;ref-type name="Journal Article"&gt;17&lt;/ref-type&gt;&lt;contributors&gt;&lt;authors&gt;&lt;author&gt;Alvarez-Galvez, Javier&lt;/author&gt;&lt;author&gt;Salinas-Perez, Jose A.&lt;/author&gt;&lt;author&gt;Montagni, Ilaria&lt;/author&gt;&lt;author&gt;Salvador-Carulla, Luis&lt;/author&gt;&lt;/authors&gt;&lt;/contributors&gt;&lt;titles&gt;&lt;title&gt;The persistence of digital divides in the use of health information: a comparative study in 28 European countries&lt;/title&gt;&lt;secondary-title&gt;International Journal of Public Health&lt;/secondary-title&gt;&lt;/titles&gt;&lt;periodical&gt;&lt;full-title&gt;International Journal of Public Health&lt;/full-title&gt;&lt;/periodical&gt;&lt;pages&gt;325-333&lt;/pages&gt;&lt;volume&gt;65&lt;/volume&gt;&lt;number&gt;3&lt;/number&gt;&lt;dates&gt;&lt;year&gt;2020&lt;/year&gt;&lt;pub-dates&gt;&lt;date&gt;2020/04/01&lt;/date&gt;&lt;/pub-dates&gt;&lt;/dates&gt;&lt;isbn&gt;1661-8564&lt;/isbn&gt;&lt;urls&gt;&lt;related-urls&gt;&lt;url&gt;https://doi.org/10.1007/s00038-020-01363-w&lt;/url&gt;&lt;/related-urls&gt;&lt;/urls&gt;&lt;electronic-resource-num&gt;10.1007/s00038-020-01363-w&lt;/electronic-resource-num&gt;&lt;/record&gt;&lt;/Cite&gt;&lt;/EndNote&gt;</w:instrText>
      </w:r>
      <w:r w:rsidR="008D77CC" w:rsidRPr="00B462AE">
        <w:fldChar w:fldCharType="separate"/>
      </w:r>
      <w:r w:rsidR="001761ED" w:rsidRPr="001761ED">
        <w:rPr>
          <w:noProof/>
          <w:vertAlign w:val="superscript"/>
        </w:rPr>
        <w:t>48</w:t>
      </w:r>
      <w:r w:rsidR="008D77CC" w:rsidRPr="00B462AE">
        <w:fldChar w:fldCharType="end"/>
      </w:r>
      <w:r w:rsidR="00B462AE" w:rsidRPr="00B462AE">
        <w:t xml:space="preserve"> </w:t>
      </w:r>
      <w:r w:rsidR="008D77CC" w:rsidRPr="00B462AE">
        <w:rPr>
          <w:shd w:val="clear" w:color="auto" w:fill="FCFCFC"/>
        </w:rPr>
        <w:fldChar w:fldCharType="begin"/>
      </w:r>
      <w:r w:rsidR="005E405C">
        <w:rPr>
          <w:shd w:val="clear" w:color="auto" w:fill="FCFCFC"/>
        </w:rPr>
        <w:instrText xml:space="preserve"> ADDIN EN.CITE &lt;EndNote&gt;&lt;Cite&gt;&lt;Author&gt;Trubitt&lt;/Author&gt;&lt;Year&gt;2018&lt;/Year&gt;&lt;RecNum&gt;396&lt;/RecNum&gt;&lt;DisplayText&gt;&lt;style face="superscript"&gt;99&lt;/style&gt;&lt;/DisplayText&gt;&lt;record&gt;&lt;rec-number&gt;396&lt;/rec-number&gt;&lt;foreign-keys&gt;&lt;key app="EN" db-id="tvt5vppxrrptdpetxr05rtervv55s9wz0wfz" timestamp="1635855009"&gt;396&lt;/key&gt;&lt;/foreign-keys&gt;&lt;ref-type name="Journal Article"&gt;17&lt;/ref-type&gt;&lt;contributors&gt;&lt;authors&gt;&lt;author&gt;Trubitt, Meredith&lt;/author&gt;&lt;author&gt;Alozie, Ogechika&lt;/author&gt;&lt;author&gt;Shokar, Gurjeet&lt;/author&gt;&lt;author&gt;Flores, Silvia&lt;/author&gt;&lt;author&gt;Shokar, Navkiran K.&lt;/author&gt;&lt;/authors&gt;&lt;/contributors&gt;&lt;titles&gt;&lt;title&gt;Patterns and Correlates of Internet Use, Cell Phone Use, and Attitudes Toward Patient Portals Among a Predominantly Mexican-American Clinic Population&lt;/title&gt;&lt;secondary-title&gt;Telemedicine and e-Health&lt;/secondary-title&gt;&lt;/titles&gt;&lt;periodical&gt;&lt;full-title&gt;Telemedicine and e-Health&lt;/full-title&gt;&lt;/periodical&gt;&lt;pages&gt;861-869&lt;/pages&gt;&lt;volume&gt;24&lt;/volume&gt;&lt;number&gt;11&lt;/number&gt;&lt;dates&gt;&lt;year&gt;2018&lt;/year&gt;&lt;pub-dates&gt;&lt;date&gt;2018/11/01&lt;/date&gt;&lt;/pub-dates&gt;&lt;/dates&gt;&lt;publisher&gt;Mary Ann Liebert, Inc., publishers&lt;/publisher&gt;&lt;isbn&gt;1530-5627&lt;/isbn&gt;&lt;urls&gt;&lt;related-urls&gt;&lt;url&gt;https://doi.org/10.1089/tmj.2017.0266&lt;/url&gt;&lt;/related-urls&gt;&lt;/urls&gt;&lt;electronic-resource-num&gt;10.1089/tmj.2017.0266&lt;/electronic-resource-num&gt;&lt;access-date&gt;2021/11/02&lt;/access-date&gt;&lt;/record&gt;&lt;/Cite&gt;&lt;/EndNote&gt;</w:instrText>
      </w:r>
      <w:r w:rsidR="008D77CC" w:rsidRPr="00B462AE">
        <w:rPr>
          <w:shd w:val="clear" w:color="auto" w:fill="FCFCFC"/>
        </w:rPr>
        <w:fldChar w:fldCharType="separate"/>
      </w:r>
      <w:r w:rsidR="005E405C" w:rsidRPr="005E405C">
        <w:rPr>
          <w:noProof/>
          <w:shd w:val="clear" w:color="auto" w:fill="FCFCFC"/>
          <w:vertAlign w:val="superscript"/>
        </w:rPr>
        <w:t>99</w:t>
      </w:r>
      <w:r w:rsidR="008D77CC" w:rsidRPr="00B462AE">
        <w:rPr>
          <w:shd w:val="clear" w:color="auto" w:fill="FCFCFC"/>
        </w:rPr>
        <w:fldChar w:fldCharType="end"/>
      </w:r>
      <w:r w:rsidRPr="00B462AE">
        <w:rPr>
          <w:shd w:val="clear" w:color="auto" w:fill="FCFCFC"/>
        </w:rPr>
        <w:t xml:space="preserve"> Alvarez-Galvez et al. for example, reported that the likelihood of using the Internet to look for health-related information increased with the number of years in education.</w:t>
      </w:r>
      <w:r w:rsidR="008D77CC" w:rsidRPr="00B462AE">
        <w:rPr>
          <w:shd w:val="clear" w:color="auto" w:fill="FCFCFC"/>
        </w:rPr>
        <w:fldChar w:fldCharType="begin"/>
      </w:r>
      <w:r w:rsidR="001761ED">
        <w:rPr>
          <w:shd w:val="clear" w:color="auto" w:fill="FCFCFC"/>
        </w:rPr>
        <w:instrText xml:space="preserve"> ADDIN EN.CITE &lt;EndNote&gt;&lt;Cite&gt;&lt;Author&gt;Alvarez-Galvez&lt;/Author&gt;&lt;Year&gt;2020&lt;/Year&gt;&lt;RecNum&gt;359&lt;/RecNum&gt;&lt;DisplayText&gt;&lt;style face="superscript"&gt;48&lt;/style&gt;&lt;/DisplayText&gt;&lt;record&gt;&lt;rec-number&gt;359&lt;/rec-number&gt;&lt;foreign-keys&gt;&lt;key app="EN" db-id="tvt5vppxrrptdpetxr05rtervv55s9wz0wfz" timestamp="1635846625"&gt;359&lt;/key&gt;&lt;/foreign-keys&gt;&lt;ref-type name="Journal Article"&gt;17&lt;/ref-type&gt;&lt;contributors&gt;&lt;authors&gt;&lt;author&gt;Alvarez-Galvez, Javier&lt;/author&gt;&lt;author&gt;Salinas-Perez, Jose A.&lt;/author&gt;&lt;author&gt;Montagni, Ilaria&lt;/author&gt;&lt;author&gt;Salvador-Carulla, Luis&lt;/author&gt;&lt;/authors&gt;&lt;/contributors&gt;&lt;titles&gt;&lt;title&gt;The persistence of digital divides in the use of health information: a comparative study in 28 European countries&lt;/title&gt;&lt;secondary-title&gt;International Journal of Public Health&lt;/secondary-title&gt;&lt;/titles&gt;&lt;periodical&gt;&lt;full-title&gt;International Journal of Public Health&lt;/full-title&gt;&lt;/periodical&gt;&lt;pages&gt;325-333&lt;/pages&gt;&lt;volume&gt;65&lt;/volume&gt;&lt;number&gt;3&lt;/number&gt;&lt;dates&gt;&lt;year&gt;2020&lt;/year&gt;&lt;pub-dates&gt;&lt;date&gt;2020/04/01&lt;/date&gt;&lt;/pub-dates&gt;&lt;/dates&gt;&lt;isbn&gt;1661-8564&lt;/isbn&gt;&lt;urls&gt;&lt;related-urls&gt;&lt;url&gt;https://doi.org/10.1007/s00038-020-01363-w&lt;/url&gt;&lt;/related-urls&gt;&lt;/urls&gt;&lt;electronic-resource-num&gt;10.1007/s00038-020-01363-w&lt;/electronic-resource-num&gt;&lt;/record&gt;&lt;/Cite&gt;&lt;/EndNote&gt;</w:instrText>
      </w:r>
      <w:r w:rsidR="008D77CC" w:rsidRPr="00B462AE">
        <w:rPr>
          <w:shd w:val="clear" w:color="auto" w:fill="FCFCFC"/>
        </w:rPr>
        <w:fldChar w:fldCharType="separate"/>
      </w:r>
      <w:r w:rsidR="001761ED" w:rsidRPr="001761ED">
        <w:rPr>
          <w:noProof/>
          <w:shd w:val="clear" w:color="auto" w:fill="FCFCFC"/>
          <w:vertAlign w:val="superscript"/>
        </w:rPr>
        <w:t>48</w:t>
      </w:r>
      <w:r w:rsidR="008D77CC" w:rsidRPr="00B462AE">
        <w:rPr>
          <w:shd w:val="clear" w:color="auto" w:fill="FCFCFC"/>
        </w:rPr>
        <w:fldChar w:fldCharType="end"/>
      </w:r>
    </w:p>
    <w:p w14:paraId="6EBC1E12" w14:textId="77777777" w:rsidR="00332EDE" w:rsidRPr="00B462AE" w:rsidRDefault="00332EDE" w:rsidP="005503BE">
      <w:pPr>
        <w:rPr>
          <w:shd w:val="clear" w:color="auto" w:fill="FFFFFF"/>
        </w:rPr>
      </w:pPr>
    </w:p>
    <w:p w14:paraId="41DA9BAA" w14:textId="1DA8C901" w:rsidR="00096546" w:rsidRPr="000F30E5" w:rsidRDefault="00096546" w:rsidP="005503BE">
      <w:pPr>
        <w:rPr>
          <w:shd w:val="clear" w:color="auto" w:fill="FFFFFF"/>
        </w:rPr>
      </w:pPr>
      <w:r w:rsidRPr="00B462AE">
        <w:rPr>
          <w:shd w:val="clear" w:color="auto" w:fill="FFFFFF"/>
        </w:rPr>
        <w:t>Higher self-rated health is typically associated with higher rates of using online information or digital technologies related to health</w:t>
      </w:r>
      <w:r w:rsidR="00464A77">
        <w:rPr>
          <w:shd w:val="clear" w:color="auto" w:fill="FFFFFF"/>
        </w:rPr>
        <w:t>.</w:t>
      </w:r>
      <w:r w:rsidR="00B462AE" w:rsidRPr="00B462AE">
        <w:rPr>
          <w:shd w:val="clear" w:color="auto" w:fill="FFFFFF"/>
        </w:rPr>
        <w:t xml:space="preserve"> </w:t>
      </w:r>
      <w:r w:rsidR="008D77CC" w:rsidRPr="00B462AE">
        <w:rPr>
          <w:shd w:val="clear" w:color="auto" w:fill="FFFFFF"/>
        </w:rPr>
        <w:fldChar w:fldCharType="begin"/>
      </w:r>
      <w:r w:rsidR="005E405C">
        <w:rPr>
          <w:shd w:val="clear" w:color="auto" w:fill="FFFFFF"/>
        </w:rPr>
        <w:instrText xml:space="preserve"> ADDIN EN.CITE &lt;EndNote&gt;&lt;Cite&gt;&lt;Author&gt;Trubitt&lt;/Author&gt;&lt;Year&gt;2018&lt;/Year&gt;&lt;RecNum&gt;396&lt;/RecNum&gt;&lt;DisplayText&gt;&lt;style face="superscript"&gt;99&lt;/style&gt;&lt;/DisplayText&gt;&lt;record&gt;&lt;rec-number&gt;396&lt;/rec-number&gt;&lt;foreign-keys&gt;&lt;key app="EN" db-id="tvt5vppxrrptdpetxr05rtervv55s9wz0wfz" timestamp="1635855009"&gt;396&lt;/key&gt;&lt;/foreign-keys&gt;&lt;ref-type name="Journal Article"&gt;17&lt;/ref-type&gt;&lt;contributors&gt;&lt;authors&gt;&lt;author&gt;Trubitt, Meredith&lt;/author&gt;&lt;author&gt;Alozie, Ogechika&lt;/author&gt;&lt;author&gt;Shokar, Gurjeet&lt;/author&gt;&lt;author&gt;Flores, Silvia&lt;/author&gt;&lt;author&gt;Shokar, Navkiran K.&lt;/author&gt;&lt;/authors&gt;&lt;/contributors&gt;&lt;titles&gt;&lt;title&gt;Patterns and Correlates of Internet Use, Cell Phone Use, and Attitudes Toward Patient Portals Among a Predominantly Mexican-American Clinic Population&lt;/title&gt;&lt;secondary-title&gt;Telemedicine and e-Health&lt;/secondary-title&gt;&lt;/titles&gt;&lt;periodical&gt;&lt;full-title&gt;Telemedicine and e-Health&lt;/full-title&gt;&lt;/periodical&gt;&lt;pages&gt;861-869&lt;/pages&gt;&lt;volume&gt;24&lt;/volume&gt;&lt;number&gt;11&lt;/number&gt;&lt;dates&gt;&lt;year&gt;2018&lt;/year&gt;&lt;pub-dates&gt;&lt;date&gt;2018/11/01&lt;/date&gt;&lt;/pub-dates&gt;&lt;/dates&gt;&lt;publisher&gt;Mary Ann Liebert, Inc., publishers&lt;/publisher&gt;&lt;isbn&gt;1530-5627&lt;/isbn&gt;&lt;urls&gt;&lt;related-urls&gt;&lt;url&gt;https://doi.org/10.1089/tmj.2017.0266&lt;/url&gt;&lt;/related-urls&gt;&lt;/urls&gt;&lt;electronic-resource-num&gt;10.1089/tmj.2017.0266&lt;/electronic-resource-num&gt;&lt;access-date&gt;2021/11/02&lt;/access-date&gt;&lt;/record&gt;&lt;/Cite&gt;&lt;/EndNote&gt;</w:instrText>
      </w:r>
      <w:r w:rsidR="008D77CC" w:rsidRPr="00B462AE">
        <w:rPr>
          <w:shd w:val="clear" w:color="auto" w:fill="FFFFFF"/>
        </w:rPr>
        <w:fldChar w:fldCharType="separate"/>
      </w:r>
      <w:r w:rsidR="005E405C" w:rsidRPr="005E405C">
        <w:rPr>
          <w:noProof/>
          <w:shd w:val="clear" w:color="auto" w:fill="FFFFFF"/>
          <w:vertAlign w:val="superscript"/>
        </w:rPr>
        <w:t>99</w:t>
      </w:r>
      <w:r w:rsidR="008D77CC" w:rsidRPr="00B462AE">
        <w:rPr>
          <w:shd w:val="clear" w:color="auto" w:fill="FFFFFF"/>
        </w:rPr>
        <w:fldChar w:fldCharType="end"/>
      </w:r>
      <w:r w:rsidR="00B462AE" w:rsidRPr="00B462AE">
        <w:rPr>
          <w:shd w:val="clear" w:color="auto" w:fill="FFFFFF"/>
        </w:rPr>
        <w:t xml:space="preserve"> </w:t>
      </w:r>
      <w:r w:rsidR="008D77CC" w:rsidRPr="00B462AE">
        <w:rPr>
          <w:shd w:val="clear" w:color="auto" w:fill="FFFFFF"/>
        </w:rPr>
        <w:fldChar w:fldCharType="begin"/>
      </w:r>
      <w:r w:rsidR="005E405C">
        <w:rPr>
          <w:shd w:val="clear" w:color="auto" w:fill="FFFFFF"/>
        </w:rPr>
        <w:instrText xml:space="preserve"> ADDIN EN.CITE &lt;EndNote&gt;&lt;Cite&gt;&lt;Author&gt;Vicente&lt;/Author&gt;&lt;Year&gt;2017&lt;/Year&gt;&lt;RecNum&gt;397&lt;/RecNum&gt;&lt;DisplayText&gt;&lt;style face="superscript"&gt;102&lt;/style&gt;&lt;/DisplayText&gt;&lt;record&gt;&lt;rec-number&gt;397&lt;/rec-number&gt;&lt;foreign-keys&gt;&lt;key app="EN" db-id="tvt5vppxrrptdpetxr05rtervv55s9wz0wfz" timestamp="1635855102"&gt;397&lt;/key&gt;&lt;/foreign-keys&gt;&lt;ref-type name="Journal Article"&gt;17&lt;/ref-type&gt;&lt;contributors&gt;&lt;authors&gt;&lt;author&gt;Vicente, María Rosalía&lt;/author&gt;&lt;author&gt;Madden, Gary&lt;/author&gt;&lt;/authors&gt;&lt;/contributors&gt;&lt;titles&gt;&lt;title&gt;Assessing eHealth skills across Europeans&lt;/title&gt;&lt;secondary-title&gt;Health Policy and Technology&lt;/secondary-title&gt;&lt;/titles&gt;&lt;periodical&gt;&lt;full-title&gt;Health Policy and Technology&lt;/full-title&gt;&lt;/periodical&gt;&lt;pages&gt;161-168&lt;/pages&gt;&lt;volume&gt;6&lt;/volume&gt;&lt;number&gt;2&lt;/number&gt;&lt;keywords&gt;&lt;keyword&gt;eHealth&lt;/keyword&gt;&lt;keyword&gt;Health information&lt;/keyword&gt;&lt;keyword&gt;Internet&lt;/keyword&gt;&lt;keyword&gt;Literacy&lt;/keyword&gt;&lt;keyword&gt;Skills&lt;/keyword&gt;&lt;/keywords&gt;&lt;dates&gt;&lt;year&gt;2017&lt;/year&gt;&lt;pub-dates&gt;&lt;date&gt;2017/06/01/&lt;/date&gt;&lt;/pub-dates&gt;&lt;/dates&gt;&lt;isbn&gt;2211-8837&lt;/isbn&gt;&lt;urls&gt;&lt;related-urls&gt;&lt;url&gt;https://www.sciencedirect.com/science/article/pii/S2211883717300230&lt;/url&gt;&lt;/related-urls&gt;&lt;/urls&gt;&lt;electronic-resource-num&gt;https://doi.org/10.1016/j.hlpt.2017.04.001&lt;/electronic-resource-num&gt;&lt;/record&gt;&lt;/Cite&gt;&lt;/EndNote&gt;</w:instrText>
      </w:r>
      <w:r w:rsidR="008D77CC" w:rsidRPr="00B462AE">
        <w:rPr>
          <w:shd w:val="clear" w:color="auto" w:fill="FFFFFF"/>
        </w:rPr>
        <w:fldChar w:fldCharType="separate"/>
      </w:r>
      <w:r w:rsidR="005E405C" w:rsidRPr="005E405C">
        <w:rPr>
          <w:noProof/>
          <w:shd w:val="clear" w:color="auto" w:fill="FFFFFF"/>
          <w:vertAlign w:val="superscript"/>
        </w:rPr>
        <w:t>102</w:t>
      </w:r>
      <w:r w:rsidR="008D77CC" w:rsidRPr="00B462AE">
        <w:rPr>
          <w:shd w:val="clear" w:color="auto" w:fill="FFFFFF"/>
        </w:rPr>
        <w:fldChar w:fldCharType="end"/>
      </w:r>
      <w:r w:rsidRPr="00B462AE">
        <w:rPr>
          <w:shd w:val="clear" w:color="auto" w:fill="FFFFFF"/>
        </w:rPr>
        <w:t xml:space="preserve"> M</w:t>
      </w:r>
      <w:r w:rsidRPr="00B462AE">
        <w:t>oreover, people with better self-reported health status also indicated greater digital skills,</w:t>
      </w:r>
      <w:r>
        <w:t xml:space="preserve"> so that people with ‘good’ </w:t>
      </w:r>
      <w:r w:rsidR="005842B2">
        <w:t xml:space="preserve">reported </w:t>
      </w:r>
      <w:r>
        <w:t>health status were rated as b</w:t>
      </w:r>
      <w:r w:rsidRPr="00C16CA1">
        <w:t xml:space="preserve">etter </w:t>
      </w:r>
      <w:r>
        <w:t xml:space="preserve">at </w:t>
      </w:r>
      <w:r w:rsidRPr="00C16CA1">
        <w:t xml:space="preserve">general health information searching </w:t>
      </w:r>
      <w:r>
        <w:t xml:space="preserve">as well as having a better understanding </w:t>
      </w:r>
      <w:r w:rsidRPr="00B462AE">
        <w:t>of outcomes of care.</w:t>
      </w:r>
      <w:r w:rsidR="009264FC" w:rsidRPr="00B462AE">
        <w:fldChar w:fldCharType="begin"/>
      </w:r>
      <w:r w:rsidR="005E405C">
        <w:instrText xml:space="preserve"> ADDIN EN.CITE &lt;EndNote&gt;&lt;Cite&gt;&lt;Author&gt;Hone&lt;/Author&gt;&lt;Year&gt;2016&lt;/Year&gt;&lt;RecNum&gt;375&lt;/RecNum&gt;&lt;DisplayText&gt;&lt;style face="superscript"&gt;103&lt;/style&gt;&lt;/DisplayText&gt;&lt;record&gt;&lt;rec-number&gt;375&lt;/rec-number&gt;&lt;foreign-keys&gt;&lt;key app="EN" db-id="tvt5vppxrrptdpetxr05rtervv55s9wz0wfz" timestamp="1635848015"&gt;375&lt;/key&gt;&lt;/foreign-keys&gt;&lt;ref-type name="Journal Article"&gt;17&lt;/ref-type&gt;&lt;contributors&gt;&lt;authors&gt;&lt;author&gt;Hone, Thomas&lt;/author&gt;&lt;author&gt;Palladino, Raffaele&lt;/author&gt;&lt;author&gt;Filippidis, Filippos T.&lt;/author&gt;&lt;/authors&gt;&lt;/contributors&gt;&lt;titles&gt;&lt;title&gt;Association of searching for health-related information online with self-rated health in the European Union&lt;/title&gt;&lt;secondary-title&gt;European Journal of Public Health&lt;/secondary-title&gt;&lt;/titles&gt;&lt;periodical&gt;&lt;full-title&gt;European Journal of Public Health&lt;/full-title&gt;&lt;/periodical&gt;&lt;pages&gt;748-753&lt;/pages&gt;&lt;volume&gt;26&lt;/volume&gt;&lt;number&gt;5&lt;/number&gt;&lt;dates&gt;&lt;year&gt;2016&lt;/year&gt;&lt;/dates&gt;&lt;isbn&gt;1101-1262&lt;/isbn&gt;&lt;urls&gt;&lt;related-urls&gt;&lt;url&gt;https://doi.org/10.1093/eurpub/ckw022&lt;/url&gt;&lt;/related-urls&gt;&lt;/urls&gt;&lt;electronic-resource-num&gt;10.1093/eurpub/ckw022&lt;/electronic-resource-num&gt;&lt;access-date&gt;11/2/2021&lt;/access-date&gt;&lt;/record&gt;&lt;/Cite&gt;&lt;/EndNote&gt;</w:instrText>
      </w:r>
      <w:r w:rsidR="009264FC" w:rsidRPr="00B462AE">
        <w:fldChar w:fldCharType="separate"/>
      </w:r>
      <w:r w:rsidR="005E405C" w:rsidRPr="005E405C">
        <w:rPr>
          <w:noProof/>
          <w:vertAlign w:val="superscript"/>
        </w:rPr>
        <w:t>103</w:t>
      </w:r>
      <w:r w:rsidR="009264FC" w:rsidRPr="00B462AE">
        <w:fldChar w:fldCharType="end"/>
      </w:r>
      <w:r w:rsidRPr="00B462AE">
        <w:t xml:space="preserve"> However, searching for disease specific information has been associated with poorer health status .</w:t>
      </w:r>
      <w:r w:rsidR="009264FC" w:rsidRPr="00B462AE">
        <w:fldChar w:fldCharType="begin"/>
      </w:r>
      <w:r w:rsidR="005E405C">
        <w:instrText xml:space="preserve"> ADDIN EN.CITE &lt;EndNote&gt;&lt;Cite&gt;&lt;Author&gt;Hone&lt;/Author&gt;&lt;Year&gt;2016&lt;/Year&gt;&lt;RecNum&gt;375&lt;/RecNum&gt;&lt;DisplayText&gt;&lt;style face="superscript"&gt;103&lt;/style&gt;&lt;/DisplayText&gt;&lt;record&gt;&lt;rec-number&gt;375&lt;/rec-number&gt;&lt;foreign-keys&gt;&lt;key app="EN" db-id="tvt5vppxrrptdpetxr05rtervv55s9wz0wfz" timestamp="1635848015"&gt;375&lt;/key&gt;&lt;/foreign-keys&gt;&lt;ref-type name="Journal Article"&gt;17&lt;/ref-type&gt;&lt;contributors&gt;&lt;authors&gt;&lt;author&gt;Hone, Thomas&lt;/author&gt;&lt;author&gt;Palladino, Raffaele&lt;/author&gt;&lt;author&gt;Filippidis, Filippos T.&lt;/author&gt;&lt;/authors&gt;&lt;/contributors&gt;&lt;titles&gt;&lt;title&gt;Association of searching for health-related information online with self-rated health in the European Union&lt;/title&gt;&lt;secondary-title&gt;European Journal of Public Health&lt;/secondary-title&gt;&lt;/titles&gt;&lt;periodical&gt;&lt;full-title&gt;European Journal of Public Health&lt;/full-title&gt;&lt;/periodical&gt;&lt;pages&gt;748-753&lt;/pages&gt;&lt;volume&gt;26&lt;/volume&gt;&lt;number&gt;5&lt;/number&gt;&lt;dates&gt;&lt;year&gt;2016&lt;/year&gt;&lt;/dates&gt;&lt;isbn&gt;1101-1262&lt;/isbn&gt;&lt;urls&gt;&lt;related-urls&gt;&lt;url&gt;https://doi.org/10.1093/eurpub/ckw022&lt;/url&gt;&lt;/related-urls&gt;&lt;/urls&gt;&lt;electronic-resource-num&gt;10.1093/eurpub/ckw022&lt;/electronic-resource-num&gt;&lt;access-date&gt;11/2/2021&lt;/access-date&gt;&lt;/record&gt;&lt;/Cite&gt;&lt;/EndNote&gt;</w:instrText>
      </w:r>
      <w:r w:rsidR="009264FC" w:rsidRPr="00B462AE">
        <w:fldChar w:fldCharType="separate"/>
      </w:r>
      <w:r w:rsidR="005E405C" w:rsidRPr="005E405C">
        <w:rPr>
          <w:noProof/>
          <w:vertAlign w:val="superscript"/>
        </w:rPr>
        <w:t>103</w:t>
      </w:r>
      <w:r w:rsidR="009264FC" w:rsidRPr="00B462AE">
        <w:fldChar w:fldCharType="end"/>
      </w:r>
      <w:r w:rsidRPr="00B462AE">
        <w:t xml:space="preserve"> Similarly, Alvarez-Galvez et al. found that poor health status was associated with a higher use of the Internet for health purposes but only for people having chronic conditions.</w:t>
      </w:r>
      <w:r w:rsidR="009264FC" w:rsidRPr="00B462AE">
        <w:fldChar w:fldCharType="begin"/>
      </w:r>
      <w:r w:rsidR="001761ED">
        <w:instrText xml:space="preserve"> ADDIN EN.CITE &lt;EndNote&gt;&lt;Cite&gt;&lt;Author&gt;Alvarez-Galvez&lt;/Author&gt;&lt;Year&gt;2020&lt;/Year&gt;&lt;RecNum&gt;359&lt;/RecNum&gt;&lt;DisplayText&gt;&lt;style face="superscript"&gt;48&lt;/style&gt;&lt;/DisplayText&gt;&lt;record&gt;&lt;rec-number&gt;359&lt;/rec-number&gt;&lt;foreign-keys&gt;&lt;key app="EN" db-id="tvt5vppxrrptdpetxr05rtervv55s9wz0wfz" timestamp="1635846625"&gt;359&lt;/key&gt;&lt;/foreign-keys&gt;&lt;ref-type name="Journal Article"&gt;17&lt;/ref-type&gt;&lt;contributors&gt;&lt;authors&gt;&lt;author&gt;Alvarez-Galvez, Javier&lt;/author&gt;&lt;author&gt;Salinas-Perez, Jose A.&lt;/author&gt;&lt;author&gt;Montagni, Ilaria&lt;/author&gt;&lt;author&gt;Salvador-Carulla, Luis&lt;/author&gt;&lt;/authors&gt;&lt;/contributors&gt;&lt;titles&gt;&lt;title&gt;The persistence of digital divides in the use of health information: a comparative study in 28 European countries&lt;/title&gt;&lt;secondary-title&gt;International Journal of Public Health&lt;/secondary-title&gt;&lt;/titles&gt;&lt;periodical&gt;&lt;full-title&gt;International Journal of Public Health&lt;/full-title&gt;&lt;/periodical&gt;&lt;pages&gt;325-333&lt;/pages&gt;&lt;volume&gt;65&lt;/volume&gt;&lt;number&gt;3&lt;/number&gt;&lt;dates&gt;&lt;year&gt;2020&lt;/year&gt;&lt;pub-dates&gt;&lt;date&gt;2020/04/01&lt;/date&gt;&lt;/pub-dates&gt;&lt;/dates&gt;&lt;isbn&gt;1661-8564&lt;/isbn&gt;&lt;urls&gt;&lt;related-urls&gt;&lt;url&gt;https://doi.org/10.1007/s00038-020-01363-w&lt;/url&gt;&lt;/related-urls&gt;&lt;/urls&gt;&lt;electronic-resource-num&gt;10.1007/s00038-020-01363-w&lt;/electronic-resource-num&gt;&lt;/record&gt;&lt;/Cite&gt;&lt;/EndNote&gt;</w:instrText>
      </w:r>
      <w:r w:rsidR="009264FC" w:rsidRPr="00B462AE">
        <w:fldChar w:fldCharType="separate"/>
      </w:r>
      <w:r w:rsidR="001761ED" w:rsidRPr="001761ED">
        <w:rPr>
          <w:noProof/>
          <w:vertAlign w:val="superscript"/>
        </w:rPr>
        <w:t>48</w:t>
      </w:r>
      <w:r w:rsidR="009264FC" w:rsidRPr="00B462AE">
        <w:fldChar w:fldCharType="end"/>
      </w:r>
      <w:r w:rsidRPr="00B462AE">
        <w:t xml:space="preserve"> Wong et al. </w:t>
      </w:r>
      <w:r w:rsidR="005842B2" w:rsidRPr="00B462AE">
        <w:t xml:space="preserve">also found </w:t>
      </w:r>
      <w:r w:rsidRPr="00B462AE">
        <w:t>that people reporting fair or poor self-rated health, or a chronic health condition, were significant predictors of online health information seeking.</w:t>
      </w:r>
      <w:r w:rsidR="009264FC" w:rsidRPr="00B462AE">
        <w:fldChar w:fldCharType="begin"/>
      </w:r>
      <w:r w:rsidR="005E405C">
        <w:instrText xml:space="preserve"> ADDIN EN.CITE &lt;EndNote&gt;&lt;Cite&gt;&lt;Author&gt;Wong&lt;/Author&gt;&lt;Year&gt;2019&lt;/Year&gt;&lt;RecNum&gt;398&lt;/RecNum&gt;&lt;DisplayText&gt;&lt;style face="superscript"&gt;104&lt;/style&gt;&lt;/DisplayText&gt;&lt;record&gt;&lt;rec-number&gt;398&lt;/rec-number&gt;&lt;foreign-keys&gt;&lt;key app="EN" db-id="tvt5vppxrrptdpetxr05rtervv55s9wz0wfz" timestamp="1635855112"&gt;398&lt;/key&gt;&lt;/foreign-keys&gt;&lt;ref-type name="Journal Article"&gt;17&lt;/ref-type&gt;&lt;contributors&gt;&lt;authors&gt;&lt;author&gt;Wong, David Ka-Ki&lt;/author&gt;&lt;author&gt;Cheung, Man-Kuen&lt;/author&gt;&lt;/authors&gt;&lt;/contributors&gt;&lt;titles&gt;&lt;title&gt;Online Health Information Seeking and eHealth Literacy Among Patients Attending a Primary Care Clinic in Hong Kong: A Cross-Sectional Survey&lt;/title&gt;&lt;secondary-title&gt;J Med Internet Res&lt;/secondary-title&gt;&lt;/titles&gt;&lt;periodical&gt;&lt;full-title&gt;J Med Internet Res&lt;/full-title&gt;&lt;/periodical&gt;&lt;pages&gt;e10831&lt;/pages&gt;&lt;volume&gt;21&lt;/volume&gt;&lt;number&gt;3&lt;/number&gt;&lt;keywords&gt;&lt;keyword&gt;online health information seeking&lt;/keyword&gt;&lt;keyword&gt;eHealth literacy&lt;/keyword&gt;&lt;keyword&gt;primary care&lt;/keyword&gt;&lt;keyword&gt;Hong Kong&lt;/keyword&gt;&lt;/keywords&gt;&lt;dates&gt;&lt;year&gt;2019&lt;/year&gt;&lt;pub-dates&gt;&lt;date&gt;2019/03/27&lt;/date&gt;&lt;/pub-dates&gt;&lt;/dates&gt;&lt;isbn&gt;1438-8871&lt;/isbn&gt;&lt;urls&gt;&lt;related-urls&gt;&lt;url&gt;http://www.jmir.org/2019/3/e10831/&lt;/url&gt;&lt;url&gt;https://doi.org/10.2196/10831&lt;/url&gt;&lt;url&gt;http://www.ncbi.nlm.nih.gov/pubmed/30916666&lt;/url&gt;&lt;/related-urls&gt;&lt;/urls&gt;&lt;electronic-resource-num&gt;10.2196/10831&lt;/electronic-resource-num&gt;&lt;/record&gt;&lt;/Cite&gt;&lt;/EndNote&gt;</w:instrText>
      </w:r>
      <w:r w:rsidR="009264FC" w:rsidRPr="00B462AE">
        <w:fldChar w:fldCharType="separate"/>
      </w:r>
      <w:r w:rsidR="005E405C" w:rsidRPr="005E405C">
        <w:rPr>
          <w:noProof/>
          <w:vertAlign w:val="superscript"/>
        </w:rPr>
        <w:t>104</w:t>
      </w:r>
      <w:r w:rsidR="009264FC" w:rsidRPr="00B462AE">
        <w:fldChar w:fldCharType="end"/>
      </w:r>
      <w:r w:rsidRPr="00B462AE">
        <w:t xml:space="preserve"> Whilst people with a chronic condition or people with poor health status are higher users of health information, a review </w:t>
      </w:r>
      <w:r w:rsidRPr="00B462AE">
        <w:rPr>
          <w:shd w:val="clear" w:color="auto" w:fill="FFFFFF"/>
        </w:rPr>
        <w:t>which focused on people with chronic conditions,</w:t>
      </w:r>
      <w:r w:rsidR="005104EC" w:rsidRPr="00B462AE">
        <w:rPr>
          <w:shd w:val="clear" w:color="auto" w:fill="FFFFFF"/>
        </w:rPr>
        <w:fldChar w:fldCharType="begin"/>
      </w:r>
      <w:r w:rsidR="005E405C">
        <w:rPr>
          <w:shd w:val="clear" w:color="auto" w:fill="FFFFFF"/>
        </w:rPr>
        <w:instrText xml:space="preserve"> ADDIN EN.CITE &lt;EndNote&gt;&lt;Cite&gt;&lt;Author&gt;Reiners&lt;/Author&gt;&lt;Year&gt;2019&lt;/Year&gt;&lt;RecNum&gt;428&lt;/RecNum&gt;&lt;DisplayText&gt;&lt;style face="superscript"&gt;98&lt;/style&gt;&lt;/DisplayText&gt;&lt;record&gt;&lt;rec-number&gt;428&lt;/rec-number&gt;&lt;foreign-keys&gt;&lt;key app="EN" db-id="tvt5vppxrrptdpetxr05rtervv55s9wz0wfz" timestamp="1636630119"&gt;428&lt;/key&gt;&lt;/foreign-keys&gt;&lt;ref-type name="Journal Article"&gt;17&lt;/ref-type&gt;&lt;contributors&gt;&lt;authors&gt;&lt;author&gt;Reiners, Fabienne&lt;/author&gt;&lt;author&gt;Sturm, Janienke&lt;/author&gt;&lt;author&gt;Bouw, Lisette J. W.&lt;/author&gt;&lt;author&gt;Wouters, Eveline J. M.&lt;/author&gt;&lt;/authors&gt;&lt;/contributors&gt;&lt;titles&gt;&lt;title&gt;Sociodemographic Factors Influencing the Use of eHealth in People with Chronic Diseases&lt;/title&gt;&lt;secondary-title&gt;International Journal of Environmental Research and Public Health&lt;/secondary-title&gt;&lt;/titles&gt;&lt;periodical&gt;&lt;full-title&gt;International Journal of Environmental Research and Public Health&lt;/full-title&gt;&lt;/periodical&gt;&lt;volume&gt;16&lt;/volume&gt;&lt;number&gt;4&lt;/number&gt;&lt;keywords&gt;&lt;keyword&gt;eHealth&lt;/keyword&gt;&lt;keyword&gt;digital divide&lt;/keyword&gt;&lt;keyword&gt;chronic diseases&lt;/keyword&gt;&lt;keyword&gt;sociodemographic factors&lt;/keyword&gt;&lt;keyword&gt;technology&lt;/keyword&gt;&lt;keyword&gt;interventions&lt;/keyword&gt;&lt;/keywords&gt;&lt;dates&gt;&lt;year&gt;2019&lt;/year&gt;&lt;/dates&gt;&lt;isbn&gt;1660-4601&lt;/isbn&gt;&lt;urls&gt;&lt;/urls&gt;&lt;electronic-resource-num&gt;10.3390/ijerph16040645&lt;/electronic-resource-num&gt;&lt;/record&gt;&lt;/Cite&gt;&lt;/EndNote&gt;</w:instrText>
      </w:r>
      <w:r w:rsidR="005104EC" w:rsidRPr="00B462AE">
        <w:rPr>
          <w:shd w:val="clear" w:color="auto" w:fill="FFFFFF"/>
        </w:rPr>
        <w:fldChar w:fldCharType="separate"/>
      </w:r>
      <w:r w:rsidR="005E405C" w:rsidRPr="005E405C">
        <w:rPr>
          <w:noProof/>
          <w:shd w:val="clear" w:color="auto" w:fill="FFFFFF"/>
          <w:vertAlign w:val="superscript"/>
        </w:rPr>
        <w:t>98</w:t>
      </w:r>
      <w:r w:rsidR="005104EC" w:rsidRPr="00B462AE">
        <w:rPr>
          <w:shd w:val="clear" w:color="auto" w:fill="FFFFFF"/>
        </w:rPr>
        <w:fldChar w:fldCharType="end"/>
      </w:r>
      <w:r w:rsidRPr="00B462AE">
        <w:rPr>
          <w:shd w:val="clear" w:color="auto" w:fill="FFFFFF"/>
        </w:rPr>
        <w:t xml:space="preserve"> suggested that higher users were</w:t>
      </w:r>
      <w:r w:rsidRPr="000F30E5">
        <w:rPr>
          <w:shd w:val="clear" w:color="auto" w:fill="FFFFFF"/>
        </w:rPr>
        <w:t xml:space="preserve"> younger, had a higher level of education and were more digitally literate. The authors concluded that </w:t>
      </w:r>
      <w:r w:rsidR="0094784B">
        <w:rPr>
          <w:shd w:val="clear" w:color="auto" w:fill="FFFFFF"/>
        </w:rPr>
        <w:t>eHealth</w:t>
      </w:r>
      <w:r w:rsidRPr="000F30E5">
        <w:rPr>
          <w:shd w:val="clear" w:color="auto" w:fill="FFFFFF"/>
        </w:rPr>
        <w:t xml:space="preserve"> is least used by persons who need it most.</w:t>
      </w:r>
    </w:p>
    <w:p w14:paraId="7A929DCC" w14:textId="77777777" w:rsidR="00096546" w:rsidRPr="000F30E5" w:rsidRDefault="00096546" w:rsidP="005503BE"/>
    <w:p w14:paraId="65BCA187" w14:textId="74C1EECC" w:rsidR="00096546" w:rsidRPr="007007B1" w:rsidRDefault="00096546" w:rsidP="005503BE">
      <w:pPr>
        <w:pStyle w:val="Heading3"/>
      </w:pPr>
      <w:bookmarkStart w:id="131" w:name="_Toc99031463"/>
      <w:r w:rsidRPr="007007B1">
        <w:t xml:space="preserve">The association between </w:t>
      </w:r>
      <w:r w:rsidR="0094784B">
        <w:t>eHealth</w:t>
      </w:r>
      <w:r w:rsidRPr="007007B1">
        <w:t xml:space="preserve"> literacy and the use of the internet for health purposes</w:t>
      </w:r>
      <w:bookmarkEnd w:id="131"/>
    </w:p>
    <w:p w14:paraId="108DB327" w14:textId="79FD9BE5" w:rsidR="00096546" w:rsidRPr="00760522" w:rsidRDefault="00096546" w:rsidP="005503BE">
      <w:pPr>
        <w:rPr>
          <w:shd w:val="clear" w:color="auto" w:fill="FFFFFF"/>
        </w:rPr>
      </w:pPr>
      <w:r w:rsidRPr="000F30E5">
        <w:rPr>
          <w:shd w:val="clear" w:color="auto" w:fill="FFFFFF"/>
        </w:rPr>
        <w:t xml:space="preserve">Health </w:t>
      </w:r>
      <w:r w:rsidRPr="00B462AE">
        <w:rPr>
          <w:shd w:val="clear" w:color="auto" w:fill="FFFFFF"/>
        </w:rPr>
        <w:t>literacy is defined as an individual’s capacity to obtain, communicate, understand, appraise and apply healthcare information and services to make appropriate health decisions.</w:t>
      </w:r>
      <w:r w:rsidR="009264FC" w:rsidRPr="00B462AE">
        <w:rPr>
          <w:shd w:val="clear" w:color="auto" w:fill="FFFFFF"/>
        </w:rPr>
        <w:fldChar w:fldCharType="begin"/>
      </w:r>
      <w:r w:rsidR="005E405C">
        <w:rPr>
          <w:shd w:val="clear" w:color="auto" w:fill="FFFFFF"/>
        </w:rPr>
        <w:instrText xml:space="preserve"> ADDIN EN.CITE &lt;EndNote&gt;&lt;Cite&gt;&lt;Author&gt;Berkman&lt;/Author&gt;&lt;Year&gt;2011&lt;/Year&gt;&lt;RecNum&gt;360&lt;/RecNum&gt;&lt;DisplayText&gt;&lt;style face="superscript"&gt;105&lt;/style&gt;&lt;/DisplayText&gt;&lt;record&gt;&lt;rec-number&gt;360&lt;/rec-number&gt;&lt;foreign-keys&gt;&lt;key app="EN" db-id="tvt5vppxrrptdpetxr05rtervv55s9wz0wfz" timestamp="1635846685"&gt;360&lt;/key&gt;&lt;/foreign-keys&gt;&lt;ref-type name="Journal Article"&gt;17&lt;/ref-type&gt;&lt;contributors&gt;&lt;authors&gt;&lt;author&gt;Berkman, Nancy D.&lt;/author&gt;&lt;author&gt;Sheridan, Stacey L.&lt;/author&gt;&lt;author&gt;Donahue, Katrina E.&lt;/author&gt;&lt;author&gt;Halpern, David J.&lt;/author&gt;&lt;author&gt;Viera, Anthony&lt;/author&gt;&lt;author&gt;Crotty, Karen&lt;/author&gt;&lt;author&gt;Holland, Audrey&lt;/author&gt;&lt;author&gt;Brasure, Michelle&lt;/author&gt;&lt;author&gt;Lohr, Kathleen N.&lt;/author&gt;&lt;author&gt;Harden, Elizabeth&lt;/author&gt;&lt;author&gt;Tant, Elizabeth&lt;/author&gt;&lt;author&gt;Wallace, Ina&lt;/author&gt;&lt;author&gt;Viswanathan, Meera&lt;/author&gt;&lt;/authors&gt;&lt;/contributors&gt;&lt;titles&gt;&lt;title&gt;Health literacy interventions and outcomes: an updated systematic review&lt;/title&gt;&lt;secondary-title&gt;Evidence report/technology assessment&lt;/secondary-title&gt;&lt;alt-title&gt;Evid Rep Technol Assess (Full Rep)&lt;/alt-title&gt;&lt;/titles&gt;&lt;periodical&gt;&lt;full-title&gt;Evidence report/technology assessment&lt;/full-title&gt;&lt;abbr-1&gt;Evid Rep Technol Assess (Full Rep)&lt;/abbr-1&gt;&lt;/periodical&gt;&lt;alt-periodical&gt;&lt;full-title&gt;Evidence report/technology assessment&lt;/full-title&gt;&lt;abbr-1&gt;Evid Rep Technol Assess (Full Rep)&lt;/abbr-1&gt;&lt;/alt-periodical&gt;&lt;pages&gt;1-941&lt;/pages&gt;&lt;number&gt;199&lt;/number&gt;&lt;keywords&gt;&lt;keyword&gt;Health Literacy&lt;/keyword&gt;&lt;/keywords&gt;&lt;dates&gt;&lt;year&gt;2011&lt;/year&gt;&lt;pub-dates&gt;&lt;date&gt;2011/03//&lt;/date&gt;&lt;/pub-dates&gt;&lt;/dates&gt;&lt;isbn&gt;1530-4396&lt;/isbn&gt;&lt;accession-num&gt;23126607&lt;/accession-num&gt;&lt;urls&gt;&lt;related-urls&gt;&lt;url&gt;http://europepmc.org/abstract/MED/23126607&lt;/url&gt;&lt;url&gt;http://europepmc.org/books/NBK82434&lt;/url&gt;&lt;/related-urls&gt;&lt;/urls&gt;&lt;remote-database-name&gt;PubMed&lt;/remote-database-name&gt;&lt;language&gt;eng&lt;/language&gt;&lt;/record&gt;&lt;/Cite&gt;&lt;/EndNote&gt;</w:instrText>
      </w:r>
      <w:r w:rsidR="009264FC" w:rsidRPr="00B462AE">
        <w:rPr>
          <w:shd w:val="clear" w:color="auto" w:fill="FFFFFF"/>
        </w:rPr>
        <w:fldChar w:fldCharType="separate"/>
      </w:r>
      <w:r w:rsidR="005E405C" w:rsidRPr="005E405C">
        <w:rPr>
          <w:noProof/>
          <w:shd w:val="clear" w:color="auto" w:fill="FFFFFF"/>
          <w:vertAlign w:val="superscript"/>
        </w:rPr>
        <w:t>105</w:t>
      </w:r>
      <w:r w:rsidR="009264FC" w:rsidRPr="00B462AE">
        <w:rPr>
          <w:shd w:val="clear" w:color="auto" w:fill="FFFFFF"/>
        </w:rPr>
        <w:fldChar w:fldCharType="end"/>
      </w:r>
      <w:r w:rsidRPr="00B462AE">
        <w:rPr>
          <w:shd w:val="clear" w:color="auto" w:fill="FFFFFF"/>
        </w:rPr>
        <w:t xml:space="preserve"> The concept of </w:t>
      </w:r>
      <w:r w:rsidR="0094784B" w:rsidRPr="00B462AE">
        <w:rPr>
          <w:shd w:val="clear" w:color="auto" w:fill="FFFFFF"/>
        </w:rPr>
        <w:t>eHealth</w:t>
      </w:r>
      <w:r w:rsidRPr="00B462AE">
        <w:rPr>
          <w:shd w:val="clear" w:color="auto" w:fill="FFFFFF"/>
        </w:rPr>
        <w:t xml:space="preserve"> literacy extends this</w:t>
      </w:r>
      <w:r w:rsidRPr="00B462AE">
        <w:t xml:space="preserve"> to focus on an individual’s competency in engaging</w:t>
      </w:r>
      <w:r w:rsidRPr="000F30E5">
        <w:t xml:space="preserve"> with digital health services, </w:t>
      </w:r>
      <w:r w:rsidRPr="000F30E5">
        <w:rPr>
          <w:shd w:val="clear" w:color="auto" w:fill="FFFFFF"/>
        </w:rPr>
        <w:t>access</w:t>
      </w:r>
      <w:r w:rsidR="00CC16AA">
        <w:rPr>
          <w:shd w:val="clear" w:color="auto" w:fill="FFFFFF"/>
        </w:rPr>
        <w:t>ing</w:t>
      </w:r>
      <w:r w:rsidRPr="000F30E5">
        <w:rPr>
          <w:shd w:val="clear" w:color="auto" w:fill="FFFFFF"/>
        </w:rPr>
        <w:t xml:space="preserve"> health information from electronic sources and apply</w:t>
      </w:r>
      <w:r w:rsidR="00CC16AA">
        <w:rPr>
          <w:shd w:val="clear" w:color="auto" w:fill="FFFFFF"/>
        </w:rPr>
        <w:t>ing</w:t>
      </w:r>
      <w:r w:rsidRPr="000F30E5">
        <w:rPr>
          <w:shd w:val="clear" w:color="auto" w:fill="FFFFFF"/>
        </w:rPr>
        <w:t xml:space="preserve"> the knowledge to address or solve a health problem.</w:t>
      </w:r>
      <w:r w:rsidR="009264FC">
        <w:rPr>
          <w:shd w:val="clear" w:color="auto" w:fill="FFFFFF"/>
        </w:rPr>
        <w:fldChar w:fldCharType="begin"/>
      </w:r>
      <w:r w:rsidR="005E405C">
        <w:rPr>
          <w:shd w:val="clear" w:color="auto" w:fill="FFFFFF"/>
        </w:rPr>
        <w:instrText xml:space="preserve"> ADDIN EN.CITE &lt;EndNote&gt;&lt;Cite&gt;&lt;Author&gt;Norman&lt;/Author&gt;&lt;Year&gt;2006&lt;/Year&gt;&lt;RecNum&gt;32&lt;/RecNum&gt;&lt;DisplayText&gt;&lt;style face="superscript"&gt;106&lt;/style&gt;&lt;/DisplayText&gt;&lt;record&gt;&lt;rec-number&gt;32&lt;/rec-number&gt;&lt;foreign-keys&gt;&lt;key app="EN" db-id="tvt5vppxrrptdpetxr05rtervv55s9wz0wfz" timestamp="1634035727"&gt;32&lt;/key&gt;&lt;/foreign-keys&gt;&lt;ref-type name="Journal Article"&gt;17&lt;/ref-type&gt;&lt;contributors&gt;&lt;authors&gt;&lt;author&gt;Norman, Cameron D.&lt;/author&gt;&lt;author&gt;Skinner, Harvey A.&lt;/author&gt;&lt;/authors&gt;&lt;/contributors&gt;&lt;titles&gt;&lt;title&gt;eHealth Literacy: Essential Skills for Consumer Health in a Networked World&lt;/title&gt;&lt;secondary-title&gt;J Med Internet Res&lt;/secondary-title&gt;&lt;/titles&gt;&lt;periodical&gt;&lt;full-title&gt;J Med Internet Res&lt;/full-title&gt;&lt;/periodical&gt;&lt;pages&gt;e9&lt;/pages&gt;&lt;volume&gt;8&lt;/volume&gt;&lt;number&gt;2&lt;/number&gt;&lt;keywords&gt;&lt;keyword&gt;Internet&lt;/keyword&gt;&lt;keyword&gt;literacy&lt;/keyword&gt;&lt;keyword&gt;public health&lt;/keyword&gt;&lt;keyword&gt;health care&lt;/keyword&gt;&lt;keyword&gt;electronic health information&lt;/keyword&gt;&lt;keyword&gt;evaluation of electronic resources&lt;/keyword&gt;&lt;keyword&gt;electronics&lt;/keyword&gt;&lt;keyword&gt;telecommunications&lt;/keyword&gt;&lt;keyword&gt;consumer health information&lt;/keyword&gt;&lt;keyword&gt;patient education&lt;/keyword&gt;&lt;keyword&gt;educational status&lt;/keyword&gt;&lt;keyword&gt;computer network&lt;/keyword&gt;&lt;/keywords&gt;&lt;dates&gt;&lt;year&gt;2006&lt;/year&gt;&lt;pub-dates&gt;&lt;date&gt;2006/6/16&lt;/date&gt;&lt;/pub-dates&gt;&lt;/dates&gt;&lt;isbn&gt;1438-8871&lt;/isbn&gt;&lt;urls&gt;&lt;related-urls&gt;&lt;url&gt;http://www.jmir.org/2006/2/e9/&lt;/url&gt;&lt;url&gt;https://doi.org/10.2196/jmir.8.2.e9&lt;/url&gt;&lt;url&gt;http://www.ncbi.nlm.nih.gov/pubmed/16867972&lt;/url&gt;&lt;/related-urls&gt;&lt;/urls&gt;&lt;electronic-resource-num&gt;10.2196/jmir.8.2.e9&lt;/electronic-resource-num&gt;&lt;/record&gt;&lt;/Cite&gt;&lt;/EndNote&gt;</w:instrText>
      </w:r>
      <w:r w:rsidR="009264FC">
        <w:rPr>
          <w:shd w:val="clear" w:color="auto" w:fill="FFFFFF"/>
        </w:rPr>
        <w:fldChar w:fldCharType="separate"/>
      </w:r>
      <w:r w:rsidR="005E405C" w:rsidRPr="005E405C">
        <w:rPr>
          <w:noProof/>
          <w:shd w:val="clear" w:color="auto" w:fill="FFFFFF"/>
          <w:vertAlign w:val="superscript"/>
        </w:rPr>
        <w:t>106</w:t>
      </w:r>
      <w:r w:rsidR="009264FC">
        <w:rPr>
          <w:shd w:val="clear" w:color="auto" w:fill="FFFFFF"/>
        </w:rPr>
        <w:fldChar w:fldCharType="end"/>
      </w:r>
      <w:r w:rsidRPr="000F30E5">
        <w:rPr>
          <w:shd w:val="clear" w:color="auto" w:fill="FFFFFF"/>
        </w:rPr>
        <w:t xml:space="preserve"> </w:t>
      </w:r>
      <w:r w:rsidRPr="00760522">
        <w:rPr>
          <w:shd w:val="clear" w:color="auto" w:fill="FFFFFF"/>
        </w:rPr>
        <w:lastRenderedPageBreak/>
        <w:t>Evidence suggests that there is a substantial correlation between health literacy and e-health literacy</w:t>
      </w:r>
      <w:r w:rsidR="00CC16AA">
        <w:rPr>
          <w:shd w:val="clear" w:color="auto" w:fill="FFFFFF"/>
        </w:rPr>
        <w:t>.</w:t>
      </w:r>
      <w:r w:rsidR="00B462AE" w:rsidRPr="00760522">
        <w:rPr>
          <w:shd w:val="clear" w:color="auto" w:fill="FFFFFF"/>
        </w:rPr>
        <w:t xml:space="preserve"> </w:t>
      </w:r>
      <w:r w:rsidR="009264FC" w:rsidRPr="00760522">
        <w:rPr>
          <w:shd w:val="clear" w:color="auto" w:fill="FFFFFF"/>
        </w:rPr>
        <w:fldChar w:fldCharType="begin"/>
      </w:r>
      <w:r w:rsidR="005E405C">
        <w:rPr>
          <w:shd w:val="clear" w:color="auto" w:fill="FFFFFF"/>
        </w:rPr>
        <w:instrText xml:space="preserve"> ADDIN EN.CITE &lt;EndNote&gt;&lt;Cite&gt;&lt;Author&gt;Del Giudice&lt;/Author&gt;&lt;Year&gt;2018&lt;/Year&gt;&lt;RecNum&gt;364&lt;/RecNum&gt;&lt;DisplayText&gt;&lt;style face="superscript"&gt;107&lt;/style&gt;&lt;/DisplayText&gt;&lt;record&gt;&lt;rec-number&gt;364&lt;/rec-number&gt;&lt;foreign-keys&gt;&lt;key app="EN" db-id="tvt5vppxrrptdpetxr05rtervv55s9wz0wfz" timestamp="1635846925"&gt;364&lt;/key&gt;&lt;/foreign-keys&gt;&lt;ref-type name="Journal Article"&gt;17&lt;/ref-type&gt;&lt;contributors&gt;&lt;authors&gt;&lt;author&gt;Del Giudice, Pietro&lt;/author&gt;&lt;author&gt;Bravo, Giulia&lt;/author&gt;&lt;author&gt;Poletto, Marco&lt;/author&gt;&lt;author&gt;De Odorico, Anna&lt;/author&gt;&lt;author&gt;Conte, Alessandro&lt;/author&gt;&lt;author&gt;Brunelli, Laura&lt;/author&gt;&lt;author&gt;Arnoldo, Luca&lt;/author&gt;&lt;author&gt;Brusaferro, Silvio&lt;/author&gt;&lt;/authors&gt;&lt;/contributors&gt;&lt;titles&gt;&lt;title&gt;Correlation Between eHealth Literacy and Health Literacy Using the eHealth Literacy Scale and Real-Life Experiences in the Health Sector as a Proxy Measure of Functional Health Literacy: Cross-Sectional Web-Based Survey&lt;/title&gt;&lt;secondary-title&gt;J Med Internet Res&lt;/secondary-title&gt;&lt;/titles&gt;&lt;periodical&gt;&lt;full-title&gt;J Med Internet Res&lt;/full-title&gt;&lt;/periodical&gt;&lt;pages&gt;e281&lt;/pages&gt;&lt;volume&gt;20&lt;/volume&gt;&lt;number&gt;10&lt;/number&gt;&lt;keywords&gt;&lt;keyword&gt;eHealth literacy&lt;/keyword&gt;&lt;keyword&gt;health literacy&lt;/keyword&gt;&lt;keyword&gt;effect size&lt;/keyword&gt;&lt;keyword&gt;eHEALS&lt;/keyword&gt;&lt;keyword&gt;lily model&lt;/keyword&gt;&lt;/keywords&gt;&lt;dates&gt;&lt;year&gt;2018&lt;/year&gt;&lt;pub-dates&gt;&lt;date&gt;2018/10/31&lt;/date&gt;&lt;/pub-dates&gt;&lt;/dates&gt;&lt;isbn&gt;1438-8871&lt;/isbn&gt;&lt;urls&gt;&lt;related-urls&gt;&lt;url&gt;http://www.jmir.org/2018/10/e281/&lt;/url&gt;&lt;url&gt;https://doi.org/10.2196/jmir.9401&lt;/url&gt;&lt;/related-urls&gt;&lt;/urls&gt;&lt;electronic-resource-num&gt;10.2196/jmir.9401&lt;/electronic-resource-num&gt;&lt;/record&gt;&lt;/Cite&gt;&lt;/EndNote&gt;</w:instrText>
      </w:r>
      <w:r w:rsidR="009264FC" w:rsidRPr="00760522">
        <w:rPr>
          <w:shd w:val="clear" w:color="auto" w:fill="FFFFFF"/>
        </w:rPr>
        <w:fldChar w:fldCharType="separate"/>
      </w:r>
      <w:r w:rsidR="005E405C" w:rsidRPr="005E405C">
        <w:rPr>
          <w:noProof/>
          <w:shd w:val="clear" w:color="auto" w:fill="FFFFFF"/>
          <w:vertAlign w:val="superscript"/>
        </w:rPr>
        <w:t>107</w:t>
      </w:r>
      <w:r w:rsidR="009264FC" w:rsidRPr="00760522">
        <w:rPr>
          <w:shd w:val="clear" w:color="auto" w:fill="FFFFFF"/>
        </w:rPr>
        <w:fldChar w:fldCharType="end"/>
      </w:r>
      <w:r w:rsidR="00B462AE" w:rsidRPr="00760522">
        <w:rPr>
          <w:shd w:val="clear" w:color="auto" w:fill="FFFFFF"/>
        </w:rPr>
        <w:t xml:space="preserve"> </w:t>
      </w:r>
      <w:r w:rsidR="009264FC" w:rsidRPr="00760522">
        <w:rPr>
          <w:shd w:val="clear" w:color="auto" w:fill="FFFFFF"/>
        </w:rPr>
        <w:fldChar w:fldCharType="begin"/>
      </w:r>
      <w:r w:rsidR="005E405C">
        <w:rPr>
          <w:shd w:val="clear" w:color="auto" w:fill="FFFFFF"/>
        </w:rPr>
        <w:instrText xml:space="preserve"> ADDIN EN.CITE &lt;EndNote&gt;&lt;Cite&gt;&lt;Author&gt;Levin-Zamir&lt;/Author&gt;&lt;Year&gt;2018&lt;/Year&gt;&lt;RecNum&gt;377&lt;/RecNum&gt;&lt;DisplayText&gt;&lt;style face="superscript"&gt;108&lt;/style&gt;&lt;/DisplayText&gt;&lt;record&gt;&lt;rec-number&gt;377&lt;/rec-number&gt;&lt;foreign-keys&gt;&lt;key app="EN" db-id="tvt5vppxrrptdpetxr05rtervv55s9wz0wfz" timestamp="1635848117"&gt;377&lt;/key&gt;&lt;/foreign-keys&gt;&lt;ref-type name="Journal Article"&gt;17&lt;/ref-type&gt;&lt;contributors&gt;&lt;authors&gt;&lt;author&gt;Levin-Zamir, Diane&lt;/author&gt;&lt;author&gt;Bertschi, Isabella&lt;/author&gt;&lt;/authors&gt;&lt;/contributors&gt;&lt;titles&gt;&lt;title&gt;Media Health Literacy, eHealth Literacy, and the Role of the Social Environment in Context&lt;/title&gt;&lt;secondary-title&gt;International Journal of Environmental Research and Public Health&lt;/secondary-title&gt;&lt;/titles&gt;&lt;periodical&gt;&lt;full-title&gt;International Journal of Environmental Research and Public Health&lt;/full-title&gt;&lt;/periodical&gt;&lt;volume&gt;15&lt;/volume&gt;&lt;number&gt;8&lt;/number&gt;&lt;keywords&gt;&lt;keyword&gt;health literacy&lt;/keyword&gt;&lt;keyword&gt;Media Health Literacy&lt;/keyword&gt;&lt;keyword&gt;eHealth Literacy&lt;/keyword&gt;&lt;keyword&gt;social environment&lt;/keyword&gt;&lt;keyword&gt;health apps&lt;/keyword&gt;&lt;keyword&gt;social support&lt;/keyword&gt;&lt;keyword&gt;digital health&lt;/keyword&gt;&lt;keyword&gt;empowerment&lt;/keyword&gt;&lt;/keywords&gt;&lt;dates&gt;&lt;year&gt;2018&lt;/year&gt;&lt;/dates&gt;&lt;isbn&gt;1660-4601&lt;/isbn&gt;&lt;urls&gt;&lt;/urls&gt;&lt;electronic-resource-num&gt;10.3390/ijerph15081643&lt;/electronic-resource-num&gt;&lt;/record&gt;&lt;/Cite&gt;&lt;/EndNote&gt;</w:instrText>
      </w:r>
      <w:r w:rsidR="009264FC" w:rsidRPr="00760522">
        <w:rPr>
          <w:shd w:val="clear" w:color="auto" w:fill="FFFFFF"/>
        </w:rPr>
        <w:fldChar w:fldCharType="separate"/>
      </w:r>
      <w:r w:rsidR="005E405C" w:rsidRPr="005E405C">
        <w:rPr>
          <w:noProof/>
          <w:shd w:val="clear" w:color="auto" w:fill="FFFFFF"/>
          <w:vertAlign w:val="superscript"/>
        </w:rPr>
        <w:t>108</w:t>
      </w:r>
      <w:r w:rsidR="009264FC" w:rsidRPr="00760522">
        <w:rPr>
          <w:shd w:val="clear" w:color="auto" w:fill="FFFFFF"/>
        </w:rPr>
        <w:fldChar w:fldCharType="end"/>
      </w:r>
    </w:p>
    <w:p w14:paraId="5D6D98C6" w14:textId="1152A1D2" w:rsidR="00096546" w:rsidRDefault="0094784B" w:rsidP="005503BE">
      <w:pPr>
        <w:rPr>
          <w:rFonts w:eastAsia="Times New Roman"/>
          <w:lang w:eastAsia="en-GB"/>
        </w:rPr>
      </w:pPr>
      <w:r w:rsidRPr="00760522">
        <w:t>eHealth</w:t>
      </w:r>
      <w:r w:rsidR="00096546" w:rsidRPr="00760522">
        <w:t xml:space="preserve"> literacy is related to the use of online health information, so that higher </w:t>
      </w:r>
      <w:r w:rsidRPr="00760522">
        <w:t>eHealth</w:t>
      </w:r>
      <w:r w:rsidR="00096546" w:rsidRPr="00760522">
        <w:t xml:space="preserve"> literacy is associated with increased use of the internet for health information.</w:t>
      </w:r>
      <w:r w:rsidR="003E1886">
        <w:fldChar w:fldCharType="begin"/>
      </w:r>
      <w:r w:rsidR="005E405C">
        <w:instrText xml:space="preserve"> ADDIN EN.CITE &lt;EndNote&gt;&lt;Cite&gt;&lt;Author&gt;Wong&lt;/Author&gt;&lt;Year&gt;2019&lt;/Year&gt;&lt;RecNum&gt;398&lt;/RecNum&gt;&lt;DisplayText&gt;&lt;style face="superscript"&gt;104&lt;/style&gt;&lt;/DisplayText&gt;&lt;record&gt;&lt;rec-number&gt;398&lt;/rec-number&gt;&lt;foreign-keys&gt;&lt;key app="EN" db-id="tvt5vppxrrptdpetxr05rtervv55s9wz0wfz" timestamp="1635855112"&gt;398&lt;/key&gt;&lt;/foreign-keys&gt;&lt;ref-type name="Journal Article"&gt;17&lt;/ref-type&gt;&lt;contributors&gt;&lt;authors&gt;&lt;author&gt;Wong, David Ka-Ki&lt;/author&gt;&lt;author&gt;Cheung, Man-Kuen&lt;/author&gt;&lt;/authors&gt;&lt;/contributors&gt;&lt;titles&gt;&lt;title&gt;Online Health Information Seeking and eHealth Literacy Among Patients Attending a Primary Care Clinic in Hong Kong: A Cross-Sectional Survey&lt;/title&gt;&lt;secondary-title&gt;J Med Internet Res&lt;/secondary-title&gt;&lt;/titles&gt;&lt;periodical&gt;&lt;full-title&gt;J Med Internet Res&lt;/full-title&gt;&lt;/periodical&gt;&lt;pages&gt;e10831&lt;/pages&gt;&lt;volume&gt;21&lt;/volume&gt;&lt;number&gt;3&lt;/number&gt;&lt;keywords&gt;&lt;keyword&gt;online health information seeking&lt;/keyword&gt;&lt;keyword&gt;eHealth literacy&lt;/keyword&gt;&lt;keyword&gt;primary care&lt;/keyword&gt;&lt;keyword&gt;Hong Kong&lt;/keyword&gt;&lt;/keywords&gt;&lt;dates&gt;&lt;year&gt;2019&lt;/year&gt;&lt;pub-dates&gt;&lt;date&gt;2019/03/27&lt;/date&gt;&lt;/pub-dates&gt;&lt;/dates&gt;&lt;isbn&gt;1438-8871&lt;/isbn&gt;&lt;urls&gt;&lt;related-urls&gt;&lt;url&gt;http://www.jmir.org/2019/3/e10831/&lt;/url&gt;&lt;url&gt;https://doi.org/10.2196/10831&lt;/url&gt;&lt;url&gt;http://www.ncbi.nlm.nih.gov/pubmed/30916666&lt;/url&gt;&lt;/related-urls&gt;&lt;/urls&gt;&lt;electronic-resource-num&gt;10.2196/10831&lt;/electronic-resource-num&gt;&lt;/record&gt;&lt;/Cite&gt;&lt;/EndNote&gt;</w:instrText>
      </w:r>
      <w:r w:rsidR="003E1886">
        <w:fldChar w:fldCharType="separate"/>
      </w:r>
      <w:r w:rsidR="005E405C" w:rsidRPr="005E405C">
        <w:rPr>
          <w:noProof/>
          <w:vertAlign w:val="superscript"/>
        </w:rPr>
        <w:t>104</w:t>
      </w:r>
      <w:r w:rsidR="003E1886">
        <w:fldChar w:fldCharType="end"/>
      </w:r>
      <w:r w:rsidR="00096546" w:rsidRPr="00760522">
        <w:t xml:space="preserve"> There is a wealth of studies that suggest that adults with lower health and </w:t>
      </w:r>
      <w:r w:rsidRPr="00760522">
        <w:t>eHealth</w:t>
      </w:r>
      <w:r w:rsidR="00096546" w:rsidRPr="00760522">
        <w:t xml:space="preserve"> literacy are less likely to use the internet for health-related purposes compared to people with adequate </w:t>
      </w:r>
      <w:r w:rsidRPr="00760522">
        <w:t>eHealth</w:t>
      </w:r>
      <w:r w:rsidR="00096546" w:rsidRPr="00760522">
        <w:t xml:space="preserve"> literacy</w:t>
      </w:r>
      <w:r w:rsidR="00B462AE" w:rsidRPr="00760522">
        <w:t xml:space="preserve">. </w:t>
      </w:r>
      <w:r w:rsidR="003E1886" w:rsidRPr="00760522">
        <w:fldChar w:fldCharType="begin">
          <w:fldData xml:space="preserve">PEVuZE5vdGU+PENpdGU+PEF1dGhvcj5UZW5uYW50PC9BdXRob3I+PFllYXI+MjAxNTwvWWVhcj48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</w:fldData>
        </w:fldChar>
      </w:r>
      <w:r w:rsidR="005E405C">
        <w:instrText xml:space="preserve"> ADDIN EN.CITE </w:instrText>
      </w:r>
      <w:r w:rsidR="005E405C">
        <w:fldChar w:fldCharType="begin">
          <w:fldData xml:space="preserve">PEVuZE5vdGU+PENpdGU+PEF1dGhvcj5UZW5uYW50PC9BdXRob3I+PFllYXI+MjAxNTwvWWVhcj48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</w:fldData>
        </w:fldChar>
      </w:r>
      <w:r w:rsidR="005E405C">
        <w:instrText xml:space="preserve"> ADDIN EN.CITE.DATA </w:instrText>
      </w:r>
      <w:r w:rsidR="005E405C">
        <w:fldChar w:fldCharType="end"/>
      </w:r>
      <w:r w:rsidR="003E1886" w:rsidRPr="00760522">
        <w:fldChar w:fldCharType="separate"/>
      </w:r>
      <w:r w:rsidR="005E405C" w:rsidRPr="005E405C">
        <w:rPr>
          <w:noProof/>
          <w:vertAlign w:val="superscript"/>
        </w:rPr>
        <w:t>96, 109</w:t>
      </w:r>
      <w:r w:rsidR="003E1886" w:rsidRPr="00760522">
        <w:fldChar w:fldCharType="end"/>
      </w:r>
      <w:r w:rsidR="00B462AE" w:rsidRPr="00760522">
        <w:t xml:space="preserve">  </w:t>
      </w:r>
      <w:r w:rsidR="009264FC" w:rsidRPr="00760522">
        <w:fldChar w:fldCharType="begin"/>
      </w:r>
      <w:r w:rsidR="005E405C">
        <w:instrText xml:space="preserve"> ADDIN EN.CITE &lt;EndNote&gt;&lt;Cite&gt;&lt;Author&gt;Echt&lt;/Author&gt;&lt;Year&gt;2011&lt;/Year&gt;&lt;RecNum&gt;365&lt;/RecNum&gt;&lt;DisplayText&gt;&lt;style face="superscript"&gt;110&lt;/style&gt;&lt;/DisplayText&gt;&lt;record&gt;&lt;rec-number&gt;365&lt;/rec-number&gt;&lt;foreign-keys&gt;&lt;key app="EN" db-id="tvt5vppxrrptdpetxr05rtervv55s9wz0wfz" timestamp="1635847136"&gt;365&lt;/key&gt;&lt;/foreign-keys&gt;&lt;ref-type name="Journal Article"&gt;17&lt;/ref-type&gt;&lt;contributors&gt;&lt;authors&gt;&lt;author&gt;Echt, Katharina V.&lt;/author&gt;&lt;author&gt;Burridge, Andrea Backscheider&lt;/author&gt;&lt;/authors&gt;&lt;/contributors&gt;&lt;titles&gt;&lt;title&gt;Predictors of Reported Internet Use in Older Adults with High and Low Health Literacy: The Role of Socio-Demographics and Visual and Cognitive Function&lt;/title&gt;&lt;secondary-title&gt;Physical &amp;amp; Occupational Therapy In Geriatrics&lt;/secondary-title&gt;&lt;/titles&gt;&lt;periodical&gt;&lt;full-title&gt;Physical &amp;amp; Occupational Therapy In Geriatrics&lt;/full-title&gt;&lt;/periodical&gt;&lt;pages&gt;23-43&lt;/pages&gt;&lt;volume&gt;29&lt;/volume&gt;&lt;number&gt;1&lt;/number&gt;&lt;dates&gt;&lt;year&gt;2011&lt;/year&gt;&lt;pub-dates&gt;&lt;date&gt;2011/03/02&lt;/date&gt;&lt;/pub-dates&gt;&lt;/dates&gt;&lt;publisher&gt;Taylor &amp;amp; Francis&lt;/publisher&gt;&lt;isbn&gt;0270-3181&lt;/isbn&gt;&lt;urls&gt;&lt;related-urls&gt;&lt;url&gt;https://doi.org/10.3109/02703181.2010.547657&lt;/url&gt;&lt;/related-urls&gt;&lt;/urls&gt;&lt;electronic-resource-num&gt;10.3109/02703181.2010.547657&lt;/electronic-resource-num&gt;&lt;/record&gt;&lt;/Cite&gt;&lt;/EndNote&gt;</w:instrText>
      </w:r>
      <w:r w:rsidR="009264FC" w:rsidRPr="00760522">
        <w:fldChar w:fldCharType="separate"/>
      </w:r>
      <w:r w:rsidR="005E405C" w:rsidRPr="005E405C">
        <w:rPr>
          <w:noProof/>
          <w:vertAlign w:val="superscript"/>
        </w:rPr>
        <w:t>110</w:t>
      </w:r>
      <w:r w:rsidR="009264FC" w:rsidRPr="00760522">
        <w:fldChar w:fldCharType="end"/>
      </w:r>
      <w:r w:rsidR="00B462AE" w:rsidRPr="00760522">
        <w:t xml:space="preserve"> </w:t>
      </w:r>
      <w:r w:rsidR="009264FC" w:rsidRPr="00760522">
        <w:fldChar w:fldCharType="begin"/>
      </w:r>
      <w:r w:rsidR="005E405C">
        <w:instrText xml:space="preserve"> ADDIN EN.CITE &lt;EndNote&gt;&lt;Cite&gt;&lt;Author&gt;Kobayashi&lt;/Author&gt;&lt;Year&gt;2015&lt;/Year&gt;&lt;RecNum&gt;374&lt;/RecNum&gt;&lt;DisplayText&gt;&lt;style face="superscript"&gt;111&lt;/style&gt;&lt;/DisplayText&gt;&lt;record&gt;&lt;rec-number&gt;374&lt;/rec-number&gt;&lt;foreign-keys&gt;&lt;key app="EN" db-id="tvt5vppxrrptdpetxr05rtervv55s9wz0wfz" timestamp="1635847879"&gt;374&lt;/key&gt;&lt;/foreign-keys&gt;&lt;ref-type name="Journal Article"&gt;17&lt;/ref-type&gt;&lt;contributors&gt;&lt;authors&gt;&lt;author&gt;Kobayashi, Lindsay C.&lt;/author&gt;&lt;author&gt;Wardle, Jane&lt;/author&gt;&lt;author&gt;von Wagner, Christian&lt;/author&gt;&lt;/authors&gt;&lt;/contributors&gt;&lt;titles&gt;&lt;title&gt;Internet use, social engagement and health literacy decline during ageing in a longitudinal cohort of older English adults&lt;/title&gt;&lt;secondary-title&gt;Journal of Epidemiology and Community Health&lt;/secondary-title&gt;&lt;/titles&gt;&lt;periodical&gt;&lt;full-title&gt;Journal of Epidemiology and Community Health&lt;/full-title&gt;&lt;/periodical&gt;&lt;pages&gt;278&lt;/pages&gt;&lt;volume&gt;69&lt;/volume&gt;&lt;number&gt;3&lt;/number&gt;&lt;dates&gt;&lt;year&gt;2015&lt;/year&gt;&lt;/dates&gt;&lt;urls&gt;&lt;related-urls&gt;&lt;url&gt;http://jech.bmj.com/content/69/3/278.abstract&lt;/url&gt;&lt;/related-urls&gt;&lt;/urls&gt;&lt;electronic-resource-num&gt;10.1136/jech-2014-204733&lt;/electronic-resource-num&gt;&lt;/record&gt;&lt;/Cite&gt;&lt;/EndNote&gt;</w:instrText>
      </w:r>
      <w:r w:rsidR="009264FC" w:rsidRPr="00760522">
        <w:fldChar w:fldCharType="separate"/>
      </w:r>
      <w:r w:rsidR="005E405C" w:rsidRPr="005E405C">
        <w:rPr>
          <w:noProof/>
          <w:vertAlign w:val="superscript"/>
        </w:rPr>
        <w:t>111</w:t>
      </w:r>
      <w:r w:rsidR="009264FC" w:rsidRPr="00760522">
        <w:fldChar w:fldCharType="end"/>
      </w:r>
      <w:r w:rsidR="00096546" w:rsidRPr="00760522">
        <w:t xml:space="preserve"> Tennant et al. for example, reported that those that used </w:t>
      </w:r>
      <w:r w:rsidR="00D54C2B">
        <w:t>the internet</w:t>
      </w:r>
      <w:r w:rsidR="00096546" w:rsidRPr="00760522">
        <w:rPr>
          <w:shd w:val="clear" w:color="auto" w:fill="FFFFFF"/>
        </w:rPr>
        <w:t xml:space="preserve"> reported higher mean </w:t>
      </w:r>
      <w:r w:rsidRPr="00760522">
        <w:rPr>
          <w:shd w:val="clear" w:color="auto" w:fill="FFFFFF"/>
        </w:rPr>
        <w:t>eHealth</w:t>
      </w:r>
      <w:r w:rsidR="00096546" w:rsidRPr="00760522">
        <w:rPr>
          <w:shd w:val="clear" w:color="auto" w:fill="FFFFFF"/>
        </w:rPr>
        <w:t xml:space="preserve"> literacy scores,</w:t>
      </w:r>
      <w:r w:rsidR="009264FC" w:rsidRPr="00760522">
        <w:rPr>
          <w:shd w:val="clear" w:color="auto" w:fill="FFFFFF"/>
        </w:rPr>
        <w:fldChar w:fldCharType="begin"/>
      </w:r>
      <w:r w:rsidR="005E405C">
        <w:rPr>
          <w:shd w:val="clear" w:color="auto" w:fill="FFFFFF"/>
        </w:rPr>
        <w:instrText xml:space="preserve"> ADDIN EN.CITE &lt;EndNote&gt;&lt;Cite&gt;&lt;Author&gt;Tennant&lt;/Author&gt;&lt;Year&gt;2015&lt;/Year&gt;&lt;RecNum&gt;394&lt;/RecNum&gt;&lt;DisplayText&gt;&lt;style face="superscript"&gt;96&lt;/style&gt;&lt;/DisplayText&gt;&lt;record&gt;&lt;rec-number&gt;394&lt;/rec-number&gt;&lt;foreign-keys&gt;&lt;key app="EN" db-id="tvt5vppxrrptdpetxr05rtervv55s9wz0wfz" timestamp="1635854874"&gt;394&lt;/key&gt;&lt;/foreign-keys&gt;&lt;ref-type name="Journal Article"&gt;17&lt;/ref-type&gt;&lt;contributors&gt;&lt;authors&gt;&lt;author&gt;Tennant, Bethany&lt;/author&gt;&lt;author&gt;Stellefson, Michael&lt;/author&gt;&lt;author&gt;Dodd, Virginia&lt;/author&gt;&lt;author&gt;Chaney, Beth&lt;/author&gt;&lt;author&gt;Chaney, Don&lt;/author&gt;&lt;author&gt;Paige, Samantha&lt;/author&gt;&lt;author&gt;Alber, Julia&lt;/author&gt;&lt;/authors&gt;&lt;/contributors&gt;&lt;titles&gt;&lt;title&gt;eHealth Literacy and Web 2.0 Health Information Seeking Behaviors Among Baby Boomers and Older Adults&lt;/title&gt;&lt;secondary-title&gt;J Med Internet Res&lt;/secondary-title&gt;&lt;/titles&gt;&lt;periodical&gt;&lt;full-title&gt;J Med Internet Res&lt;/full-title&gt;&lt;/periodical&gt;&lt;pages&gt;e70&lt;/pages&gt;&lt;volume&gt;17&lt;/volume&gt;&lt;number&gt;3&lt;/number&gt;&lt;keywords&gt;&lt;keyword&gt;social media&lt;/keyword&gt;&lt;keyword&gt;aging&lt;/keyword&gt;&lt;keyword&gt;health literacy&lt;/keyword&gt;&lt;keyword&gt;Web 2.0&lt;/keyword&gt;&lt;/keywords&gt;&lt;dates&gt;&lt;year&gt;2015&lt;/year&gt;&lt;pub-dates&gt;&lt;date&gt;2015/03/17&lt;/date&gt;&lt;/pub-dates&gt;&lt;/dates&gt;&lt;isbn&gt;1438-8871&lt;/isbn&gt;&lt;urls&gt;&lt;related-urls&gt;&lt;url&gt;http://www.jmir.org/2015/3/e70/&lt;/url&gt;&lt;url&gt;https://doi.org/10.2196/jmir.3992&lt;/url&gt;&lt;url&gt;http://www.ncbi.nlm.nih.gov/pubmed/25783036&lt;/url&gt;&lt;/related-urls&gt;&lt;/urls&gt;&lt;electronic-resource-num&gt;10.2196/jmir.3992&lt;/electronic-resource-num&gt;&lt;/record&gt;&lt;/Cite&gt;&lt;/EndNote&gt;</w:instrText>
      </w:r>
      <w:r w:rsidR="009264FC" w:rsidRPr="00760522">
        <w:rPr>
          <w:shd w:val="clear" w:color="auto" w:fill="FFFFFF"/>
        </w:rPr>
        <w:fldChar w:fldCharType="separate"/>
      </w:r>
      <w:r w:rsidR="005E405C" w:rsidRPr="005E405C">
        <w:rPr>
          <w:noProof/>
          <w:shd w:val="clear" w:color="auto" w:fill="FFFFFF"/>
          <w:vertAlign w:val="superscript"/>
        </w:rPr>
        <w:t>96</w:t>
      </w:r>
      <w:r w:rsidR="009264FC" w:rsidRPr="00760522">
        <w:rPr>
          <w:shd w:val="clear" w:color="auto" w:fill="FFFFFF"/>
        </w:rPr>
        <w:fldChar w:fldCharType="end"/>
      </w:r>
      <w:r w:rsidR="00096546" w:rsidRPr="00760522">
        <w:rPr>
          <w:shd w:val="clear" w:color="auto" w:fill="FFFFFF"/>
        </w:rPr>
        <w:t xml:space="preserve"> using the </w:t>
      </w:r>
      <w:r w:rsidRPr="00760522">
        <w:rPr>
          <w:shd w:val="clear" w:color="auto" w:fill="FFFFFF"/>
        </w:rPr>
        <w:t>eHealth</w:t>
      </w:r>
      <w:r w:rsidR="00760522" w:rsidRPr="00760522">
        <w:rPr>
          <w:shd w:val="clear" w:color="auto" w:fill="FFFFFF"/>
        </w:rPr>
        <w:t xml:space="preserve"> literacy scale (</w:t>
      </w:r>
      <w:proofErr w:type="spellStart"/>
      <w:r w:rsidR="00760522" w:rsidRPr="00760522">
        <w:rPr>
          <w:shd w:val="clear" w:color="auto" w:fill="FFFFFF"/>
        </w:rPr>
        <w:t>eHEALS</w:t>
      </w:r>
      <w:proofErr w:type="spellEnd"/>
      <w:r w:rsidR="00760522" w:rsidRPr="00760522">
        <w:rPr>
          <w:shd w:val="clear" w:color="auto" w:fill="FFFFFF"/>
        </w:rPr>
        <w:t>)</w:t>
      </w:r>
      <w:r w:rsidR="00096546" w:rsidRPr="00760522">
        <w:rPr>
          <w:shd w:val="clear" w:color="auto" w:fill="FFFFFF"/>
        </w:rPr>
        <w:t>.</w:t>
      </w:r>
      <w:r w:rsidR="009264FC" w:rsidRPr="00760522">
        <w:rPr>
          <w:shd w:val="clear" w:color="auto" w:fill="FFFFFF"/>
        </w:rPr>
        <w:fldChar w:fldCharType="begin"/>
      </w:r>
      <w:r w:rsidR="001761ED">
        <w:rPr>
          <w:shd w:val="clear" w:color="auto" w:fill="FFFFFF"/>
        </w:rPr>
        <w:instrText xml:space="preserve"> ADDIN EN.CITE &lt;EndNote&gt;&lt;Cite&gt;&lt;Author&gt;Norman&lt;/Author&gt;&lt;Year&gt;2006&lt;/Year&gt;&lt;RecNum&gt;33&lt;/RecNum&gt;&lt;DisplayText&gt;&lt;style face="superscript"&gt;49&lt;/style&gt;&lt;/DisplayText&gt;&lt;record&gt;&lt;rec-number&gt;33&lt;/rec-number&gt;&lt;foreign-keys&gt;&lt;key app="EN" db-id="tvt5vppxrrptdpetxr05rtervv55s9wz0wfz" timestamp="1634035841"&gt;33&lt;/key&gt;&lt;/foreign-keys&gt;&lt;ref-type name="Journal Article"&gt;17&lt;/ref-type&gt;&lt;contributors&gt;&lt;authors&gt;&lt;author&gt;Norman, Cameron D.&lt;/author&gt;&lt;author&gt;Skinner, Harvey A.&lt;/author&gt;&lt;/authors&gt;&lt;/contributors&gt;&lt;titles&gt;&lt;title&gt;eHEALS: The eHealth Literacy Scale&lt;/title&gt;&lt;secondary-title&gt;J Med Internet Res&lt;/secondary-title&gt;&lt;/titles&gt;&lt;periodical&gt;&lt;full-title&gt;J Med Internet Res&lt;/full-title&gt;&lt;/periodical&gt;&lt;pages&gt;e27&lt;/pages&gt;&lt;volume&gt;8&lt;/volume&gt;&lt;number&gt;4&lt;/number&gt;&lt;keywords&gt;&lt;keyword&gt;Internet&lt;/keyword&gt;&lt;keyword&gt;literacy&lt;/keyword&gt;&lt;keyword&gt;public health&lt;/keyword&gt;&lt;keyword&gt;psychometrics&lt;/keyword&gt;&lt;keyword&gt;quantitative evaluation&lt;/keyword&gt;&lt;/keywords&gt;&lt;dates&gt;&lt;year&gt;2006&lt;/year&gt;&lt;pub-dates&gt;&lt;date&gt;2006/11/14&lt;/date&gt;&lt;/pub-dates&gt;&lt;/dates&gt;&lt;isbn&gt;1438-8871&lt;/isbn&gt;&lt;urls&gt;&lt;related-urls&gt;&lt;url&gt;http://www.jmir.org/2006/4/e27/&lt;/url&gt;&lt;url&gt;https://doi.org/10.2196/jmir.8.4.e27&lt;/url&gt;&lt;/related-urls&gt;&lt;/urls&gt;&lt;electronic-resource-num&gt;10.2196/jmir.8.4.e27&lt;/electronic-resource-num&gt;&lt;/record&gt;&lt;/Cite&gt;&lt;/EndNote&gt;</w:instrText>
      </w:r>
      <w:r w:rsidR="009264FC" w:rsidRPr="00760522">
        <w:rPr>
          <w:shd w:val="clear" w:color="auto" w:fill="FFFFFF"/>
        </w:rPr>
        <w:fldChar w:fldCharType="separate"/>
      </w:r>
      <w:r w:rsidR="001761ED" w:rsidRPr="001761ED">
        <w:rPr>
          <w:noProof/>
          <w:shd w:val="clear" w:color="auto" w:fill="FFFFFF"/>
          <w:vertAlign w:val="superscript"/>
        </w:rPr>
        <w:t>49</w:t>
      </w:r>
      <w:r w:rsidR="009264FC" w:rsidRPr="00760522">
        <w:rPr>
          <w:shd w:val="clear" w:color="auto" w:fill="FFFFFF"/>
        </w:rPr>
        <w:fldChar w:fldCharType="end"/>
      </w:r>
      <w:r w:rsidR="00096546" w:rsidRPr="00760522">
        <w:rPr>
          <w:shd w:val="clear" w:color="auto" w:fill="FFFFFF"/>
        </w:rPr>
        <w:t xml:space="preserve"> Studies have also found that people with higher levels of digital literacy “</w:t>
      </w:r>
      <w:r w:rsidR="00096546" w:rsidRPr="00760522">
        <w:t xml:space="preserve">are </w:t>
      </w:r>
      <w:r w:rsidR="00096546" w:rsidRPr="00760522">
        <w:rPr>
          <w:rFonts w:eastAsia="Times New Roman"/>
          <w:lang w:eastAsia="en-GB"/>
        </w:rPr>
        <w:t>more active consumers” in reporting more</w:t>
      </w:r>
      <w:r w:rsidR="00096546" w:rsidRPr="000F30E5">
        <w:rPr>
          <w:rFonts w:eastAsia="Times New Roman"/>
          <w:lang w:eastAsia="en-GB"/>
        </w:rPr>
        <w:t xml:space="preserve"> comprehensive and sophisticated use of the internet.</w:t>
      </w:r>
      <w:r w:rsidR="00E036E2">
        <w:rPr>
          <w:rFonts w:eastAsia="Times New Roman"/>
          <w:lang w:eastAsia="en-GB"/>
        </w:rPr>
        <w:fldChar w:fldCharType="begin"/>
      </w:r>
      <w:r w:rsidR="005E405C">
        <w:rPr>
          <w:rFonts w:eastAsia="Times New Roman"/>
          <w:lang w:eastAsia="en-GB"/>
        </w:rPr>
        <w:instrText xml:space="preserve"> ADDIN EN.CITE &lt;EndNote&gt;&lt;Cite&gt;&lt;Author&gt;Neter&lt;/Author&gt;&lt;Year&gt;2012&lt;/Year&gt;&lt;RecNum&gt;429&lt;/RecNum&gt;&lt;DisplayText&gt;&lt;style face="superscript"&gt;112&lt;/style&gt;&lt;/DisplayText&gt;&lt;record&gt;&lt;rec-number&gt;429&lt;/rec-number&gt;&lt;foreign-keys&gt;&lt;key app="EN" db-id="tvt5vppxrrptdpetxr05rtervv55s9wz0wfz" timestamp="1636630517"&gt;429&lt;/key&gt;&lt;/foreign-keys&gt;&lt;ref-type name="Journal Article"&gt;17&lt;/ref-type&gt;&lt;contributors&gt;&lt;authors&gt;&lt;author&gt;Neter, Efrat&lt;/author&gt;&lt;author&gt;Brainin, Esther&lt;/author&gt;&lt;/authors&gt;&lt;/contributors&gt;&lt;titles&gt;&lt;title&gt;eHealth Literacy: Extending the Digital Divide to the Realm of Health Information&lt;/title&gt;&lt;secondary-title&gt;J Med Internet Res&lt;/secondary-title&gt;&lt;/titles&gt;&lt;periodical&gt;&lt;full-title&gt;J Med Internet Res&lt;/full-title&gt;&lt;/periodical&gt;&lt;pages&gt;e19&lt;/pages&gt;&lt;volume&gt;14&lt;/volume&gt;&lt;number&gt;1&lt;/number&gt;&lt;keywords&gt;&lt;keyword&gt;eHealth literacy&lt;/keyword&gt;&lt;keyword&gt;digital literacy&lt;/keyword&gt;&lt;keyword&gt;health literacy&lt;/keyword&gt;&lt;keyword&gt;digital divide&lt;/keyword&gt;&lt;keyword&gt;health information search&lt;/keyword&gt;&lt;/keywords&gt;&lt;dates&gt;&lt;year&gt;2012&lt;/year&gt;&lt;pub-dates&gt;&lt;date&gt;2012/01/27&lt;/date&gt;&lt;/pub-dates&gt;&lt;/dates&gt;&lt;isbn&gt;1438-8871&lt;/isbn&gt;&lt;urls&gt;&lt;related-urls&gt;&lt;url&gt;http://www.jmir.org/2012/1/e19/&lt;/url&gt;&lt;url&gt;https://doi.org/10.2196/jmir.1619&lt;/url&gt;&lt;url&gt;http://www.ncbi.nlm.nih.gov/pubmed/22357448&lt;/url&gt;&lt;/related-urls&gt;&lt;/urls&gt;&lt;electronic-resource-num&gt;10.2196/jmir.1619&lt;/electronic-resource-num&gt;&lt;/record&gt;&lt;/Cite&gt;&lt;/EndNote&gt;</w:instrText>
      </w:r>
      <w:r w:rsidR="00E036E2">
        <w:rPr>
          <w:rFonts w:eastAsia="Times New Roman"/>
          <w:lang w:eastAsia="en-GB"/>
        </w:rPr>
        <w:fldChar w:fldCharType="separate"/>
      </w:r>
      <w:r w:rsidR="005E405C" w:rsidRPr="005E405C">
        <w:rPr>
          <w:rFonts w:eastAsia="Times New Roman"/>
          <w:noProof/>
          <w:vertAlign w:val="superscript"/>
          <w:lang w:eastAsia="en-GB"/>
        </w:rPr>
        <w:t>112</w:t>
      </w:r>
      <w:r w:rsidR="00E036E2">
        <w:rPr>
          <w:rFonts w:eastAsia="Times New Roman"/>
          <w:lang w:eastAsia="en-GB"/>
        </w:rPr>
        <w:fldChar w:fldCharType="end"/>
      </w:r>
      <w:r w:rsidR="00096546" w:rsidRPr="000F30E5">
        <w:rPr>
          <w:rFonts w:eastAsia="Times New Roman"/>
          <w:lang w:eastAsia="en-GB"/>
        </w:rPr>
        <w:t xml:space="preserve"> Respondents </w:t>
      </w:r>
      <w:r w:rsidR="00096546">
        <w:rPr>
          <w:rFonts w:eastAsia="Times New Roman"/>
          <w:lang w:eastAsia="en-GB"/>
        </w:rPr>
        <w:t xml:space="preserve">with higher digital literacy </w:t>
      </w:r>
      <w:r w:rsidR="00096546" w:rsidRPr="000F30E5">
        <w:rPr>
          <w:rFonts w:eastAsia="Times New Roman"/>
          <w:lang w:eastAsia="en-GB"/>
        </w:rPr>
        <w:t>in this large survey</w:t>
      </w:r>
      <w:r w:rsidR="00096546">
        <w:rPr>
          <w:rFonts w:eastAsia="Times New Roman"/>
          <w:lang w:eastAsia="en-GB"/>
        </w:rPr>
        <w:t xml:space="preserve"> of 4286 people</w:t>
      </w:r>
      <w:r w:rsidR="00096546" w:rsidRPr="000F30E5">
        <w:rPr>
          <w:rFonts w:eastAsia="Times New Roman"/>
          <w:lang w:eastAsia="en-GB"/>
        </w:rPr>
        <w:t xml:space="preserve"> in the USA accessed a wider range of information on the Internet, used more search strategies, and appraised the information more carefully compared to respondents with lower levels of </w:t>
      </w:r>
      <w:r>
        <w:rPr>
          <w:rFonts w:eastAsia="Times New Roman"/>
          <w:lang w:eastAsia="en-GB"/>
        </w:rPr>
        <w:t>eHealth</w:t>
      </w:r>
      <w:r w:rsidR="00096546" w:rsidRPr="000F30E5">
        <w:rPr>
          <w:rFonts w:eastAsia="Times New Roman"/>
          <w:lang w:eastAsia="en-GB"/>
        </w:rPr>
        <w:t xml:space="preserve"> literacy.</w:t>
      </w:r>
    </w:p>
    <w:p w14:paraId="75CFDE09" w14:textId="54A4E0BE" w:rsidR="00096546" w:rsidRDefault="0094784B" w:rsidP="00332EDE">
      <w:pPr>
        <w:rPr>
          <w:shd w:val="clear" w:color="auto" w:fill="FFFFFF"/>
        </w:rPr>
      </w:pPr>
      <w:r>
        <w:t>eHealth</w:t>
      </w:r>
      <w:r w:rsidR="00096546" w:rsidRPr="30F19315">
        <w:t xml:space="preserve"> literacy and use of online technologies for health information is affected by sociodemographic, environmental, and contextual</w:t>
      </w:r>
      <w:r w:rsidR="00CC16AA">
        <w:t xml:space="preserve"> factors</w:t>
      </w:r>
      <w:r w:rsidR="00096546" w:rsidRPr="30F19315">
        <w:t>.</w:t>
      </w:r>
      <w:r w:rsidR="00CD1F3E">
        <w:fldChar w:fldCharType="begin"/>
      </w:r>
      <w:r w:rsidR="005E405C">
        <w:instrText xml:space="preserve"> ADDIN EN.CITE &lt;EndNote&gt;&lt;Cite&gt;&lt;Author&gt;Levin-Zamir&lt;/Author&gt;&lt;Year&gt;2018&lt;/Year&gt;&lt;RecNum&gt;377&lt;/RecNum&gt;&lt;DisplayText&gt;&lt;style face="superscript"&gt;108&lt;/style&gt;&lt;/DisplayText&gt;&lt;record&gt;&lt;rec-number&gt;377&lt;/rec-number&gt;&lt;foreign-keys&gt;&lt;key app="EN" db-id="tvt5vppxrrptdpetxr05rtervv55s9wz0wfz" timestamp="1635848117"&gt;377&lt;/key&gt;&lt;/foreign-keys&gt;&lt;ref-type name="Journal Article"&gt;17&lt;/ref-type&gt;&lt;contributors&gt;&lt;authors&gt;&lt;author&gt;Levin-Zamir, Diane&lt;/author&gt;&lt;author&gt;Bertschi, Isabella&lt;/author&gt;&lt;/authors&gt;&lt;/contributors&gt;&lt;titles&gt;&lt;title&gt;Media Health Literacy, eHealth Literacy, and the Role of the Social Environment in Context&lt;/title&gt;&lt;secondary-title&gt;International Journal of Environmental Research and Public Health&lt;/secondary-title&gt;&lt;/titles&gt;&lt;periodical&gt;&lt;full-title&gt;International Journal of Environmental Research and Public Health&lt;/full-title&gt;&lt;/periodical&gt;&lt;volume&gt;15&lt;/volume&gt;&lt;number&gt;8&lt;/number&gt;&lt;keywords&gt;&lt;keyword&gt;health literacy&lt;/keyword&gt;&lt;keyword&gt;Media Health Literacy&lt;/keyword&gt;&lt;keyword&gt;eHealth Literacy&lt;/keyword&gt;&lt;keyword&gt;social environment&lt;/keyword&gt;&lt;keyword&gt;health apps&lt;/keyword&gt;&lt;keyword&gt;social support&lt;/keyword&gt;&lt;keyword&gt;digital health&lt;/keyword&gt;&lt;keyword&gt;empowerment&lt;/keyword&gt;&lt;/keywords&gt;&lt;dates&gt;&lt;year&gt;2018&lt;/year&gt;&lt;/dates&gt;&lt;isbn&gt;1660-4601&lt;/isbn&gt;&lt;urls&gt;&lt;/urls&gt;&lt;electronic-resource-num&gt;10.3390/ijerph15081643&lt;/electronic-resource-num&gt;&lt;/record&gt;&lt;/Cite&gt;&lt;/EndNote&gt;</w:instrText>
      </w:r>
      <w:r w:rsidR="00CD1F3E">
        <w:fldChar w:fldCharType="separate"/>
      </w:r>
      <w:r w:rsidR="005E405C" w:rsidRPr="005E405C">
        <w:rPr>
          <w:noProof/>
          <w:vertAlign w:val="superscript"/>
        </w:rPr>
        <w:t>108</w:t>
      </w:r>
      <w:r w:rsidR="00CD1F3E">
        <w:fldChar w:fldCharType="end"/>
      </w:r>
      <w:r w:rsidR="00096546" w:rsidRPr="30F19315">
        <w:t xml:space="preserve"> </w:t>
      </w:r>
      <w:r w:rsidR="00096546">
        <w:t>L</w:t>
      </w:r>
      <w:r w:rsidR="00096546" w:rsidRPr="30F19315">
        <w:t xml:space="preserve">ower </w:t>
      </w:r>
      <w:r>
        <w:t>eHealth</w:t>
      </w:r>
      <w:r w:rsidR="00096546" w:rsidRPr="30F19315">
        <w:t xml:space="preserve"> literacy is associated with a range of demographic and socioeconomic </w:t>
      </w:r>
      <w:r w:rsidR="00096546" w:rsidRPr="00760522">
        <w:t xml:space="preserve">characteristics, similar to the utilisation patterns we outlined earlier. We would perhaps expect this given that </w:t>
      </w:r>
      <w:r w:rsidR="00096546" w:rsidRPr="00760522">
        <w:rPr>
          <w:shd w:val="clear" w:color="auto" w:fill="FFFFFF"/>
        </w:rPr>
        <w:t xml:space="preserve">internet usage is likely to be a crude proxy measure for e-health literacy. Lower e-health literacy is associated with </w:t>
      </w:r>
      <w:r w:rsidR="00760522" w:rsidRPr="00760522">
        <w:t xml:space="preserve">older age </w:t>
      </w:r>
      <w:r w:rsidR="00A01E7F" w:rsidRPr="00760522">
        <w:fldChar w:fldCharType="begin">
          <w:fldData xml:space="preserve">PEVuZE5vdGU+PENpdGU+PEF1dGhvcj5Xb25nPC9BdXRob3I+PFllYXI+MjAxOTwvWWVhcj48UmVj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</w:fldData>
        </w:fldChar>
      </w:r>
      <w:r w:rsidR="005E405C">
        <w:instrText xml:space="preserve"> ADDIN EN.CITE </w:instrText>
      </w:r>
      <w:r w:rsidR="005E405C">
        <w:fldChar w:fldCharType="begin">
          <w:fldData xml:space="preserve">PEVuZE5vdGU+PENpdGU+PEF1dGhvcj5Xb25nPC9BdXRob3I+PFllYXI+MjAxOTwvWWVhcj48UmVj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</w:fldData>
        </w:fldChar>
      </w:r>
      <w:r w:rsidR="005E405C">
        <w:instrText xml:space="preserve"> ADDIN EN.CITE.DATA </w:instrText>
      </w:r>
      <w:r w:rsidR="005E405C">
        <w:fldChar w:fldCharType="end"/>
      </w:r>
      <w:r w:rsidR="00A01E7F" w:rsidRPr="00760522">
        <w:fldChar w:fldCharType="separate"/>
      </w:r>
      <w:r w:rsidR="005E405C" w:rsidRPr="005E405C">
        <w:rPr>
          <w:noProof/>
          <w:vertAlign w:val="superscript"/>
        </w:rPr>
        <w:t>104, 113</w:t>
      </w:r>
      <w:r w:rsidR="00A01E7F" w:rsidRPr="00760522">
        <w:fldChar w:fldCharType="end"/>
      </w:r>
      <w:r w:rsidR="00760522" w:rsidRPr="00760522">
        <w:t xml:space="preserve"> </w:t>
      </w:r>
      <w:r w:rsidR="00096546" w:rsidRPr="00760522">
        <w:t xml:space="preserve"> lower levels of education,</w:t>
      </w:r>
      <w:r w:rsidR="00A01E7F" w:rsidRPr="00A01E7F">
        <w:t xml:space="preserve"> </w:t>
      </w:r>
      <w:r w:rsidR="00A01E7F" w:rsidRPr="00760522">
        <w:fldChar w:fldCharType="begin">
          <w:fldData xml:space="preserve">PEVuZE5vdGU+PENpdGU+PEF1dGhvcj5OZXRlcjwvQXV0aG9yPjxZZWFyPjIwMTI8L1llYXI+PFJl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</w:fldData>
        </w:fldChar>
      </w:r>
      <w:r w:rsidR="005E405C">
        <w:instrText xml:space="preserve"> ADDIN EN.CITE </w:instrText>
      </w:r>
      <w:r w:rsidR="005E405C">
        <w:fldChar w:fldCharType="begin">
          <w:fldData xml:space="preserve">PEVuZE5vdGU+PENpdGU+PEF1dGhvcj5OZXRlcjwvQXV0aG9yPjxZZWFyPjIwMTI8L1llYXI+PFJl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</w:fldData>
        </w:fldChar>
      </w:r>
      <w:r w:rsidR="005E405C">
        <w:instrText xml:space="preserve"> ADDIN EN.CITE.DATA </w:instrText>
      </w:r>
      <w:r w:rsidR="005E405C">
        <w:fldChar w:fldCharType="end"/>
      </w:r>
      <w:r w:rsidR="00A01E7F" w:rsidRPr="00760522">
        <w:fldChar w:fldCharType="separate"/>
      </w:r>
      <w:r w:rsidR="005E405C" w:rsidRPr="005E405C">
        <w:rPr>
          <w:noProof/>
          <w:vertAlign w:val="superscript"/>
        </w:rPr>
        <w:t>112, 113</w:t>
      </w:r>
      <w:r w:rsidR="00A01E7F" w:rsidRPr="00760522">
        <w:fldChar w:fldCharType="end"/>
      </w:r>
      <w:r w:rsidR="00096546" w:rsidRPr="00760522">
        <w:t xml:space="preserve">  and lower income</w:t>
      </w:r>
      <w:r w:rsidR="00760522" w:rsidRPr="00760522">
        <w:t>.</w:t>
      </w:r>
      <w:r w:rsidR="00CD1F3E" w:rsidRPr="00760522">
        <w:fldChar w:fldCharType="begin"/>
      </w:r>
      <w:r w:rsidR="005E405C">
        <w:instrText xml:space="preserve"> ADDIN EN.CITE &lt;EndNote&gt;&lt;Cite&gt;&lt;Author&gt;Tennant&lt;/Author&gt;&lt;Year&gt;2015&lt;/Year&gt;&lt;RecNum&gt;394&lt;/RecNum&gt;&lt;DisplayText&gt;&lt;style face="superscript"&gt;96&lt;/style&gt;&lt;/DisplayText&gt;&lt;record&gt;&lt;rec-number&gt;394&lt;/rec-number&gt;&lt;foreign-keys&gt;&lt;key app="EN" db-id="tvt5vppxrrptdpetxr05rtervv55s9wz0wfz" timestamp="1635854874"&gt;394&lt;/key&gt;&lt;/foreign-keys&gt;&lt;ref-type name="Journal Article"&gt;17&lt;/ref-type&gt;&lt;contributors&gt;&lt;authors&gt;&lt;author&gt;Tennant, Bethany&lt;/author&gt;&lt;author&gt;Stellefson, Michael&lt;/author&gt;&lt;author&gt;Dodd, Virginia&lt;/author&gt;&lt;author&gt;Chaney, Beth&lt;/author&gt;&lt;author&gt;Chaney, Don&lt;/author&gt;&lt;author&gt;Paige, Samantha&lt;/author&gt;&lt;author&gt;Alber, Julia&lt;/author&gt;&lt;/authors&gt;&lt;/contributors&gt;&lt;titles&gt;&lt;title&gt;eHealth Literacy and Web 2.0 Health Information Seeking Behaviors Among Baby Boomers and Older Adults&lt;/title&gt;&lt;secondary-title&gt;J Med Internet Res&lt;/secondary-title&gt;&lt;/titles&gt;&lt;periodical&gt;&lt;full-title&gt;J Med Internet Res&lt;/full-title&gt;&lt;/periodical&gt;&lt;pages&gt;e70&lt;/pages&gt;&lt;volume&gt;17&lt;/volume&gt;&lt;number&gt;3&lt;/number&gt;&lt;keywords&gt;&lt;keyword&gt;social media&lt;/keyword&gt;&lt;keyword&gt;aging&lt;/keyword&gt;&lt;keyword&gt;health literacy&lt;/keyword&gt;&lt;keyword&gt;Web 2.0&lt;/keyword&gt;&lt;/keywords&gt;&lt;dates&gt;&lt;year&gt;2015&lt;/year&gt;&lt;pub-dates&gt;&lt;date&gt;2015/03/17&lt;/date&gt;&lt;/pub-dates&gt;&lt;/dates&gt;&lt;isbn&gt;1438-8871&lt;/isbn&gt;&lt;urls&gt;&lt;related-urls&gt;&lt;url&gt;http://www.jmir.org/2015/3/e70/&lt;/url&gt;&lt;url&gt;https://doi.org/10.2196/jmir.3992&lt;/url&gt;&lt;url&gt;http://www.ncbi.nlm.nih.gov/pubmed/25783036&lt;/url&gt;&lt;/related-urls&gt;&lt;/urls&gt;&lt;electronic-resource-num&gt;10.2196/jmir.3992&lt;/electronic-resource-num&gt;&lt;/record&gt;&lt;/Cite&gt;&lt;/EndNote&gt;</w:instrText>
      </w:r>
      <w:r w:rsidR="00CD1F3E" w:rsidRPr="00760522">
        <w:fldChar w:fldCharType="separate"/>
      </w:r>
      <w:r w:rsidR="005E405C" w:rsidRPr="005E405C">
        <w:rPr>
          <w:noProof/>
          <w:vertAlign w:val="superscript"/>
        </w:rPr>
        <w:t>96</w:t>
      </w:r>
      <w:r w:rsidR="00CD1F3E" w:rsidRPr="00760522">
        <w:fldChar w:fldCharType="end"/>
      </w:r>
      <w:r w:rsidR="00096546" w:rsidRPr="00760522">
        <w:t xml:space="preserve"> In a study of </w:t>
      </w:r>
      <w:r w:rsidRPr="00760522">
        <w:t>eHealth</w:t>
      </w:r>
      <w:r w:rsidR="00096546" w:rsidRPr="00760522">
        <w:rPr>
          <w:shd w:val="clear" w:color="auto" w:fill="FFFFFF"/>
        </w:rPr>
        <w:t xml:space="preserve"> literacy in younger age groups, two studies using the </w:t>
      </w:r>
      <w:r w:rsidRPr="00760522">
        <w:rPr>
          <w:shd w:val="clear" w:color="auto" w:fill="FFFFFF"/>
        </w:rPr>
        <w:t>eHealth</w:t>
      </w:r>
      <w:r w:rsidR="00096546" w:rsidRPr="00760522">
        <w:rPr>
          <w:shd w:val="clear" w:color="auto" w:fill="FFFFFF"/>
        </w:rPr>
        <w:t xml:space="preserve"> Literacy Scale (</w:t>
      </w:r>
      <w:proofErr w:type="spellStart"/>
      <w:r w:rsidR="00096546" w:rsidRPr="00760522">
        <w:rPr>
          <w:shd w:val="clear" w:color="auto" w:fill="FFFFFF"/>
        </w:rPr>
        <w:t>eHEALS</w:t>
      </w:r>
      <w:proofErr w:type="spellEnd"/>
      <w:r w:rsidR="00096546" w:rsidRPr="00760522">
        <w:rPr>
          <w:shd w:val="clear" w:color="auto" w:fill="FFFFFF"/>
        </w:rPr>
        <w:t xml:space="preserve">) reported a correlation between </w:t>
      </w:r>
      <w:r w:rsidRPr="00760522">
        <w:rPr>
          <w:shd w:val="clear" w:color="auto" w:fill="FFFFFF"/>
        </w:rPr>
        <w:t>eHealth</w:t>
      </w:r>
      <w:r w:rsidR="00096546" w:rsidRPr="00760522">
        <w:rPr>
          <w:shd w:val="clear" w:color="auto" w:fill="FFFFFF"/>
        </w:rPr>
        <w:t xml:space="preserve"> literacy and academic leve</w:t>
      </w:r>
      <w:r w:rsidR="00760522" w:rsidRPr="00760522">
        <w:rPr>
          <w:shd w:val="clear" w:color="auto" w:fill="FFFFFF"/>
        </w:rPr>
        <w:t xml:space="preserve">l </w:t>
      </w:r>
      <w:r w:rsidR="00096546" w:rsidRPr="00760522">
        <w:rPr>
          <w:shd w:val="clear" w:color="auto" w:fill="FFFFFF"/>
        </w:rPr>
        <w:t>that did not appear to be related to age.</w:t>
      </w:r>
      <w:r w:rsidR="00760522" w:rsidRPr="00760522">
        <w:rPr>
          <w:shd w:val="clear" w:color="auto" w:fill="FFFFFF"/>
        </w:rPr>
        <w:t xml:space="preserve"> </w:t>
      </w:r>
      <w:r w:rsidR="00760522" w:rsidRPr="00760522">
        <w:rPr>
          <w:shd w:val="clear" w:color="auto" w:fill="FFFFFF"/>
        </w:rPr>
        <w:fldChar w:fldCharType="begin"/>
      </w:r>
      <w:r w:rsidR="005E405C">
        <w:rPr>
          <w:shd w:val="clear" w:color="auto" w:fill="FFFFFF"/>
        </w:rPr>
        <w:instrText xml:space="preserve"> ADDIN EN.CITE &lt;EndNote&gt;&lt;Cite&gt;&lt;Author&gt;Park&lt;/Author&gt;&lt;Year&gt;2015&lt;/Year&gt;&lt;RecNum&gt;390&lt;/RecNum&gt;&lt;DisplayText&gt;&lt;style face="superscript"&gt;114&lt;/style&gt;&lt;/DisplayText&gt;&lt;record&gt;&lt;rec-number&gt;390&lt;/rec-number&gt;&lt;foreign-keys&gt;&lt;key app="EN" db-id="tvt5vppxrrptdpetxr05rtervv55s9wz0wfz" timestamp="1635854325"&gt;390&lt;/key&gt;&lt;/foreign-keys&gt;&lt;ref-type name="Journal Article"&gt;17&lt;/ref-type&gt;&lt;contributors&gt;&lt;authors&gt;&lt;author&gt;Park, Hyejin&lt;/author&gt;&lt;author&gt;Lee, Eunjoo&lt;/author&gt;&lt;/authors&gt;&lt;/contributors&gt;&lt;titles&gt;&lt;title&gt;Self-reported eHealth literacy among undergraduate nursing students in South Korea: A pilot study&lt;/title&gt;&lt;secondary-title&gt;Nurse Education Today&lt;/secondary-title&gt;&lt;/titles&gt;&lt;periodical&gt;&lt;full-title&gt;Nurse Education Today&lt;/full-title&gt;&lt;/periodical&gt;&lt;pages&gt;408-413&lt;/pages&gt;&lt;volume&gt;35&lt;/volume&gt;&lt;number&gt;2&lt;/number&gt;&lt;keywords&gt;&lt;keyword&gt;eHealth literacy&lt;/keyword&gt;&lt;keyword&gt;Nursing students&lt;/keyword&gt;&lt;keyword&gt;Internet&lt;/keyword&gt;&lt;keyword&gt;Health information&lt;/keyword&gt;&lt;/keywords&gt;&lt;dates&gt;&lt;year&gt;2015&lt;/year&gt;&lt;pub-dates&gt;&lt;date&gt;2015/02/01/&lt;/date&gt;&lt;/pub-dates&gt;&lt;/dates&gt;&lt;isbn&gt;0260-6917&lt;/isbn&gt;&lt;urls&gt;&lt;related-urls&gt;&lt;url&gt;https://www.sciencedirect.com/science/article/pii/S0260691714003463&lt;/url&gt;&lt;/related-urls&gt;&lt;/urls&gt;&lt;electronic-resource-num&gt;https://doi.org/10.1016/j.nedt.2014.10.022&lt;/electronic-resource-num&gt;&lt;/record&gt;&lt;/Cite&gt;&lt;/EndNote&gt;</w:instrText>
      </w:r>
      <w:r w:rsidR="00760522" w:rsidRPr="00760522">
        <w:rPr>
          <w:shd w:val="clear" w:color="auto" w:fill="FFFFFF"/>
        </w:rPr>
        <w:fldChar w:fldCharType="separate"/>
      </w:r>
      <w:r w:rsidR="005E405C" w:rsidRPr="005E405C">
        <w:rPr>
          <w:noProof/>
          <w:shd w:val="clear" w:color="auto" w:fill="FFFFFF"/>
          <w:vertAlign w:val="superscript"/>
        </w:rPr>
        <w:t>114</w:t>
      </w:r>
      <w:r w:rsidR="00760522" w:rsidRPr="00760522">
        <w:rPr>
          <w:shd w:val="clear" w:color="auto" w:fill="FFFFFF"/>
        </w:rPr>
        <w:fldChar w:fldCharType="end"/>
      </w:r>
      <w:r w:rsidR="00731FF6">
        <w:rPr>
          <w:shd w:val="clear" w:color="auto" w:fill="FFFFFF"/>
          <w:vertAlign w:val="superscript"/>
        </w:rPr>
        <w:t>,</w:t>
      </w:r>
      <w:r w:rsidR="00760522" w:rsidRPr="00760522">
        <w:rPr>
          <w:shd w:val="clear" w:color="auto" w:fill="FFFFFF"/>
        </w:rPr>
        <w:t xml:space="preserve"> </w:t>
      </w:r>
      <w:r w:rsidR="00CD1F3E" w:rsidRPr="00760522">
        <w:rPr>
          <w:shd w:val="clear" w:color="auto" w:fill="FFFFFF"/>
        </w:rPr>
        <w:fldChar w:fldCharType="begin"/>
      </w:r>
      <w:r w:rsidR="005E405C">
        <w:rPr>
          <w:shd w:val="clear" w:color="auto" w:fill="FFFFFF"/>
        </w:rPr>
        <w:instrText xml:space="preserve"> ADDIN EN.CITE &lt;EndNote&gt;&lt;Cite&gt;&lt;Author&gt;Tubaishat&lt;/Author&gt;&lt;Year&gt;2016&lt;/Year&gt;&lt;RecNum&gt;395&lt;/RecNum&gt;&lt;DisplayText&gt;&lt;style face="superscript"&gt;115&lt;/style&gt;&lt;/DisplayText&gt;&lt;record&gt;&lt;rec-number&gt;395&lt;/rec-number&gt;&lt;foreign-keys&gt;&lt;key app="EN" db-id="tvt5vppxrrptdpetxr05rtervv55s9wz0wfz" timestamp="1635854939"&gt;395&lt;/key&gt;&lt;/foreign-keys&gt;&lt;ref-type name="Journal Article"&gt;17&lt;/ref-type&gt;&lt;contributors&gt;&lt;authors&gt;&lt;author&gt;Tubaishat, Ahmad&lt;/author&gt;&lt;author&gt;Habiballah, Laila&lt;/author&gt;&lt;/authors&gt;&lt;/contributors&gt;&lt;titles&gt;&lt;title&gt;eHealth literacy among undergraduate nursing students&lt;/title&gt;&lt;secondary-title&gt;Nurse Education Today&lt;/secondary-title&gt;&lt;/titles&gt;&lt;periodical&gt;&lt;full-title&gt;Nurse Education Today&lt;/full-title&gt;&lt;/periodical&gt;&lt;pages&gt;47-52&lt;/pages&gt;&lt;volume&gt;42&lt;/volume&gt;&lt;keywords&gt;&lt;keyword&gt;eHealth&lt;/keyword&gt;&lt;keyword&gt;Literacy&lt;/keyword&gt;&lt;keyword&gt;Nursing&lt;/keyword&gt;&lt;keyword&gt;Students&lt;/keyword&gt;&lt;keyword&gt;Jordan&lt;/keyword&gt;&lt;/keywords&gt;&lt;dates&gt;&lt;year&gt;2016&lt;/year&gt;&lt;pub-dates&gt;&lt;date&gt;2016/07/01/&lt;/date&gt;&lt;/pub-dates&gt;&lt;/dates&gt;&lt;isbn&gt;0260-6917&lt;/isbn&gt;&lt;urls&gt;&lt;related-urls&gt;&lt;url&gt;https://www.sciencedirect.com/science/article/pii/S0260691716300223&lt;/url&gt;&lt;/related-urls&gt;&lt;/urls&gt;&lt;electronic-resource-num&gt;https://doi.org/10.1016/j.nedt.2016.04.003&lt;/electronic-resource-num&gt;&lt;/record&gt;&lt;/Cite&gt;&lt;/EndNote&gt;</w:instrText>
      </w:r>
      <w:r w:rsidR="00CD1F3E" w:rsidRPr="00760522">
        <w:rPr>
          <w:shd w:val="clear" w:color="auto" w:fill="FFFFFF"/>
        </w:rPr>
        <w:fldChar w:fldCharType="separate"/>
      </w:r>
      <w:r w:rsidR="005E405C" w:rsidRPr="005E405C">
        <w:rPr>
          <w:noProof/>
          <w:shd w:val="clear" w:color="auto" w:fill="FFFFFF"/>
          <w:vertAlign w:val="superscript"/>
        </w:rPr>
        <w:t>115</w:t>
      </w:r>
      <w:r w:rsidR="00CD1F3E" w:rsidRPr="00760522">
        <w:rPr>
          <w:shd w:val="clear" w:color="auto" w:fill="FFFFFF"/>
        </w:rPr>
        <w:fldChar w:fldCharType="end"/>
      </w:r>
      <w:r w:rsidR="00096546" w:rsidRPr="00760522">
        <w:rPr>
          <w:shd w:val="clear" w:color="auto" w:fill="FFFFFF"/>
        </w:rPr>
        <w:t xml:space="preserve"> However, a Sri Lankan study found no association between academic level or age and </w:t>
      </w:r>
      <w:r w:rsidRPr="00760522">
        <w:rPr>
          <w:shd w:val="clear" w:color="auto" w:fill="FFFFFF"/>
        </w:rPr>
        <w:t>eHealth</w:t>
      </w:r>
      <w:r w:rsidR="00096546" w:rsidRPr="00760522">
        <w:rPr>
          <w:shd w:val="clear" w:color="auto" w:fill="FFFFFF"/>
        </w:rPr>
        <w:t xml:space="preserve"> literacy.</w:t>
      </w:r>
      <w:r w:rsidR="00CD1F3E" w:rsidRPr="00760522">
        <w:rPr>
          <w:shd w:val="clear" w:color="auto" w:fill="FFFFFF"/>
        </w:rPr>
        <w:fldChar w:fldCharType="begin"/>
      </w:r>
      <w:r w:rsidR="005E405C">
        <w:rPr>
          <w:shd w:val="clear" w:color="auto" w:fill="FFFFFF"/>
        </w:rPr>
        <w:instrText xml:space="preserve"> ADDIN EN.CITE &lt;EndNote&gt;&lt;Cite&gt;&lt;Author&gt;Rathnayake&lt;/Author&gt;&lt;Year&gt;2019&lt;/Year&gt;&lt;RecNum&gt;392&lt;/RecNum&gt;&lt;DisplayText&gt;&lt;style face="superscript"&gt;116&lt;/style&gt;&lt;/DisplayText&gt;&lt;record&gt;&lt;rec-number&gt;392&lt;/rec-number&gt;&lt;foreign-keys&gt;&lt;key app="EN" db-id="tvt5vppxrrptdpetxr05rtervv55s9wz0wfz" timestamp="1635854716"&gt;392&lt;/key&gt;&lt;/foreign-keys&gt;&lt;ref-type name="Journal Article"&gt;17&lt;/ref-type&gt;&lt;contributors&gt;&lt;authors&gt;&lt;author&gt;Rathnayake, Sarath&lt;/author&gt;&lt;author&gt;Senevirathna, Asela&lt;/author&gt;&lt;/authors&gt;&lt;/contributors&gt;&lt;titles&gt;&lt;title&gt;Self-reported eHealth literacy skills among nursing students in Sri Lanka: A cross-sectional study&lt;/title&gt;&lt;secondary-title&gt;Nurse Education Today&lt;/secondary-title&gt;&lt;/titles&gt;&lt;periodical&gt;&lt;full-title&gt;Nurse Education Today&lt;/full-title&gt;&lt;/periodical&gt;&lt;pages&gt;50-56&lt;/pages&gt;&lt;volume&gt;78&lt;/volume&gt;&lt;keywords&gt;&lt;keyword&gt;eHealth literacy&lt;/keyword&gt;&lt;keyword&gt;Internet&lt;/keyword&gt;&lt;keyword&gt;Nursing students&lt;/keyword&gt;&lt;keyword&gt;Sri Lanka&lt;/keyword&gt;&lt;/keywords&gt;&lt;dates&gt;&lt;year&gt;2019&lt;/year&gt;&lt;pub-dates&gt;&lt;date&gt;2019/07/01/&lt;/date&gt;&lt;/pub-dates&gt;&lt;/dates&gt;&lt;isbn&gt;0260-6917&lt;/isbn&gt;&lt;urls&gt;&lt;related-urls&gt;&lt;url&gt;https://www.sciencedirect.com/science/article/pii/S026069171930108X&lt;/url&gt;&lt;/related-urls&gt;&lt;/urls&gt;&lt;electronic-resource-num&gt;https://doi.org/10.1016/j.nedt.2019.04.006&lt;/electronic-resource-num&gt;&lt;/record&gt;&lt;/Cite&gt;&lt;/EndNote&gt;</w:instrText>
      </w:r>
      <w:r w:rsidR="00CD1F3E" w:rsidRPr="00760522">
        <w:rPr>
          <w:shd w:val="clear" w:color="auto" w:fill="FFFFFF"/>
        </w:rPr>
        <w:fldChar w:fldCharType="separate"/>
      </w:r>
      <w:r w:rsidR="005E405C" w:rsidRPr="005E405C">
        <w:rPr>
          <w:noProof/>
          <w:shd w:val="clear" w:color="auto" w:fill="FFFFFF"/>
          <w:vertAlign w:val="superscript"/>
        </w:rPr>
        <w:t>116</w:t>
      </w:r>
      <w:r w:rsidR="00CD1F3E" w:rsidRPr="00760522">
        <w:rPr>
          <w:shd w:val="clear" w:color="auto" w:fill="FFFFFF"/>
        </w:rPr>
        <w:fldChar w:fldCharType="end"/>
      </w:r>
      <w:r w:rsidR="00096546" w:rsidRPr="000F30E5">
        <w:rPr>
          <w:shd w:val="clear" w:color="auto" w:fill="FFFFFF"/>
        </w:rPr>
        <w:t xml:space="preserve"> </w:t>
      </w:r>
    </w:p>
    <w:p w14:paraId="2A952C0C" w14:textId="45F030F6" w:rsidR="00096546" w:rsidRDefault="00096546" w:rsidP="00332EDE">
      <w:pPr>
        <w:rPr>
          <w:shd w:val="clear" w:color="auto" w:fill="FFFFFF"/>
        </w:rPr>
      </w:pPr>
      <w:r w:rsidRPr="000F30E5">
        <w:t xml:space="preserve">There are some conflicting findings about the association between </w:t>
      </w:r>
      <w:r w:rsidR="0094784B">
        <w:t>eHealth</w:t>
      </w:r>
      <w:r w:rsidRPr="000F30E5">
        <w:t xml:space="preserve"> literacy and socioeconomic </w:t>
      </w:r>
      <w:r w:rsidRPr="00466411">
        <w:t xml:space="preserve">status with some findings suggesting a correlation between lower </w:t>
      </w:r>
      <w:r w:rsidR="00CC16AA" w:rsidRPr="000F30E5">
        <w:t xml:space="preserve">socioeconomic </w:t>
      </w:r>
      <w:r w:rsidR="00CC16AA" w:rsidRPr="00466411">
        <w:t xml:space="preserve">status </w:t>
      </w:r>
      <w:r w:rsidRPr="00466411">
        <w:t xml:space="preserve">and </w:t>
      </w:r>
      <w:r w:rsidR="0094784B" w:rsidRPr="00466411">
        <w:t>eHealth</w:t>
      </w:r>
      <w:r w:rsidR="00760522" w:rsidRPr="00466411">
        <w:t xml:space="preserve"> literacy</w:t>
      </w:r>
      <w:r w:rsidRPr="00466411">
        <w:t>.</w:t>
      </w:r>
      <w:r w:rsidR="00CD1F3E" w:rsidRPr="00466411">
        <w:fldChar w:fldCharType="begin"/>
      </w:r>
      <w:r w:rsidR="005E405C">
        <w:instrText xml:space="preserve"> ADDIN EN.CITE &lt;EndNote&gt;&lt;Cite&gt;&lt;Author&gt;Choi&lt;/Author&gt;&lt;Year&gt;2013&lt;/Year&gt;&lt;RecNum&gt;363&lt;/RecNum&gt;&lt;DisplayText&gt;&lt;style face="superscript"&gt;113&lt;/style&gt;&lt;/DisplayText&gt;&lt;record&gt;&lt;rec-number&gt;363&lt;/rec-number&gt;&lt;foreign-keys&gt;&lt;key app="EN" db-id="tvt5vppxrrptdpetxr05rtervv55s9wz0wfz" timestamp="1635846876"&gt;363&lt;/key&gt;&lt;/foreign-keys&gt;&lt;ref-type name="Journal Article"&gt;17&lt;/ref-type&gt;&lt;contributors&gt;&lt;authors&gt;&lt;author&gt;Choi, Namkee G.&lt;/author&gt;&lt;author&gt;DiNitto, Diana M.&lt;/author&gt;&lt;/authors&gt;&lt;/contributors&gt;&lt;titles&gt;&lt;title&gt;The Digital Divide Among Low-Income Homebound Older Adults: Internet Use Patterns, eHealth Literacy, and Attitudes Toward Computer/Internet Use&lt;/title&gt;&lt;secondary-title&gt;J Med Internet Res&lt;/secondary-title&gt;&lt;/titles&gt;&lt;periodical&gt;&lt;full-title&gt;J Med Internet Res&lt;/full-title&gt;&lt;/periodical&gt;&lt;pages&gt;e93&lt;/pages&gt;&lt;volume&gt;15&lt;/volume&gt;&lt;number&gt;5&lt;/number&gt;&lt;keywords&gt;&lt;keyword&gt;homebound older adults&lt;/keyword&gt;&lt;keyword&gt;housebound older adults&lt;/keyword&gt;&lt;keyword&gt;Internet&lt;/keyword&gt;&lt;keyword&gt;eHealth literacy&lt;/keyword&gt;&lt;keyword&gt;attitudes toward Internet&lt;/keyword&gt;&lt;/keywords&gt;&lt;dates&gt;&lt;year&gt;2013&lt;/year&gt;&lt;pub-dates&gt;&lt;date&gt;2013/05/02&lt;/date&gt;&lt;/pub-dates&gt;&lt;/dates&gt;&lt;isbn&gt;14388871&lt;/isbn&gt;&lt;urls&gt;&lt;related-urls&gt;&lt;url&gt;http://www.jmir.org/2013/5/e93/&lt;/url&gt;&lt;url&gt;https://doi.org/10.2196/jmir.2645&lt;/url&gt;&lt;url&gt;http://www.ncbi.nlm.nih.gov/pubmed/23639979&lt;/url&gt;&lt;/related-urls&gt;&lt;/urls&gt;&lt;electronic-resource-num&gt;10.2196/jmir.2645&lt;/electronic-resource-num&gt;&lt;/record&gt;&lt;/Cite&gt;&lt;/EndNote&gt;</w:instrText>
      </w:r>
      <w:r w:rsidR="00CD1F3E" w:rsidRPr="00466411">
        <w:fldChar w:fldCharType="separate"/>
      </w:r>
      <w:r w:rsidR="005E405C" w:rsidRPr="005E405C">
        <w:rPr>
          <w:noProof/>
          <w:vertAlign w:val="superscript"/>
        </w:rPr>
        <w:t>113</w:t>
      </w:r>
      <w:r w:rsidR="00CD1F3E" w:rsidRPr="00466411">
        <w:fldChar w:fldCharType="end"/>
      </w:r>
      <w:r w:rsidRPr="00466411">
        <w:t xml:space="preserve"> </w:t>
      </w:r>
      <w:r w:rsidRPr="00466411">
        <w:rPr>
          <w:shd w:val="clear" w:color="auto" w:fill="FFFFFF"/>
        </w:rPr>
        <w:t>Health status appears to be linked to e</w:t>
      </w:r>
      <w:r w:rsidR="00466411">
        <w:rPr>
          <w:shd w:val="clear" w:color="auto" w:fill="FFFFFF"/>
        </w:rPr>
        <w:t>H</w:t>
      </w:r>
      <w:r w:rsidRPr="00466411">
        <w:rPr>
          <w:shd w:val="clear" w:color="auto" w:fill="FFFFFF"/>
        </w:rPr>
        <w:t xml:space="preserve">ealth literacy. For example, </w:t>
      </w:r>
      <w:proofErr w:type="spellStart"/>
      <w:r w:rsidR="00AE37B7" w:rsidRPr="00466411">
        <w:rPr>
          <w:shd w:val="clear" w:color="auto" w:fill="FFFFFF"/>
        </w:rPr>
        <w:t>Neter</w:t>
      </w:r>
      <w:proofErr w:type="spellEnd"/>
      <w:r w:rsidR="00AE37B7" w:rsidRPr="00466411">
        <w:rPr>
          <w:shd w:val="clear" w:color="auto" w:fill="FFFFFF"/>
        </w:rPr>
        <w:t xml:space="preserve"> et al. </w:t>
      </w:r>
      <w:r w:rsidRPr="00466411">
        <w:rPr>
          <w:shd w:val="clear" w:color="auto" w:fill="FFFFFF"/>
        </w:rPr>
        <w:t xml:space="preserve"> </w:t>
      </w:r>
      <w:r w:rsidR="000C030F" w:rsidRPr="00466411">
        <w:rPr>
          <w:shd w:val="clear" w:color="auto" w:fill="FFFFFF"/>
        </w:rPr>
        <w:t>found</w:t>
      </w:r>
      <w:r w:rsidRPr="00466411">
        <w:rPr>
          <w:shd w:val="clear" w:color="auto" w:fill="FFFFFF"/>
        </w:rPr>
        <w:t xml:space="preserve"> that respondents that reported that they were chronically ill had a significantly lower </w:t>
      </w:r>
      <w:r w:rsidR="0094784B" w:rsidRPr="00466411">
        <w:rPr>
          <w:shd w:val="clear" w:color="auto" w:fill="FFFFFF"/>
        </w:rPr>
        <w:t>eHealth</w:t>
      </w:r>
      <w:r w:rsidR="00760522" w:rsidRPr="00466411">
        <w:rPr>
          <w:shd w:val="clear" w:color="auto" w:fill="FFFFFF"/>
        </w:rPr>
        <w:t xml:space="preserve"> literacy score</w:t>
      </w:r>
      <w:r w:rsidRPr="00466411">
        <w:rPr>
          <w:shd w:val="clear" w:color="auto" w:fill="FFFFFF"/>
        </w:rPr>
        <w:t>.</w:t>
      </w:r>
      <w:r w:rsidR="00E036E2" w:rsidRPr="00466411">
        <w:rPr>
          <w:shd w:val="clear" w:color="auto" w:fill="FFFFFF"/>
        </w:rPr>
        <w:fldChar w:fldCharType="begin"/>
      </w:r>
      <w:r w:rsidR="005E405C">
        <w:rPr>
          <w:shd w:val="clear" w:color="auto" w:fill="FFFFFF"/>
        </w:rPr>
        <w:instrText xml:space="preserve"> ADDIN EN.CITE &lt;EndNote&gt;&lt;Cite&gt;&lt;Author&gt;Neter&lt;/Author&gt;&lt;Year&gt;2012&lt;/Year&gt;&lt;RecNum&gt;429&lt;/RecNum&gt;&lt;DisplayText&gt;&lt;style face="superscript"&gt;112&lt;/style&gt;&lt;/DisplayText&gt;&lt;record&gt;&lt;rec-number&gt;429&lt;/rec-number&gt;&lt;foreign-keys&gt;&lt;key app="EN" db-id="tvt5vppxrrptdpetxr05rtervv55s9wz0wfz" timestamp="1636630517"&gt;429&lt;/key&gt;&lt;/foreign-keys&gt;&lt;ref-type name="Journal Article"&gt;17&lt;/ref-type&gt;&lt;contributors&gt;&lt;authors&gt;&lt;author&gt;Neter, Efrat&lt;/author&gt;&lt;author&gt;Brainin, Esther&lt;/author&gt;&lt;/authors&gt;&lt;/contributors&gt;&lt;titles&gt;&lt;title&gt;eHealth Literacy: Extending the Digital Divide to the Realm of Health Information&lt;/title&gt;&lt;secondary-title&gt;J Med Internet Res&lt;/secondary-title&gt;&lt;/titles&gt;&lt;periodical&gt;&lt;full-title&gt;J Med Internet Res&lt;/full-title&gt;&lt;/periodical&gt;&lt;pages&gt;e19&lt;/pages&gt;&lt;volume&gt;14&lt;/volume&gt;&lt;number&gt;1&lt;/number&gt;&lt;keywords&gt;&lt;keyword&gt;eHealth literacy&lt;/keyword&gt;&lt;keyword&gt;digital literacy&lt;/keyword&gt;&lt;keyword&gt;health literacy&lt;/keyword&gt;&lt;keyword&gt;digital divide&lt;/keyword&gt;&lt;keyword&gt;health information search&lt;/keyword&gt;&lt;/keywords&gt;&lt;dates&gt;&lt;year&gt;2012&lt;/year&gt;&lt;pub-dates&gt;&lt;date&gt;2012/01/27&lt;/date&gt;&lt;/pub-dates&gt;&lt;/dates&gt;&lt;isbn&gt;1438-8871&lt;/isbn&gt;&lt;urls&gt;&lt;related-urls&gt;&lt;url&gt;http://www.jmir.org/2012/1/e19/&lt;/url&gt;&lt;url&gt;https://doi.org/10.2196/jmir.1619&lt;/url&gt;&lt;url&gt;http://www.ncbi.nlm.nih.gov/pubmed/22357448&lt;/url&gt;&lt;/related-urls&gt;&lt;/urls&gt;&lt;electronic-resource-num&gt;10.2196/jmir.1619&lt;/electronic-resource-num&gt;&lt;/record&gt;&lt;/Cite&gt;&lt;/EndNote&gt;</w:instrText>
      </w:r>
      <w:r w:rsidR="00E036E2" w:rsidRPr="00466411">
        <w:rPr>
          <w:shd w:val="clear" w:color="auto" w:fill="FFFFFF"/>
        </w:rPr>
        <w:fldChar w:fldCharType="separate"/>
      </w:r>
      <w:r w:rsidR="005E405C" w:rsidRPr="005E405C">
        <w:rPr>
          <w:noProof/>
          <w:shd w:val="clear" w:color="auto" w:fill="FFFFFF"/>
          <w:vertAlign w:val="superscript"/>
        </w:rPr>
        <w:t>112</w:t>
      </w:r>
      <w:r w:rsidR="00E036E2" w:rsidRPr="00466411">
        <w:rPr>
          <w:shd w:val="clear" w:color="auto" w:fill="FFFFFF"/>
        </w:rPr>
        <w:fldChar w:fldCharType="end"/>
      </w:r>
      <w:r w:rsidRPr="00466411">
        <w:rPr>
          <w:shd w:val="clear" w:color="auto" w:fill="FFFFFF"/>
        </w:rPr>
        <w:t xml:space="preserve"> Wong et al. </w:t>
      </w:r>
      <w:r w:rsidRPr="000F30E5">
        <w:rPr>
          <w:shd w:val="clear" w:color="auto" w:fill="FFFFFF"/>
        </w:rPr>
        <w:t xml:space="preserve">using a multiple regression analysis </w:t>
      </w:r>
      <w:r w:rsidR="00D0756E">
        <w:rPr>
          <w:shd w:val="clear" w:color="auto" w:fill="FFFFFF"/>
        </w:rPr>
        <w:t xml:space="preserve">and </w:t>
      </w:r>
      <w:r w:rsidRPr="000F30E5">
        <w:rPr>
          <w:shd w:val="clear" w:color="auto" w:fill="FFFFFF"/>
        </w:rPr>
        <w:t xml:space="preserve">identified better self-rated health as a significant predictor to higher </w:t>
      </w:r>
      <w:r w:rsidR="0094784B">
        <w:rPr>
          <w:shd w:val="clear" w:color="auto" w:fill="FFFFFF"/>
        </w:rPr>
        <w:t>eHealth</w:t>
      </w:r>
      <w:r w:rsidRPr="000F30E5">
        <w:rPr>
          <w:shd w:val="clear" w:color="auto" w:fill="FFFFFF"/>
        </w:rPr>
        <w:t xml:space="preserve"> literacy.</w:t>
      </w:r>
      <w:r w:rsidR="0031418E">
        <w:rPr>
          <w:shd w:val="clear" w:color="auto" w:fill="FFFFFF"/>
        </w:rPr>
        <w:fldChar w:fldCharType="begin"/>
      </w:r>
      <w:r w:rsidR="005E405C">
        <w:rPr>
          <w:shd w:val="clear" w:color="auto" w:fill="FFFFFF"/>
        </w:rPr>
        <w:instrText xml:space="preserve"> ADDIN EN.CITE &lt;EndNote&gt;&lt;Cite&gt;&lt;Author&gt;Wong&lt;/Author&gt;&lt;Year&gt;2019&lt;/Year&gt;&lt;RecNum&gt;398&lt;/RecNum&gt;&lt;DisplayText&gt;&lt;style face="superscript"&gt;104&lt;/style&gt;&lt;/DisplayText&gt;&lt;record&gt;&lt;rec-number&gt;398&lt;/rec-number&gt;&lt;foreign-keys&gt;&lt;key app="EN" db-id="tvt5vppxrrptdpetxr05rtervv55s9wz0wfz" timestamp="1635855112"&gt;398&lt;/key&gt;&lt;/foreign-keys&gt;&lt;ref-type name="Journal Article"&gt;17&lt;/ref-type&gt;&lt;contributors&gt;&lt;authors&gt;&lt;author&gt;Wong, David Ka-Ki&lt;/author&gt;&lt;author&gt;Cheung, Man-Kuen&lt;/author&gt;&lt;/authors&gt;&lt;/contributors&gt;&lt;titles&gt;&lt;title&gt;Online Health Information Seeking and eHealth Literacy Among Patients Attending a Primary Care Clinic in Hong Kong: A Cross-Sectional Survey&lt;/title&gt;&lt;secondary-title&gt;J Med Internet Res&lt;/secondary-title&gt;&lt;/titles&gt;&lt;periodical&gt;&lt;full-title&gt;J Med Internet Res&lt;/full-title&gt;&lt;/periodical&gt;&lt;pages&gt;e10831&lt;/pages&gt;&lt;volume&gt;21&lt;/volume&gt;&lt;number&gt;3&lt;/number&gt;&lt;keywords&gt;&lt;keyword&gt;online health information seeking&lt;/keyword&gt;&lt;keyword&gt;eHealth literacy&lt;/keyword&gt;&lt;keyword&gt;primary care&lt;/keyword&gt;&lt;keyword&gt;Hong Kong&lt;/keyword&gt;&lt;/keywords&gt;&lt;dates&gt;&lt;year&gt;2019&lt;/year&gt;&lt;pub-dates&gt;&lt;date&gt;2019/03/27&lt;/date&gt;&lt;/pub-dates&gt;&lt;/dates&gt;&lt;isbn&gt;1438-8871&lt;/isbn&gt;&lt;urls&gt;&lt;related-urls&gt;&lt;url&gt;http://www.jmir.org/2019/3/e10831/&lt;/url&gt;&lt;url&gt;https://doi.org/10.2196/10831&lt;/url&gt;&lt;url&gt;http://www.ncbi.nlm.nih.gov/pubmed/30916666&lt;/url&gt;&lt;/related-urls&gt;&lt;/urls&gt;&lt;electronic-resource-num&gt;10.2196/10831&lt;/electronic-resource-num&gt;&lt;/record&gt;&lt;/Cite&gt;&lt;/EndNote&gt;</w:instrText>
      </w:r>
      <w:r w:rsidR="0031418E">
        <w:rPr>
          <w:shd w:val="clear" w:color="auto" w:fill="FFFFFF"/>
        </w:rPr>
        <w:fldChar w:fldCharType="separate"/>
      </w:r>
      <w:r w:rsidR="005E405C" w:rsidRPr="005E405C">
        <w:rPr>
          <w:noProof/>
          <w:shd w:val="clear" w:color="auto" w:fill="FFFFFF"/>
          <w:vertAlign w:val="superscript"/>
        </w:rPr>
        <w:t>104</w:t>
      </w:r>
      <w:r w:rsidR="0031418E">
        <w:rPr>
          <w:shd w:val="clear" w:color="auto" w:fill="FFFFFF"/>
        </w:rPr>
        <w:fldChar w:fldCharType="end"/>
      </w:r>
      <w:r w:rsidRPr="000F30E5">
        <w:rPr>
          <w:shd w:val="clear" w:color="auto" w:fill="FFFFFF"/>
        </w:rPr>
        <w:t xml:space="preserve"> </w:t>
      </w:r>
    </w:p>
    <w:p w14:paraId="37C78C8C" w14:textId="77777777" w:rsidR="00332EDE" w:rsidRDefault="00332EDE" w:rsidP="00332EDE">
      <w:pPr>
        <w:rPr>
          <w:shd w:val="clear" w:color="auto" w:fill="FFFFFF"/>
        </w:rPr>
      </w:pPr>
    </w:p>
    <w:p w14:paraId="7D679592" w14:textId="78CBD7C7" w:rsidR="00096546" w:rsidRPr="0079591B" w:rsidRDefault="00096546" w:rsidP="00332EDE">
      <w:pPr>
        <w:rPr>
          <w:shd w:val="clear" w:color="auto" w:fill="FFFFFF"/>
        </w:rPr>
      </w:pPr>
      <w:r w:rsidRPr="000F30E5">
        <w:rPr>
          <w:shd w:val="clear" w:color="auto" w:fill="FFFFFF"/>
        </w:rPr>
        <w:lastRenderedPageBreak/>
        <w:t xml:space="preserve">There is some early evidence to suggest that the </w:t>
      </w:r>
      <w:r w:rsidR="00F52A51" w:rsidRPr="000F30E5">
        <w:rPr>
          <w:shd w:val="clear" w:color="auto" w:fill="FFFFFF"/>
        </w:rPr>
        <w:t>C</w:t>
      </w:r>
      <w:r w:rsidR="00F52A51">
        <w:rPr>
          <w:shd w:val="clear" w:color="auto" w:fill="FFFFFF"/>
        </w:rPr>
        <w:t>ovid</w:t>
      </w:r>
      <w:r w:rsidRPr="000F30E5">
        <w:rPr>
          <w:shd w:val="clear" w:color="auto" w:fill="FFFFFF"/>
        </w:rPr>
        <w:t xml:space="preserve">-19 pandemic has disproportionately affected lower socioeconomic status groups, those in overcrowded living conditions and have further accentuated existing socioeconomic inequalities. </w:t>
      </w:r>
      <w:r w:rsidRPr="000F30E5">
        <w:t xml:space="preserve">During </w:t>
      </w:r>
      <w:r>
        <w:t xml:space="preserve">the </w:t>
      </w:r>
      <w:r w:rsidRPr="000F30E5">
        <w:t xml:space="preserve">Covid period, a </w:t>
      </w:r>
      <w:r w:rsidRPr="0079591B">
        <w:t xml:space="preserve">study of a Hong Kong population reported that those with </w:t>
      </w:r>
      <w:r w:rsidRPr="0079591B">
        <w:rPr>
          <w:shd w:val="clear" w:color="auto" w:fill="FFFFFF"/>
        </w:rPr>
        <w:t xml:space="preserve">higher socioeconomic status had higher </w:t>
      </w:r>
      <w:r w:rsidR="0094784B" w:rsidRPr="0079591B">
        <w:rPr>
          <w:shd w:val="clear" w:color="auto" w:fill="FFFFFF"/>
        </w:rPr>
        <w:t>eHealth</w:t>
      </w:r>
      <w:r w:rsidRPr="0079591B">
        <w:rPr>
          <w:shd w:val="clear" w:color="auto" w:fill="FFFFFF"/>
        </w:rPr>
        <w:t xml:space="preserve"> literacy and sought more web-based information on </w:t>
      </w:r>
      <w:r w:rsidR="00F52A51" w:rsidRPr="0079591B">
        <w:rPr>
          <w:shd w:val="clear" w:color="auto" w:fill="FFFFFF"/>
        </w:rPr>
        <w:t>C</w:t>
      </w:r>
      <w:r w:rsidR="00F52A51">
        <w:rPr>
          <w:shd w:val="clear" w:color="auto" w:fill="FFFFFF"/>
        </w:rPr>
        <w:t>ovid</w:t>
      </w:r>
      <w:r w:rsidRPr="0079591B">
        <w:rPr>
          <w:shd w:val="clear" w:color="auto" w:fill="FFFFFF"/>
        </w:rPr>
        <w:t>-19.</w:t>
      </w:r>
      <w:r w:rsidR="0031418E" w:rsidRPr="0079591B">
        <w:rPr>
          <w:shd w:val="clear" w:color="auto" w:fill="FFFFFF"/>
        </w:rPr>
        <w:fldChar w:fldCharType="begin"/>
      </w:r>
      <w:r w:rsidR="005E405C">
        <w:rPr>
          <w:shd w:val="clear" w:color="auto" w:fill="FFFFFF"/>
        </w:rPr>
        <w:instrText xml:space="preserve"> ADDIN EN.CITE &lt;EndNote&gt;&lt;Cite&gt;&lt;Author&gt;Guo&lt;/Author&gt;&lt;Year&gt;2021&lt;/Year&gt;&lt;RecNum&gt;369&lt;/RecNum&gt;&lt;DisplayText&gt;&lt;style face="superscript"&gt;117&lt;/style&gt;&lt;/DisplayText&gt;&lt;record&gt;&lt;rec-number&gt;369&lt;/rec-number&gt;&lt;foreign-keys&gt;&lt;key app="EN" db-id="tvt5vppxrrptdpetxr05rtervv55s9wz0wfz" timestamp="1635847479"&gt;369&lt;/key&gt;&lt;/foreign-keys&gt;&lt;ref-type name="Journal Article"&gt;17&lt;/ref-type&gt;&lt;contributors&gt;&lt;authors&gt;&lt;author&gt;Guo, Ziqiu&lt;/author&gt;&lt;author&gt;Zhao, Sheng Zhi&lt;/author&gt;&lt;author&gt;Guo, Ningyuan&lt;/author&gt;&lt;author&gt;Wu, Yongda&lt;/author&gt;&lt;author&gt;Weng, Xue&lt;/author&gt;&lt;author&gt;Wong, Janet Yuen-Ha&lt;/author&gt;&lt;author&gt;Lam, Tai Hing&lt;/author&gt;&lt;author&gt;Wang, Man Ping&lt;/author&gt;&lt;/authors&gt;&lt;/contributors&gt;&lt;titles&gt;&lt;title&gt;Socioeconomic Disparities in eHealth Literacy and Preventive Behaviors During the COVID-19 Pandemic in Hong Kong: Cross-sectional Study&lt;/title&gt;&lt;secondary-title&gt;J Med Internet Res&lt;/secondary-title&gt;&lt;/titles&gt;&lt;periodical&gt;&lt;full-title&gt;J Med Internet Res&lt;/full-title&gt;&lt;/periodical&gt;&lt;pages&gt;e24577&lt;/pages&gt;&lt;volume&gt;23&lt;/volume&gt;&lt;number&gt;4&lt;/number&gt;&lt;keywords&gt;&lt;keyword&gt;COVID-19&lt;/keyword&gt;&lt;keyword&gt;eHealth literacy&lt;/keyword&gt;&lt;keyword&gt;preventive behaviors&lt;/keyword&gt;&lt;keyword&gt;socioeconomic disparities&lt;/keyword&gt;&lt;keyword&gt;web-based information seeking&lt;/keyword&gt;&lt;/keywords&gt;&lt;dates&gt;&lt;year&gt;2021&lt;/year&gt;&lt;pub-dates&gt;&lt;date&gt;2021/4/14&lt;/date&gt;&lt;/pub-dates&gt;&lt;/dates&gt;&lt;isbn&gt;1438-8871&lt;/isbn&gt;&lt;urls&gt;&lt;related-urls&gt;&lt;url&gt;https://www.jmir.org/2021/4/e24577&lt;/url&gt;&lt;url&gt;https://doi.org/10.2196/24577&lt;/url&gt;&lt;url&gt;http://www.ncbi.nlm.nih.gov/pubmed/33784240&lt;/url&gt;&lt;/related-urls&gt;&lt;/urls&gt;&lt;electronic-resource-num&gt;10.2196/24577&lt;/electronic-resource-num&gt;&lt;/record&gt;&lt;/Cite&gt;&lt;/EndNote&gt;</w:instrText>
      </w:r>
      <w:r w:rsidR="0031418E" w:rsidRPr="0079591B">
        <w:rPr>
          <w:shd w:val="clear" w:color="auto" w:fill="FFFFFF"/>
        </w:rPr>
        <w:fldChar w:fldCharType="separate"/>
      </w:r>
      <w:r w:rsidR="005E405C" w:rsidRPr="005E405C">
        <w:rPr>
          <w:noProof/>
          <w:shd w:val="clear" w:color="auto" w:fill="FFFFFF"/>
          <w:vertAlign w:val="superscript"/>
        </w:rPr>
        <w:t>117</w:t>
      </w:r>
      <w:r w:rsidR="0031418E" w:rsidRPr="0079591B">
        <w:rPr>
          <w:shd w:val="clear" w:color="auto" w:fill="FFFFFF"/>
        </w:rPr>
        <w:fldChar w:fldCharType="end"/>
      </w:r>
      <w:r w:rsidRPr="0079591B">
        <w:rPr>
          <w:shd w:val="clear" w:color="auto" w:fill="FFFFFF"/>
        </w:rPr>
        <w:t xml:space="preserve"> </w:t>
      </w:r>
    </w:p>
    <w:p w14:paraId="3EADB3FF" w14:textId="5D7101DC" w:rsidR="00096546" w:rsidRPr="000F30E5" w:rsidRDefault="00096546" w:rsidP="005503BE">
      <w:pPr>
        <w:rPr>
          <w:shd w:val="clear" w:color="auto" w:fill="FFFFFF"/>
        </w:rPr>
      </w:pPr>
      <w:r w:rsidRPr="0079591B">
        <w:t xml:space="preserve">It is important to note that much of the literature focuses either on </w:t>
      </w:r>
      <w:proofErr w:type="spellStart"/>
      <w:r w:rsidRPr="0079591B">
        <w:t>tel</w:t>
      </w:r>
      <w:r w:rsidR="0094784B" w:rsidRPr="0079591B">
        <w:t>eHealth</w:t>
      </w:r>
      <w:proofErr w:type="spellEnd"/>
      <w:r w:rsidRPr="0079591B">
        <w:t xml:space="preserve"> such as remote consultations or about using the internet to find and use health information, rather than specifically the use of online symptom checkers or services more similar to</w:t>
      </w:r>
      <w:r>
        <w:t xml:space="preserve"> NHS 111 online</w:t>
      </w:r>
      <w:r w:rsidR="00696769">
        <w:t>, which is our focus here</w:t>
      </w:r>
      <w:r w:rsidRPr="000F30E5">
        <w:t xml:space="preserve">. It is also important to note that </w:t>
      </w:r>
      <w:r w:rsidR="0094784B">
        <w:rPr>
          <w:shd w:val="clear" w:color="auto" w:fill="FFFFFF"/>
        </w:rPr>
        <w:t>eHealth</w:t>
      </w:r>
      <w:r w:rsidRPr="000F30E5">
        <w:rPr>
          <w:shd w:val="clear" w:color="auto" w:fill="FFFFFF"/>
        </w:rPr>
        <w:t xml:space="preserve"> literacy skills are not static and evolve over time, and change</w:t>
      </w:r>
      <w:r>
        <w:rPr>
          <w:shd w:val="clear" w:color="auto" w:fill="FFFFFF"/>
        </w:rPr>
        <w:t xml:space="preserve"> with</w:t>
      </w:r>
      <w:r w:rsidRPr="000F30E5">
        <w:rPr>
          <w:shd w:val="clear" w:color="auto" w:fill="FFFFFF"/>
        </w:rPr>
        <w:t xml:space="preserve">in social contexts. The literature </w:t>
      </w:r>
      <w:r>
        <w:rPr>
          <w:shd w:val="clear" w:color="auto" w:fill="FFFFFF"/>
        </w:rPr>
        <w:t xml:space="preserve">drawn upon here </w:t>
      </w:r>
      <w:r w:rsidRPr="000F30E5">
        <w:rPr>
          <w:shd w:val="clear" w:color="auto" w:fill="FFFFFF"/>
        </w:rPr>
        <w:t xml:space="preserve">is from a number of different countries that differ substantially in </w:t>
      </w:r>
      <w:r w:rsidR="003201D7">
        <w:rPr>
          <w:shd w:val="clear" w:color="auto" w:fill="FFFFFF"/>
        </w:rPr>
        <w:t xml:space="preserve">healthcare </w:t>
      </w:r>
      <w:r w:rsidR="003201D7" w:rsidRPr="000F30E5">
        <w:rPr>
          <w:shd w:val="clear" w:color="auto" w:fill="FFFFFF"/>
        </w:rPr>
        <w:t>systems</w:t>
      </w:r>
      <w:r w:rsidRPr="000F30E5">
        <w:rPr>
          <w:shd w:val="clear" w:color="auto" w:fill="FFFFFF"/>
        </w:rPr>
        <w:t xml:space="preserve">, culture, wealth and context. It is also not clear how disparities in </w:t>
      </w:r>
      <w:r w:rsidR="0094784B">
        <w:rPr>
          <w:shd w:val="clear" w:color="auto" w:fill="FFFFFF"/>
        </w:rPr>
        <w:t>eHealth</w:t>
      </w:r>
      <w:r w:rsidRPr="000F30E5">
        <w:rPr>
          <w:shd w:val="clear" w:color="auto" w:fill="FFFFFF"/>
        </w:rPr>
        <w:t xml:space="preserve"> literacy may influence use of online </w:t>
      </w:r>
      <w:r w:rsidR="00A7791A">
        <w:rPr>
          <w:shd w:val="clear" w:color="auto" w:fill="FFFFFF"/>
        </w:rPr>
        <w:t>services in the context of Covid</w:t>
      </w:r>
      <w:r w:rsidRPr="000F30E5">
        <w:rPr>
          <w:shd w:val="clear" w:color="auto" w:fill="FFFFFF"/>
        </w:rPr>
        <w:t xml:space="preserve">-19. It is important to understand </w:t>
      </w:r>
      <w:r w:rsidR="0094784B">
        <w:rPr>
          <w:shd w:val="clear" w:color="auto" w:fill="FFFFFF"/>
        </w:rPr>
        <w:t>eHealth</w:t>
      </w:r>
      <w:r w:rsidRPr="000F30E5">
        <w:rPr>
          <w:shd w:val="clear" w:color="auto" w:fill="FFFFFF"/>
        </w:rPr>
        <w:t xml:space="preserve"> literacy in the UK context of using an online service designed to direct people to the right service for their needs and/or get advice about </w:t>
      </w:r>
      <w:r w:rsidR="007007B1" w:rsidRPr="000F30E5">
        <w:rPr>
          <w:shd w:val="clear" w:color="auto" w:fill="FFFFFF"/>
        </w:rPr>
        <w:t>self-care</w:t>
      </w:r>
      <w:r w:rsidRPr="000F30E5">
        <w:rPr>
          <w:shd w:val="clear" w:color="auto" w:fill="FFFFFF"/>
        </w:rPr>
        <w:t>.</w:t>
      </w:r>
    </w:p>
    <w:p w14:paraId="28DF1DB2" w14:textId="77777777" w:rsidR="00096546" w:rsidRPr="000F30E5" w:rsidRDefault="00096546" w:rsidP="005503BE"/>
    <w:p w14:paraId="12830A43" w14:textId="44DFF230" w:rsidR="00096546" w:rsidRPr="007007B1" w:rsidRDefault="00096546" w:rsidP="005503BE">
      <w:pPr>
        <w:pStyle w:val="Heading3"/>
        <w:rPr>
          <w:shd w:val="clear" w:color="auto" w:fill="FFFFFF"/>
        </w:rPr>
      </w:pPr>
      <w:bookmarkStart w:id="132" w:name="_Toc99031464"/>
      <w:r w:rsidRPr="007007B1">
        <w:rPr>
          <w:shd w:val="clear" w:color="auto" w:fill="FFFFFF"/>
        </w:rPr>
        <w:t>The use of digital technologies and e-health literacy in the context of urgent and emergency care</w:t>
      </w:r>
      <w:bookmarkEnd w:id="132"/>
    </w:p>
    <w:p w14:paraId="482D6296" w14:textId="165292FA" w:rsidR="00096546" w:rsidRPr="000F30E5" w:rsidRDefault="00096546" w:rsidP="005503BE">
      <w:pPr>
        <w:rPr>
          <w:color w:val="1A254C"/>
          <w:shd w:val="clear" w:color="auto" w:fill="FFFFFF"/>
        </w:rPr>
      </w:pPr>
      <w:r w:rsidRPr="000F30E5">
        <w:rPr>
          <w:shd w:val="clear" w:color="auto" w:fill="FFFFFF"/>
        </w:rPr>
        <w:t xml:space="preserve">The goal of telephone and digitised health services </w:t>
      </w:r>
      <w:r w:rsidRPr="0079591B">
        <w:rPr>
          <w:shd w:val="clear" w:color="auto" w:fill="FFFFFF"/>
        </w:rPr>
        <w:t>in the context of urgent and emergency care is to increase the availability and accessibility of services as well as manage demand for face-to</w:t>
      </w:r>
      <w:r w:rsidR="0079591B" w:rsidRPr="0079591B">
        <w:rPr>
          <w:shd w:val="clear" w:color="auto" w:fill="FFFFFF"/>
        </w:rPr>
        <w:t xml:space="preserve">-face services, such as the ED, </w:t>
      </w:r>
      <w:r w:rsidRPr="0079591B">
        <w:rPr>
          <w:shd w:val="clear" w:color="auto" w:fill="FFFFFF"/>
        </w:rPr>
        <w:t xml:space="preserve">and </w:t>
      </w:r>
      <w:r w:rsidRPr="0079591B">
        <w:t>reducing demand for the telephone 111 service.</w:t>
      </w:r>
      <w:r w:rsidR="0031418E" w:rsidRPr="0079591B">
        <w:fldChar w:fldCharType="begin">
          <w:fldData xml:space="preserve">PEVuZE5vdGU+PENpdGU+PEF1dGhvcj5DaGFtYmVyczwvQXV0aG9yPjxZZWFyPjIwMTk8L1llYXI+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</w:fldData>
        </w:fldChar>
      </w:r>
      <w:r w:rsidR="005E405C">
        <w:instrText xml:space="preserve"> ADDIN EN.CITE </w:instrText>
      </w:r>
      <w:r w:rsidR="005E405C">
        <w:fldChar w:fldCharType="begin">
          <w:fldData xml:space="preserve">PEVuZE5vdGU+PENpdGU+PEF1dGhvcj5DaGFtYmVyczwvQXV0aG9yPjxZZWFyPjIwMTk8L1llYXI+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</w:fldData>
        </w:fldChar>
      </w:r>
      <w:r w:rsidR="005E405C">
        <w:instrText xml:space="preserve"> ADDIN EN.CITE.DATA </w:instrText>
      </w:r>
      <w:r w:rsidR="005E405C">
        <w:fldChar w:fldCharType="end"/>
      </w:r>
      <w:r w:rsidR="0031418E" w:rsidRPr="0079591B">
        <w:fldChar w:fldCharType="separate"/>
      </w:r>
      <w:r w:rsidR="005E405C" w:rsidRPr="005E405C">
        <w:rPr>
          <w:noProof/>
          <w:vertAlign w:val="superscript"/>
        </w:rPr>
        <w:t>10, 25, 118</w:t>
      </w:r>
      <w:r w:rsidR="0031418E" w:rsidRPr="0079591B">
        <w:fldChar w:fldCharType="end"/>
      </w:r>
      <w:r w:rsidRPr="0079591B">
        <w:t xml:space="preserve"> </w:t>
      </w:r>
      <w:r w:rsidRPr="0079591B">
        <w:rPr>
          <w:shd w:val="clear" w:color="auto" w:fill="FFFFFF"/>
        </w:rPr>
        <w:t>Services such as NHS 111 telephone and online can provide initial assessment and direct users to the most appropriate service</w:t>
      </w:r>
      <w:r w:rsidRPr="0079591B">
        <w:t xml:space="preserve"> or offer self-care</w:t>
      </w:r>
      <w:r w:rsidRPr="0079591B">
        <w:rPr>
          <w:shd w:val="clear" w:color="auto" w:fill="FFFFFF"/>
        </w:rPr>
        <w:t xml:space="preserve"> advice. However, such </w:t>
      </w:r>
      <w:r w:rsidRPr="0079591B">
        <w:t>initiatives rely on patients</w:t>
      </w:r>
      <w:r w:rsidRPr="000F30E5">
        <w:t xml:space="preserve"> knowing about, and being willing and able to use online diagnostic tools such as NHS Online or the national telephone helpline NHS 111. Consequently, </w:t>
      </w:r>
      <w:r w:rsidRPr="000F30E5">
        <w:rPr>
          <w:shd w:val="clear" w:color="auto" w:fill="FFFFFF"/>
        </w:rPr>
        <w:t xml:space="preserve">access to urgent and emergency services in the UK (via 111 </w:t>
      </w:r>
      <w:r>
        <w:rPr>
          <w:shd w:val="clear" w:color="auto" w:fill="FFFFFF"/>
        </w:rPr>
        <w:t>o</w:t>
      </w:r>
      <w:r w:rsidRPr="000F30E5">
        <w:rPr>
          <w:shd w:val="clear" w:color="auto" w:fill="FFFFFF"/>
        </w:rPr>
        <w:t xml:space="preserve">nline or telephone) predicates that </w:t>
      </w:r>
      <w:r w:rsidR="000C030F">
        <w:rPr>
          <w:shd w:val="clear" w:color="auto" w:fill="FFFFFF"/>
        </w:rPr>
        <w:t xml:space="preserve">firstly, </w:t>
      </w:r>
      <w:r w:rsidRPr="000F30E5">
        <w:rPr>
          <w:shd w:val="clear" w:color="auto" w:fill="FFFFFF"/>
        </w:rPr>
        <w:t xml:space="preserve">people are ‘health’ and ‘health service’ literate </w:t>
      </w:r>
      <w:r w:rsidR="000C030F">
        <w:rPr>
          <w:shd w:val="clear" w:color="auto" w:fill="FFFFFF"/>
        </w:rPr>
        <w:t xml:space="preserve">and secondly, </w:t>
      </w:r>
      <w:r w:rsidRPr="000F30E5">
        <w:rPr>
          <w:shd w:val="clear" w:color="auto" w:fill="FFFFFF"/>
        </w:rPr>
        <w:t>they are digitally or technologically literate. It is unclear what this means for people that are unable to take advantage of technologies such as NHS 111 online.</w:t>
      </w:r>
    </w:p>
    <w:p w14:paraId="102C01D1" w14:textId="2F702600" w:rsidR="00096546" w:rsidRPr="0079591B" w:rsidRDefault="00096546" w:rsidP="005503BE">
      <w:r w:rsidRPr="000F30E5">
        <w:lastRenderedPageBreak/>
        <w:t xml:space="preserve">Services such as the </w:t>
      </w:r>
      <w:r w:rsidRPr="000F30E5">
        <w:rPr>
          <w:shd w:val="clear" w:color="auto" w:fill="FFFFFF"/>
        </w:rPr>
        <w:t xml:space="preserve">ED are often </w:t>
      </w:r>
      <w:r w:rsidRPr="0079591B">
        <w:rPr>
          <w:shd w:val="clear" w:color="auto" w:fill="FFFFFF"/>
        </w:rPr>
        <w:t>used by people who may struggle to access other services, for example, people from more deprived communities.</w:t>
      </w:r>
      <w:r w:rsidR="00AF48EF" w:rsidRPr="0079591B">
        <w:rPr>
          <w:shd w:val="clear" w:color="auto" w:fill="FFFFFF"/>
        </w:rPr>
        <w:fldChar w:fldCharType="begin">
          <w:fldData xml:space="preserve">PEVuZE5vdGU+PENpdGU+PEF1dGhvcj5TY2FudGxlYnVyeTwvQXV0aG9yPjxZZWFyPjIwMTU8L1ll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</w:fldData>
        </w:fldChar>
      </w:r>
      <w:r w:rsidR="005E405C">
        <w:rPr>
          <w:shd w:val="clear" w:color="auto" w:fill="FFFFFF"/>
        </w:rPr>
        <w:instrText xml:space="preserve"> ADDIN EN.CITE </w:instrText>
      </w:r>
      <w:r w:rsidR="005E405C">
        <w:rPr>
          <w:shd w:val="clear" w:color="auto" w:fill="FFFFFF"/>
        </w:rPr>
        <w:fldChar w:fldCharType="begin">
          <w:fldData xml:space="preserve">PEVuZE5vdGU+PENpdGU+PEF1dGhvcj5TY2FudGxlYnVyeTwvQXV0aG9yPjxZZWFyPjIwMTU8L1ll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</w:fldData>
        </w:fldChar>
      </w:r>
      <w:r w:rsidR="005E405C">
        <w:rPr>
          <w:shd w:val="clear" w:color="auto" w:fill="FFFFFF"/>
        </w:rPr>
        <w:instrText xml:space="preserve"> ADDIN EN.CITE.DATA </w:instrText>
      </w:r>
      <w:r w:rsidR="005E405C">
        <w:rPr>
          <w:shd w:val="clear" w:color="auto" w:fill="FFFFFF"/>
        </w:rPr>
      </w:r>
      <w:r w:rsidR="005E405C">
        <w:rPr>
          <w:shd w:val="clear" w:color="auto" w:fill="FFFFFF"/>
        </w:rPr>
        <w:fldChar w:fldCharType="end"/>
      </w:r>
      <w:r w:rsidR="00AF48EF" w:rsidRPr="0079591B">
        <w:rPr>
          <w:shd w:val="clear" w:color="auto" w:fill="FFFFFF"/>
        </w:rPr>
      </w:r>
      <w:r w:rsidR="00AF48EF" w:rsidRPr="0079591B">
        <w:rPr>
          <w:shd w:val="clear" w:color="auto" w:fill="FFFFFF"/>
        </w:rPr>
        <w:fldChar w:fldCharType="separate"/>
      </w:r>
      <w:r w:rsidR="005E405C" w:rsidRPr="005E405C">
        <w:rPr>
          <w:noProof/>
          <w:shd w:val="clear" w:color="auto" w:fill="FFFFFF"/>
          <w:vertAlign w:val="superscript"/>
        </w:rPr>
        <w:t>119</w:t>
      </w:r>
      <w:r w:rsidR="00AF48EF" w:rsidRPr="0079591B">
        <w:rPr>
          <w:shd w:val="clear" w:color="auto" w:fill="FFFFFF"/>
        </w:rPr>
        <w:fldChar w:fldCharType="end"/>
      </w:r>
      <w:r w:rsidRPr="0079591B">
        <w:rPr>
          <w:shd w:val="clear" w:color="auto" w:fill="FFFFFF"/>
        </w:rPr>
        <w:t xml:space="preserve"> People with lower </w:t>
      </w:r>
      <w:r w:rsidRPr="0079591B">
        <w:t xml:space="preserve">health literacy (rather than </w:t>
      </w:r>
      <w:r w:rsidR="0094784B" w:rsidRPr="0079591B">
        <w:t>eHealth</w:t>
      </w:r>
      <w:r w:rsidRPr="0079591B">
        <w:t xml:space="preserve"> literacy) have higher rates of use of EDs</w:t>
      </w:r>
      <w:r w:rsidR="00D705DB">
        <w:t xml:space="preserve">, </w:t>
      </w:r>
      <w:r w:rsidR="00D705DB">
        <w:fldChar w:fldCharType="begin"/>
      </w:r>
      <w:r w:rsidR="005E405C">
        <w:instrText xml:space="preserve"> ADDIN EN.CITE &lt;EndNote&gt;&lt;Cite&gt;&lt;Author&gt;Jansen&lt;/Author&gt;&lt;Year&gt;2018&lt;/Year&gt;&lt;RecNum&gt;376&lt;/RecNum&gt;&lt;DisplayText&gt;&lt;style face="superscript"&gt;120&lt;/style&gt;&lt;/DisplayText&gt;&lt;record&gt;&lt;rec-number&gt;376&lt;/rec-number&gt;&lt;foreign-keys&gt;&lt;key app="EN" db-id="tvt5vppxrrptdpetxr05rtervv55s9wz0wfz" timestamp="1635848074"&gt;376&lt;/key&gt;&lt;/foreign-keys&gt;&lt;ref-type name="Journal Article"&gt;17&lt;/ref-type&gt;&lt;contributors&gt;&lt;authors&gt;&lt;author&gt;Jansen, Tessa&lt;/author&gt;&lt;author&gt;Rademakers, Jany&lt;/author&gt;&lt;author&gt;Waverijn, Geeke&lt;/author&gt;&lt;author&gt;Verheij, Robert&lt;/author&gt;&lt;author&gt;Osborne, Richard&lt;/author&gt;&lt;author&gt;Heijmans, Monique&lt;/author&gt;&lt;/authors&gt;&lt;/contributors&gt;&lt;titles&gt;&lt;title&gt;The role of health literacy in explaining the association between educational attainment and the use of out-of-hours primary care services in chronically ill people: a survey study&lt;/title&gt;&lt;secondary-title&gt;BMC Health Services Research&lt;/secondary-title&gt;&lt;/titles&gt;&lt;periodical&gt;&lt;full-title&gt;BMC Health Services Research&lt;/full-title&gt;&lt;/periodical&gt;&lt;pages&gt;394&lt;/pages&gt;&lt;volume&gt;18&lt;/volume&gt;&lt;number&gt;1&lt;/number&gt;&lt;dates&gt;&lt;year&gt;2018&lt;/year&gt;&lt;pub-dates&gt;&lt;date&gt;2018/05/31&lt;/date&gt;&lt;/pub-dates&gt;&lt;/dates&gt;&lt;isbn&gt;1472-6963&lt;/isbn&gt;&lt;urls&gt;&lt;related-urls&gt;&lt;url&gt;https://doi.org/10.1186/s12913-018-3197-4&lt;/url&gt;&lt;/related-urls&gt;&lt;/urls&gt;&lt;electronic-resource-num&gt;10.1186/s12913-018-3197-4&lt;/electronic-resource-num&gt;&lt;/record&gt;&lt;/Cite&gt;&lt;/EndNote&gt;</w:instrText>
      </w:r>
      <w:r w:rsidR="00D705DB">
        <w:fldChar w:fldCharType="separate"/>
      </w:r>
      <w:r w:rsidR="005E405C" w:rsidRPr="005E405C">
        <w:rPr>
          <w:noProof/>
          <w:vertAlign w:val="superscript"/>
        </w:rPr>
        <w:t>120</w:t>
      </w:r>
      <w:r w:rsidR="00D705DB">
        <w:fldChar w:fldCharType="end"/>
      </w:r>
      <w:r w:rsidRPr="0079591B">
        <w:t xml:space="preserve">  and out-of-hours primary care services.</w:t>
      </w:r>
      <w:r w:rsidR="00AF48EF" w:rsidRPr="0079591B">
        <w:fldChar w:fldCharType="begin"/>
      </w:r>
      <w:r w:rsidR="005E405C">
        <w:instrText xml:space="preserve"> ADDIN EN.CITE &lt;EndNote&gt;&lt;Cite&gt;&lt;Author&gt;Griffey&lt;/Author&gt;&lt;Year&gt;2014&lt;/Year&gt;&lt;RecNum&gt;368&lt;/RecNum&gt;&lt;DisplayText&gt;&lt;style face="superscript"&gt;121&lt;/style&gt;&lt;/DisplayText&gt;&lt;record&gt;&lt;rec-number&gt;368&lt;/rec-number&gt;&lt;foreign-keys&gt;&lt;key app="EN" db-id="tvt5vppxrrptdpetxr05rtervv55s9wz0wfz" timestamp="1635847429"&gt;368&lt;/key&gt;&lt;/foreign-keys&gt;&lt;ref-type name="Journal Article"&gt;17&lt;/ref-type&gt;&lt;contributors&gt;&lt;authors&gt;&lt;author&gt;Griffey, Richard T.&lt;/author&gt;&lt;author&gt;Kennedy, Sarah K.&lt;/author&gt;&lt;author&gt;McGownan, Lucy&lt;/author&gt;&lt;author&gt;Goodman, Melody&lt;/author&gt;&lt;author&gt;Kaphingst, Kimberly A.&lt;/author&gt;&lt;/authors&gt;&lt;/contributors&gt;&lt;titles&gt;&lt;title&gt;Is Low Health Literacy Associated With Increased Emergency Department Utilization and Recidivism?&lt;/title&gt;&lt;secondary-title&gt;Academic Emergency Medicine&lt;/secondary-title&gt;&lt;/titles&gt;&lt;periodical&gt;&lt;full-title&gt;Academic Emergency Medicine&lt;/full-title&gt;&lt;/periodical&gt;&lt;pages&gt;1109-1115&lt;/pages&gt;&lt;volume&gt;21&lt;/volume&gt;&lt;number&gt;10&lt;/number&gt;&lt;dates&gt;&lt;year&gt;2014&lt;/year&gt;&lt;pub-dates&gt;&lt;date&gt;2014/10/01&lt;/date&gt;&lt;/pub-dates&gt;&lt;/dates&gt;&lt;publisher&gt;John Wiley &amp;amp; Sons, Ltd&lt;/publisher&gt;&lt;isbn&gt;1069-6563&lt;/isbn&gt;&lt;work-type&gt;https://doi.org/10.1111/acem.12476&lt;/work-type&gt;&lt;urls&gt;&lt;related-urls&gt;&lt;url&gt;https://doi.org/10.1111/acem.12476&lt;/url&gt;&lt;/related-urls&gt;&lt;/urls&gt;&lt;electronic-resource-num&gt;https://doi.org/10.1111/acem.12476&lt;/electronic-resource-num&gt;&lt;access-date&gt;2021/11/02&lt;/access-date&gt;&lt;/record&gt;&lt;/Cite&gt;&lt;/EndNote&gt;</w:instrText>
      </w:r>
      <w:r w:rsidR="00AF48EF" w:rsidRPr="0079591B">
        <w:fldChar w:fldCharType="separate"/>
      </w:r>
      <w:r w:rsidR="005E405C" w:rsidRPr="005E405C">
        <w:rPr>
          <w:noProof/>
          <w:vertAlign w:val="superscript"/>
        </w:rPr>
        <w:t>121</w:t>
      </w:r>
      <w:r w:rsidR="00AF48EF" w:rsidRPr="0079591B">
        <w:fldChar w:fldCharType="end"/>
      </w:r>
      <w:r w:rsidRPr="0079591B">
        <w:t xml:space="preserve"> People with low health literacy (rather than </w:t>
      </w:r>
      <w:r w:rsidR="0094784B" w:rsidRPr="0079591B">
        <w:t>eHealth</w:t>
      </w:r>
      <w:r w:rsidRPr="0079591B">
        <w:t xml:space="preserve"> literacy) have also been shown to have difficulty understanding clinical risk and therefore use primary and emergency serv</w:t>
      </w:r>
      <w:r w:rsidR="0079591B" w:rsidRPr="0079591B">
        <w:t>ices for minor health problems</w:t>
      </w:r>
      <w:r w:rsidRPr="0079591B">
        <w:t>.</w:t>
      </w:r>
      <w:r w:rsidR="00AF48EF" w:rsidRPr="0079591B">
        <w:fldChar w:fldCharType="begin"/>
      </w:r>
      <w:r w:rsidR="005E405C">
        <w:instrText xml:space="preserve"> ADDIN EN.CITE &lt;EndNote&gt;&lt;Cite&gt;&lt;Author&gt;Balakrishnan&lt;/Author&gt;&lt;Year&gt;2017&lt;/Year&gt;&lt;RecNum&gt;361&lt;/RecNum&gt;&lt;DisplayText&gt;&lt;style face="superscript"&gt;122&lt;/style&gt;&lt;/DisplayText&gt;&lt;record&gt;&lt;rec-number&gt;361&lt;/rec-number&gt;&lt;foreign-keys&gt;&lt;key app="EN" db-id="tvt5vppxrrptdpetxr05rtervv55s9wz0wfz" timestamp="1635846766"&gt;361&lt;/key&gt;&lt;/foreign-keys&gt;&lt;ref-type name="Journal Article"&gt;17&lt;/ref-type&gt;&lt;contributors&gt;&lt;authors&gt;&lt;author&gt;Balakrishnan, Meenakshi P.&lt;/author&gt;&lt;author&gt;Herndon, Jill Boylston&lt;/author&gt;&lt;author&gt;Zhang, Jingnan&lt;/author&gt;&lt;author&gt;Payton, Thomas&lt;/author&gt;&lt;author&gt;Shuster, Jonathan&lt;/author&gt;&lt;author&gt;Carden, Donna L.&lt;/author&gt;&lt;/authors&gt;&lt;/contributors&gt;&lt;titles&gt;&lt;title&gt;The Association of Health Literacy With Preventable Emergency Department Visits: A Cross-sectional Study&lt;/title&gt;&lt;secondary-title&gt;Academic Emergency Medicine&lt;/secondary-title&gt;&lt;/titles&gt;&lt;periodical&gt;&lt;full-title&gt;Academic Emergency Medicine&lt;/full-title&gt;&lt;/periodical&gt;&lt;pages&gt;1042-1050&lt;/pages&gt;&lt;volume&gt;24&lt;/volume&gt;&lt;number&gt;9&lt;/number&gt;&lt;dates&gt;&lt;year&gt;2017&lt;/year&gt;&lt;pub-dates&gt;&lt;date&gt;2017/09/01&lt;/date&gt;&lt;/pub-dates&gt;&lt;/dates&gt;&lt;publisher&gt;John Wiley &amp;amp; Sons, Ltd&lt;/publisher&gt;&lt;isbn&gt;1069-6563&lt;/isbn&gt;&lt;work-type&gt;https://doi.org/10.1111/acem.13244&lt;/work-type&gt;&lt;urls&gt;&lt;related-urls&gt;&lt;url&gt;https://doi.org/10.1111/acem.13244&lt;/url&gt;&lt;/related-urls&gt;&lt;/urls&gt;&lt;electronic-resource-num&gt;https://doi.org/10.1111/acem.13244&lt;/electronic-resource-num&gt;&lt;access-date&gt;2021/11/02&lt;/access-date&gt;&lt;/record&gt;&lt;/Cite&gt;&lt;/EndNote&gt;</w:instrText>
      </w:r>
      <w:r w:rsidR="00AF48EF" w:rsidRPr="0079591B">
        <w:fldChar w:fldCharType="separate"/>
      </w:r>
      <w:r w:rsidR="005E405C" w:rsidRPr="005E405C">
        <w:rPr>
          <w:noProof/>
          <w:vertAlign w:val="superscript"/>
        </w:rPr>
        <w:t>122</w:t>
      </w:r>
      <w:r w:rsidR="00AF48EF" w:rsidRPr="0079591B">
        <w:fldChar w:fldCharType="end"/>
      </w:r>
      <w:r w:rsidRPr="0079591B">
        <w:t xml:space="preserve"> To date</w:t>
      </w:r>
      <w:r w:rsidR="000C030F" w:rsidRPr="0079591B">
        <w:t>,</w:t>
      </w:r>
      <w:r w:rsidRPr="0079591B">
        <w:t xml:space="preserve"> it is unclear whether digital health literacy similarly </w:t>
      </w:r>
      <w:r w:rsidR="00466411" w:rsidRPr="0079591B">
        <w:t>affects</w:t>
      </w:r>
      <w:r w:rsidRPr="0079591B">
        <w:t xml:space="preserve"> use of urgent and emergency services where technology facilitates access to these services.</w:t>
      </w:r>
    </w:p>
    <w:p w14:paraId="7135FA2F" w14:textId="25335D4B" w:rsidR="00096546" w:rsidRDefault="00096546" w:rsidP="005503BE">
      <w:r w:rsidRPr="0079591B">
        <w:rPr>
          <w:shd w:val="clear" w:color="auto" w:fill="FFFFFF"/>
        </w:rPr>
        <w:t xml:space="preserve">Considering </w:t>
      </w:r>
      <w:r w:rsidR="0094784B" w:rsidRPr="0079591B">
        <w:rPr>
          <w:shd w:val="clear" w:color="auto" w:fill="FFFFFF"/>
        </w:rPr>
        <w:t>eHealth</w:t>
      </w:r>
      <w:r w:rsidRPr="0079591B">
        <w:rPr>
          <w:shd w:val="clear" w:color="auto" w:fill="FFFFFF"/>
        </w:rPr>
        <w:t xml:space="preserve"> literacy and access to services is particularly important at the current time</w:t>
      </w:r>
      <w:r w:rsidR="0087141E">
        <w:rPr>
          <w:shd w:val="clear" w:color="auto" w:fill="FFFFFF"/>
        </w:rPr>
        <w:t>,</w:t>
      </w:r>
      <w:r w:rsidRPr="0079591B">
        <w:rPr>
          <w:shd w:val="clear" w:color="auto" w:fill="FFFFFF"/>
        </w:rPr>
        <w:t xml:space="preserve"> where there has been an acceleration in the use of </w:t>
      </w:r>
      <w:r w:rsidRPr="0079591B">
        <w:t xml:space="preserve">digital and </w:t>
      </w:r>
      <w:proofErr w:type="spellStart"/>
      <w:r w:rsidRPr="0079591B">
        <w:t>tel</w:t>
      </w:r>
      <w:r w:rsidR="0094784B" w:rsidRPr="0079591B">
        <w:t>eHealth</w:t>
      </w:r>
      <w:proofErr w:type="spellEnd"/>
      <w:r w:rsidRPr="0079591B">
        <w:t xml:space="preserve">/e-health technologies as a key strategy to provide services during the Covid-19 pandemic. To some extent, </w:t>
      </w:r>
      <w:proofErr w:type="spellStart"/>
      <w:r w:rsidRPr="0079591B">
        <w:t>tel</w:t>
      </w:r>
      <w:r w:rsidR="0094784B" w:rsidRPr="0079591B">
        <w:t>eHealth</w:t>
      </w:r>
      <w:proofErr w:type="spellEnd"/>
      <w:r w:rsidRPr="0079591B">
        <w:t xml:space="preserve"> has moved from being an optional service to an essential one. Prior to the pandemic, in the UK the NHS App had already enabled patients with smartphones to undertake a range of health-related activities, including checking symptoms, booking appointments, ordering repeat prescriptions and accessing their medical records. More </w:t>
      </w:r>
      <w:r w:rsidR="00466411" w:rsidRPr="0079591B">
        <w:t>recently,</w:t>
      </w:r>
      <w:r w:rsidRPr="0079591B">
        <w:t xml:space="preserve"> the App has added the facility to show a “</w:t>
      </w:r>
      <w:r w:rsidR="00C10A7D">
        <w:t>C</w:t>
      </w:r>
      <w:r w:rsidRPr="0079591B">
        <w:t>ovid-19 passport” indicating vaccination status and recent test results (www.nhs.uk). General practice in particular has seen a transformation</w:t>
      </w:r>
      <w:r w:rsidR="000C030F" w:rsidRPr="0079591B">
        <w:t xml:space="preserve"> in</w:t>
      </w:r>
      <w:r w:rsidRPr="0079591B">
        <w:t xml:space="preserve"> “rapidly adopting digital approaches to triaging and consulting at a speed that would have been</w:t>
      </w:r>
      <w:r w:rsidR="0079591B" w:rsidRPr="0079591B">
        <w:t xml:space="preserve"> unthinkable just months before”</w:t>
      </w:r>
      <w:r w:rsidRPr="0079591B">
        <w:t>.</w:t>
      </w:r>
      <w:r w:rsidR="00AF48EF" w:rsidRPr="0079591B">
        <w:fldChar w:fldCharType="begin"/>
      </w:r>
      <w:r w:rsidR="005E405C">
        <w:instrText xml:space="preserve"> ADDIN EN.CITE &lt;EndNote&gt;&lt;Cite&gt;&lt;Author&gt;Kings Fund&lt;/Author&gt;&lt;Year&gt;2021&lt;/Year&gt;&lt;RecNum&gt;372&lt;/RecNum&gt;&lt;DisplayText&gt;&lt;style face="superscript"&gt;123&lt;/style&gt;&lt;/DisplayText&gt;&lt;record&gt;&lt;rec-number&gt;372&lt;/rec-number&gt;&lt;foreign-keys&gt;&lt;key app="EN" db-id="tvt5vppxrrptdpetxr05rtervv55s9wz0wfz" timestamp="1635847726"&gt;372&lt;/key&gt;&lt;/foreign-keys&gt;&lt;ref-type name="Web Page"&gt;12&lt;/ref-type&gt;&lt;contributors&gt;&lt;authors&gt;&lt;author&gt;Kings Fund,&lt;/author&gt;&lt;/authors&gt;&lt;/contributors&gt;&lt;titles&gt;&lt;title&gt;What enabled rapid digital change in primary care during the Covid-19 pandemic?&lt;/title&gt;&lt;/titles&gt;&lt;number&gt;24/03/2022&lt;/number&gt;&lt;dates&gt;&lt;year&gt;2021&lt;/year&gt;&lt;/dates&gt;&lt;urls&gt;&lt;related-urls&gt;&lt;url&gt;https://www.kingsfund.org.uk/blog/2021/02/rapid-digital-change-primary-care-covid-19-pandemic&lt;/url&gt;&lt;/related-urls&gt;&lt;/urls&gt;&lt;custom2&gt;24/03/2022&lt;/custom2&gt;&lt;/record&gt;&lt;/Cite&gt;&lt;/EndNote&gt;</w:instrText>
      </w:r>
      <w:r w:rsidR="00AF48EF" w:rsidRPr="0079591B">
        <w:fldChar w:fldCharType="separate"/>
      </w:r>
      <w:r w:rsidR="005E405C" w:rsidRPr="005E405C">
        <w:rPr>
          <w:noProof/>
          <w:vertAlign w:val="superscript"/>
        </w:rPr>
        <w:t>123</w:t>
      </w:r>
      <w:r w:rsidR="00AF48EF" w:rsidRPr="0079591B">
        <w:fldChar w:fldCharType="end"/>
      </w:r>
      <w:r w:rsidRPr="0079591B">
        <w:t xml:space="preserve"> Face-to-face GP consultations were largely or wholly replaced in many practices with telephone or e-consultations.</w:t>
      </w:r>
      <w:r w:rsidR="00AF48EF" w:rsidRPr="0079591B">
        <w:fldChar w:fldCharType="begin"/>
      </w:r>
      <w:r w:rsidR="005E405C">
        <w:instrText xml:space="preserve"> ADDIN EN.CITE &lt;EndNote&gt;&lt;Cite&gt;&lt;Author&gt;Homeniuk&lt;/Author&gt;&lt;Year&gt;2021&lt;/Year&gt;&lt;RecNum&gt;370&lt;/RecNum&gt;&lt;DisplayText&gt;&lt;style face="superscript"&gt;124&lt;/style&gt;&lt;/DisplayText&gt;&lt;record&gt;&lt;rec-number&gt;370&lt;/rec-number&gt;&lt;foreign-keys&gt;&lt;key app="EN" db-id="tvt5vppxrrptdpetxr05rtervv55s9wz0wfz" timestamp="1635847549"&gt;370&lt;/key&gt;&lt;/foreign-keys&gt;&lt;ref-type name="Journal Article"&gt;17&lt;/ref-type&gt;&lt;contributors&gt;&lt;authors&gt;&lt;author&gt;Homeniuk, Robyn&lt;/author&gt;&lt;author&gt;Collins, Claire&lt;/author&gt;&lt;/authors&gt;&lt;/contributors&gt;&lt;titles&gt;&lt;title&gt;How COVID-19 has affected general practice consultations and income: general practitioner cross-sectional population survey evidence from Ireland&lt;/title&gt;&lt;secondary-title&gt;BMJ Open&lt;/secondary-title&gt;&lt;/titles&gt;&lt;periodical&gt;&lt;full-title&gt;BMJ Open&lt;/full-title&gt;&lt;/periodical&gt;&lt;pages&gt;e044685&lt;/pages&gt;&lt;volume&gt;11&lt;/volume&gt;&lt;number&gt;4&lt;/number&gt;&lt;dates&gt;&lt;year&gt;2021&lt;/year&gt;&lt;/dates&gt;&lt;urls&gt;&lt;related-urls&gt;&lt;url&gt;http://bmjopen.bmj.com/content/11/4/e044685.abstract&lt;/url&gt;&lt;/related-urls&gt;&lt;/urls&gt;&lt;electronic-resource-num&gt;10.1136/bmjopen-2020-044685&lt;/electronic-resource-num&gt;&lt;/record&gt;&lt;/Cite&gt;&lt;/EndNote&gt;</w:instrText>
      </w:r>
      <w:r w:rsidR="00AF48EF" w:rsidRPr="0079591B">
        <w:fldChar w:fldCharType="separate"/>
      </w:r>
      <w:r w:rsidR="005E405C" w:rsidRPr="005E405C">
        <w:rPr>
          <w:noProof/>
          <w:vertAlign w:val="superscript"/>
        </w:rPr>
        <w:t>124</w:t>
      </w:r>
      <w:r w:rsidR="00AF48EF" w:rsidRPr="0079591B">
        <w:fldChar w:fldCharType="end"/>
      </w:r>
      <w:r w:rsidRPr="0079591B">
        <w:t xml:space="preserve"> The use of NHS 111 online increased at the start of the pandemic in the UK with NHS 111 online usage increasing from 10 thousand </w:t>
      </w:r>
      <w:r w:rsidR="00A7791A">
        <w:t>users per day prior to the Covid</w:t>
      </w:r>
      <w:r w:rsidRPr="0079591B">
        <w:t>-19 outbreak to 548,245 users per day in March 2020.</w:t>
      </w:r>
      <w:r w:rsidR="00AF48EF" w:rsidRPr="0079591B">
        <w:fldChar w:fldCharType="begin"/>
      </w:r>
      <w:r w:rsidR="005E405C">
        <w:instrText xml:space="preserve"> ADDIN EN.CITE &lt;EndNote&gt;&lt;Cite&gt;&lt;Author&gt;NHS Digital&lt;/Author&gt;&lt;Year&gt;2020&lt;/Year&gt;&lt;RecNum&gt;382&lt;/RecNum&gt;&lt;DisplayText&gt;&lt;style face="superscript"&gt;125&lt;/style&gt;&lt;/DisplayText&gt;&lt;record&gt;&lt;rec-number&gt;382&lt;/rec-number&gt;&lt;foreign-keys&gt;&lt;key app="EN" db-id="tvt5vppxrrptdpetxr05rtervv55s9wz0wfz" timestamp="1635848545"&gt;382&lt;/key&gt;&lt;/foreign-keys&gt;&lt;ref-type name="Web Page"&gt;12&lt;/ref-type&gt;&lt;contributors&gt;&lt;authors&gt;&lt;author&gt;NHS Digital,&lt;/author&gt;&lt;/authors&gt;&lt;/contributors&gt;&lt;titles&gt;&lt;title&gt;Surge in the number of people using NHS tech during Coronavirus outbreak&lt;/title&gt;&lt;/titles&gt;&lt;number&gt;24/03/2022&lt;/number&gt;&lt;dates&gt;&lt;year&gt;2020&lt;/year&gt;&lt;/dates&gt;&lt;urls&gt;&lt;related-urls&gt;&lt;url&gt;https://digital.nhs.uk/news/2020/increase-in-nhs-tech-usage&lt;/url&gt;&lt;/related-urls&gt;&lt;/urls&gt;&lt;custom2&gt;24/03/2022&lt;/custom2&gt;&lt;/record&gt;&lt;/Cite&gt;&lt;/EndNote&gt;</w:instrText>
      </w:r>
      <w:r w:rsidR="00AF48EF" w:rsidRPr="0079591B">
        <w:fldChar w:fldCharType="separate"/>
      </w:r>
      <w:r w:rsidR="005E405C" w:rsidRPr="005E405C">
        <w:rPr>
          <w:noProof/>
          <w:vertAlign w:val="superscript"/>
        </w:rPr>
        <w:t>125</w:t>
      </w:r>
      <w:r w:rsidR="00AF48EF" w:rsidRPr="0079591B">
        <w:fldChar w:fldCharType="end"/>
      </w:r>
    </w:p>
    <w:p w14:paraId="2990E81C" w14:textId="77777777" w:rsidR="00096546" w:rsidRPr="00AC7478" w:rsidRDefault="00096546" w:rsidP="005503BE">
      <w:r w:rsidRPr="00AC7478">
        <w:rPr>
          <w:shd w:val="clear" w:color="auto" w:fill="FFFFFF"/>
        </w:rPr>
        <w:t>Whilst there is some</w:t>
      </w:r>
      <w:r w:rsidR="000C030F">
        <w:rPr>
          <w:shd w:val="clear" w:color="auto" w:fill="FFFFFF"/>
        </w:rPr>
        <w:t xml:space="preserve"> previous research </w:t>
      </w:r>
      <w:r w:rsidRPr="00AC7478">
        <w:rPr>
          <w:shd w:val="clear" w:color="auto" w:fill="FFFFFF"/>
        </w:rPr>
        <w:t xml:space="preserve">that </w:t>
      </w:r>
      <w:r w:rsidR="000C030F">
        <w:rPr>
          <w:shd w:val="clear" w:color="auto" w:fill="FFFFFF"/>
        </w:rPr>
        <w:t>has described</w:t>
      </w:r>
      <w:r w:rsidRPr="00AC7478">
        <w:rPr>
          <w:shd w:val="clear" w:color="auto" w:fill="FFFFFF"/>
        </w:rPr>
        <w:t xml:space="preserve"> </w:t>
      </w:r>
      <w:r w:rsidR="000C030F">
        <w:rPr>
          <w:shd w:val="clear" w:color="auto" w:fill="FFFFFF"/>
        </w:rPr>
        <w:t>s</w:t>
      </w:r>
      <w:r w:rsidRPr="00AC7478">
        <w:rPr>
          <w:shd w:val="clear" w:color="auto" w:fill="FFFFFF"/>
        </w:rPr>
        <w:t>ociodemographic characteristics</w:t>
      </w:r>
      <w:r w:rsidR="000C030F">
        <w:rPr>
          <w:shd w:val="clear" w:color="auto" w:fill="FFFFFF"/>
        </w:rPr>
        <w:t xml:space="preserve">, </w:t>
      </w:r>
      <w:r w:rsidRPr="00AC7478">
        <w:rPr>
          <w:shd w:val="clear" w:color="auto" w:fill="FFFFFF"/>
        </w:rPr>
        <w:t>access</w:t>
      </w:r>
      <w:r w:rsidR="000C030F">
        <w:rPr>
          <w:shd w:val="clear" w:color="auto" w:fill="FFFFFF"/>
        </w:rPr>
        <w:t xml:space="preserve"> to and use of </w:t>
      </w:r>
      <w:r w:rsidRPr="00AC7478">
        <w:rPr>
          <w:shd w:val="clear" w:color="auto" w:fill="FFFFFF"/>
        </w:rPr>
        <w:t>digital technologies (most notably the use of the internet to access health information), no previous studies have explored the use of digital health services in the context of urgent and emergency care, and whether digital literacy levels are associated with use. W</w:t>
      </w:r>
      <w:r w:rsidRPr="00AC7478">
        <w:t xml:space="preserve">e seek to understand who uses NHS 111 online, if there is differential use of NHS 111 online, and understand the </w:t>
      </w:r>
      <w:r w:rsidRPr="00FB05F0">
        <w:t xml:space="preserve">relationship between e-health literacy and the use of NHS 111 online. </w:t>
      </w:r>
    </w:p>
    <w:p w14:paraId="3725518A" w14:textId="77777777" w:rsidR="00096546" w:rsidRPr="00AC7478" w:rsidRDefault="00096546" w:rsidP="005503BE"/>
    <w:p w14:paraId="2DB5ED08" w14:textId="7D4932AA" w:rsidR="00096546" w:rsidRPr="007007B1" w:rsidRDefault="00096546" w:rsidP="0093223B">
      <w:pPr>
        <w:pStyle w:val="Heading2"/>
      </w:pPr>
      <w:bookmarkStart w:id="133" w:name="_Toc99031465"/>
      <w:r w:rsidRPr="007007B1">
        <w:lastRenderedPageBreak/>
        <w:t>Results</w:t>
      </w:r>
      <w:bookmarkEnd w:id="133"/>
    </w:p>
    <w:p w14:paraId="375313D7" w14:textId="2A16B20F" w:rsidR="00096546" w:rsidRDefault="00096546" w:rsidP="005503BE">
      <w:r w:rsidRPr="00FB05F0">
        <w:t>The results firstly present who uses NHS 111 online and why</w:t>
      </w:r>
      <w:r w:rsidR="000B50A0">
        <w:t>,</w:t>
      </w:r>
      <w:r w:rsidRPr="00FB05F0">
        <w:t xml:space="preserve"> including the sociodemographic characteristics of the respondents by their previous use of NHS 111 online, previous use of other urgent and emergency care services, and respondents self-reported likelihood of using NHS 111 online for a range of different health scenarios. The results chapter then presents </w:t>
      </w:r>
      <w:r w:rsidR="0094784B">
        <w:t>eHealth</w:t>
      </w:r>
      <w:r w:rsidRPr="00FB05F0">
        <w:t xml:space="preserve"> literacy by user/</w:t>
      </w:r>
      <w:r w:rsidR="002505F2">
        <w:t>non-</w:t>
      </w:r>
      <w:r w:rsidRPr="00FB05F0">
        <w:t xml:space="preserve">user characteristics and predicting the use of NHS 111 online by </w:t>
      </w:r>
      <w:r w:rsidR="0094784B">
        <w:t>eHealth</w:t>
      </w:r>
      <w:r w:rsidRPr="00FB05F0">
        <w:t xml:space="preserve"> literacy and socioeconomic characteristics.</w:t>
      </w:r>
    </w:p>
    <w:p w14:paraId="19BF56F9" w14:textId="1F733EB6" w:rsidR="00096546" w:rsidRDefault="00096546" w:rsidP="005503BE">
      <w:r w:rsidRPr="000F30E5">
        <w:t xml:space="preserve">In total, 2764 survey responses were received. Ten surveys contained no data for any of the </w:t>
      </w:r>
      <w:r>
        <w:t xml:space="preserve">questions </w:t>
      </w:r>
      <w:r w:rsidRPr="000F30E5">
        <w:t xml:space="preserve">so these surveys were removed from the dataset. Of 2754 valid responses, 1621 (58.9%) were recruited via primary care settings, 626 (22.7%) through </w:t>
      </w:r>
      <w:r w:rsidR="004A003A">
        <w:t xml:space="preserve">urgent or emergency </w:t>
      </w:r>
      <w:r w:rsidRPr="000F30E5">
        <w:t xml:space="preserve">ED or urgent care, and 507 (18.4%) were recruited via NHS 111 </w:t>
      </w:r>
      <w:r>
        <w:t>o</w:t>
      </w:r>
      <w:r w:rsidRPr="000F30E5">
        <w:t>nline. Approximately two thirds of respondents were female and 44% of respondents were aged between 45-64 y</w:t>
      </w:r>
      <w:r w:rsidR="00B844FA">
        <w:t>ears (T</w:t>
      </w:r>
      <w:r w:rsidRPr="000F30E5">
        <w:t xml:space="preserve">able </w:t>
      </w:r>
      <w:r w:rsidR="003A1483">
        <w:t>1</w:t>
      </w:r>
      <w:r w:rsidR="00B844FA">
        <w:t>2</w:t>
      </w:r>
      <w:r w:rsidRPr="000F30E5">
        <w:t>). Almost half (44%) of respondents reported a long-term condition.</w:t>
      </w:r>
    </w:p>
    <w:p w14:paraId="5C784FDE" w14:textId="77777777" w:rsidR="00096546" w:rsidRPr="000F30E5" w:rsidRDefault="00096546" w:rsidP="005503BE"/>
    <w:p w14:paraId="0E9CE772" w14:textId="63A03B55" w:rsidR="00096546" w:rsidRPr="007007B1" w:rsidRDefault="00096546" w:rsidP="005503BE">
      <w:pPr>
        <w:pStyle w:val="Heading3"/>
      </w:pPr>
      <w:bookmarkStart w:id="134" w:name="_Toc99031466"/>
      <w:r w:rsidRPr="007007B1">
        <w:t>Who uses NHS 111 online and why?</w:t>
      </w:r>
      <w:bookmarkEnd w:id="134"/>
    </w:p>
    <w:p w14:paraId="3467B431" w14:textId="77777777" w:rsidR="00096546" w:rsidRPr="007007B1" w:rsidRDefault="00096546" w:rsidP="00DB1B0B">
      <w:pPr>
        <w:pStyle w:val="Heading5"/>
      </w:pPr>
      <w:r w:rsidRPr="007007B1">
        <w:t>Socio-demographic characteristics of the respondents</w:t>
      </w:r>
    </w:p>
    <w:p w14:paraId="097882FC" w14:textId="448F0D35" w:rsidR="00096546" w:rsidRDefault="00096546" w:rsidP="005503BE">
      <w:r w:rsidRPr="000F30E5">
        <w:t>Socio-demographic characteristics were compared between those that had previously used NHS 111 online and those that had not. In this analysis we refer to these groups as ‘user’ (people that had used NHS 111 online at least once) and ‘</w:t>
      </w:r>
      <w:r w:rsidR="002505F2">
        <w:t>non-</w:t>
      </w:r>
      <w:r w:rsidRPr="000F30E5">
        <w:t>user’ (people that had not used NHS 111 online).</w:t>
      </w:r>
    </w:p>
    <w:p w14:paraId="3BA37A85" w14:textId="4E0A5C0E" w:rsidR="00E63F5D" w:rsidRDefault="00E63F5D">
      <w:pPr>
        <w:spacing w:before="0" w:after="160" w:line="259" w:lineRule="auto"/>
        <w:jc w:val="left"/>
        <w:rPr>
          <w:b/>
          <w:lang w:eastAsia="zh-CN"/>
        </w:rPr>
      </w:pPr>
      <w:r>
        <w:br w:type="page"/>
      </w:r>
    </w:p>
    <w:p w14:paraId="7E7A68F6" w14:textId="77777777" w:rsidR="0079591B" w:rsidRDefault="0079591B" w:rsidP="0079591B">
      <w:pPr>
        <w:pStyle w:val="Heading6"/>
      </w:pPr>
    </w:p>
    <w:p w14:paraId="6F45C673" w14:textId="5079C86E" w:rsidR="00096546" w:rsidRDefault="0079591B" w:rsidP="0079591B">
      <w:pPr>
        <w:pStyle w:val="Heading6"/>
      </w:pPr>
      <w:r w:rsidRPr="00CD782A">
        <w:t xml:space="preserve">Table </w:t>
      </w:r>
      <w:r w:rsidR="003A1483">
        <w:t>1</w:t>
      </w:r>
      <w:r w:rsidR="004F508F">
        <w:t>2</w:t>
      </w:r>
      <w:r w:rsidRPr="00CD782A">
        <w:t xml:space="preserve"> Sociodemographic characteristics by previous use of NHS</w:t>
      </w:r>
      <w:r>
        <w:t xml:space="preserve"> </w:t>
      </w:r>
      <w:r w:rsidRPr="00CD782A">
        <w:t xml:space="preserve">111 online (n and </w:t>
      </w:r>
      <w:r w:rsidR="0087141E">
        <w:t>percentage</w:t>
      </w:r>
      <w:r w:rsidRPr="00CD782A">
        <w:t>)</w:t>
      </w:r>
    </w:p>
    <w:tbl>
      <w:tblPr>
        <w:tblpPr w:leftFromText="180" w:rightFromText="180" w:vertAnchor="text" w:horzAnchor="margin" w:tblpY="46"/>
        <w:tblW w:w="9214" w:type="dxa"/>
        <w:tblLook w:val="04A0" w:firstRow="1" w:lastRow="0" w:firstColumn="1" w:lastColumn="0" w:noHBand="0" w:noVBand="1"/>
      </w:tblPr>
      <w:tblGrid>
        <w:gridCol w:w="3828"/>
        <w:gridCol w:w="1842"/>
        <w:gridCol w:w="1843"/>
        <w:gridCol w:w="1701"/>
      </w:tblGrid>
      <w:tr w:rsidR="0079591B" w:rsidRPr="00CD782A" w14:paraId="1F54D3F5" w14:textId="77777777" w:rsidTr="00E63F5D">
        <w:tc>
          <w:tcPr>
            <w:tcW w:w="3828" w:type="dxa"/>
            <w:tcBorders>
              <w:top w:val="single" w:sz="4" w:space="0" w:color="auto"/>
            </w:tcBorders>
          </w:tcPr>
          <w:p w14:paraId="5409FAB5" w14:textId="77777777" w:rsidR="0079591B" w:rsidRPr="000F409B" w:rsidRDefault="0079591B" w:rsidP="005503BE"/>
        </w:tc>
        <w:tc>
          <w:tcPr>
            <w:tcW w:w="1842" w:type="dxa"/>
            <w:tcBorders>
              <w:top w:val="single" w:sz="4" w:space="0" w:color="auto"/>
            </w:tcBorders>
          </w:tcPr>
          <w:p w14:paraId="1DE3DA22" w14:textId="2B234478" w:rsidR="0079591B" w:rsidRPr="008005C8" w:rsidRDefault="002505F2" w:rsidP="00E63F5D">
            <w:pPr>
              <w:spacing w:line="240" w:lineRule="auto"/>
            </w:pPr>
            <w:r>
              <w:t>Non-</w:t>
            </w:r>
            <w:r w:rsidRPr="008005C8">
              <w:t xml:space="preserve"> </w:t>
            </w:r>
            <w:r w:rsidR="0079591B" w:rsidRPr="008005C8">
              <w:t>user</w:t>
            </w:r>
          </w:p>
          <w:p w14:paraId="4933FECD" w14:textId="77777777" w:rsidR="0079591B" w:rsidRPr="008005C8" w:rsidRDefault="0079591B" w:rsidP="00E63F5D">
            <w:pPr>
              <w:spacing w:line="240" w:lineRule="auto"/>
            </w:pPr>
            <w:r w:rsidRPr="008005C8">
              <w:t>(% of total participants in that category)</w:t>
            </w:r>
          </w:p>
        </w:tc>
        <w:tc>
          <w:tcPr>
            <w:tcW w:w="1843" w:type="dxa"/>
            <w:tcBorders>
              <w:top w:val="single" w:sz="4" w:space="0" w:color="auto"/>
            </w:tcBorders>
          </w:tcPr>
          <w:p w14:paraId="6AC2DE01" w14:textId="77777777" w:rsidR="0079591B" w:rsidRPr="008005C8" w:rsidRDefault="0079591B" w:rsidP="00E63F5D">
            <w:pPr>
              <w:spacing w:line="240" w:lineRule="auto"/>
            </w:pPr>
            <w:r w:rsidRPr="008005C8">
              <w:t>User</w:t>
            </w:r>
          </w:p>
          <w:p w14:paraId="50CBBCE8" w14:textId="77777777" w:rsidR="0079591B" w:rsidRPr="008005C8" w:rsidRDefault="0079591B" w:rsidP="00E63F5D">
            <w:pPr>
              <w:spacing w:line="240" w:lineRule="auto"/>
            </w:pPr>
            <w:r w:rsidRPr="008005C8">
              <w:t>(% of total participants in that category)</w:t>
            </w:r>
          </w:p>
        </w:tc>
        <w:tc>
          <w:tcPr>
            <w:tcW w:w="1701" w:type="dxa"/>
            <w:tcBorders>
              <w:top w:val="single" w:sz="4" w:space="0" w:color="auto"/>
            </w:tcBorders>
            <w:shd w:val="clear" w:color="auto" w:fill="auto"/>
          </w:tcPr>
          <w:p w14:paraId="331AE361" w14:textId="77777777" w:rsidR="0079591B" w:rsidRPr="008005C8" w:rsidRDefault="0079591B" w:rsidP="00E63F5D">
            <w:pPr>
              <w:spacing w:line="240" w:lineRule="auto"/>
            </w:pPr>
            <w:r w:rsidRPr="008005C8">
              <w:t>Total</w:t>
            </w:r>
          </w:p>
          <w:p w14:paraId="2991C493" w14:textId="77777777" w:rsidR="0079591B" w:rsidRPr="008005C8" w:rsidRDefault="0079591B" w:rsidP="00E63F5D">
            <w:pPr>
              <w:spacing w:line="240" w:lineRule="auto"/>
            </w:pPr>
            <w:r w:rsidRPr="008005C8">
              <w:t>(% of total)</w:t>
            </w:r>
          </w:p>
        </w:tc>
      </w:tr>
      <w:tr w:rsidR="0079591B" w:rsidRPr="00CD782A" w14:paraId="7DDA9510" w14:textId="77777777" w:rsidTr="00E63F5D">
        <w:tc>
          <w:tcPr>
            <w:tcW w:w="3828" w:type="dxa"/>
            <w:tcBorders>
              <w:bottom w:val="single" w:sz="4" w:space="0" w:color="auto"/>
            </w:tcBorders>
          </w:tcPr>
          <w:p w14:paraId="145433CD" w14:textId="77777777" w:rsidR="0079591B" w:rsidRPr="000F409B" w:rsidRDefault="0079591B" w:rsidP="005503BE">
            <w:r w:rsidRPr="000F409B">
              <w:t>Total</w:t>
            </w:r>
          </w:p>
        </w:tc>
        <w:tc>
          <w:tcPr>
            <w:tcW w:w="1842" w:type="dxa"/>
            <w:tcBorders>
              <w:bottom w:val="single" w:sz="4" w:space="0" w:color="auto"/>
            </w:tcBorders>
          </w:tcPr>
          <w:p w14:paraId="7D53F21F" w14:textId="77777777" w:rsidR="0079591B" w:rsidRPr="00CD782A" w:rsidRDefault="0079591B" w:rsidP="005503BE">
            <w:pPr>
              <w:rPr>
                <w:b/>
                <w:bCs/>
              </w:rPr>
            </w:pPr>
            <w:r w:rsidRPr="00CD782A">
              <w:t>1617 (58.7)</w:t>
            </w:r>
          </w:p>
        </w:tc>
        <w:tc>
          <w:tcPr>
            <w:tcW w:w="1843" w:type="dxa"/>
            <w:tcBorders>
              <w:bottom w:val="single" w:sz="4" w:space="0" w:color="auto"/>
            </w:tcBorders>
          </w:tcPr>
          <w:p w14:paraId="187C8760" w14:textId="77777777" w:rsidR="0079591B" w:rsidRPr="00CD782A" w:rsidRDefault="0079591B" w:rsidP="005503BE">
            <w:r w:rsidRPr="00CD782A">
              <w:t>1137 (41.3)</w:t>
            </w:r>
          </w:p>
        </w:tc>
        <w:tc>
          <w:tcPr>
            <w:tcW w:w="1701" w:type="dxa"/>
            <w:tcBorders>
              <w:bottom w:val="single" w:sz="4" w:space="0" w:color="auto"/>
            </w:tcBorders>
            <w:shd w:val="clear" w:color="auto" w:fill="auto"/>
          </w:tcPr>
          <w:p w14:paraId="7C6227F1" w14:textId="77777777" w:rsidR="0079591B" w:rsidRPr="00CD782A" w:rsidRDefault="0079591B" w:rsidP="005503BE">
            <w:r w:rsidRPr="00CD782A">
              <w:t>2754 (100.0)</w:t>
            </w:r>
          </w:p>
        </w:tc>
      </w:tr>
      <w:tr w:rsidR="0079591B" w:rsidRPr="00CD782A" w14:paraId="3661AECE" w14:textId="77777777" w:rsidTr="00E63F5D">
        <w:trPr>
          <w:trHeight w:val="80"/>
        </w:trPr>
        <w:tc>
          <w:tcPr>
            <w:tcW w:w="3828" w:type="dxa"/>
          </w:tcPr>
          <w:p w14:paraId="24AE371E" w14:textId="77777777" w:rsidR="0079591B" w:rsidRPr="009D6046" w:rsidRDefault="0079591B" w:rsidP="005503BE">
            <w:r w:rsidRPr="009D6046">
              <w:t>Gender*</w:t>
            </w:r>
          </w:p>
        </w:tc>
        <w:tc>
          <w:tcPr>
            <w:tcW w:w="1842" w:type="dxa"/>
          </w:tcPr>
          <w:p w14:paraId="4A854B32" w14:textId="77777777" w:rsidR="0079591B" w:rsidRPr="00CD782A" w:rsidRDefault="0079591B" w:rsidP="005503BE"/>
        </w:tc>
        <w:tc>
          <w:tcPr>
            <w:tcW w:w="1843" w:type="dxa"/>
          </w:tcPr>
          <w:p w14:paraId="76A29A12" w14:textId="77777777" w:rsidR="0079591B" w:rsidRPr="00CD782A" w:rsidRDefault="0079591B" w:rsidP="005503BE"/>
        </w:tc>
        <w:tc>
          <w:tcPr>
            <w:tcW w:w="1701" w:type="dxa"/>
            <w:shd w:val="clear" w:color="auto" w:fill="auto"/>
          </w:tcPr>
          <w:p w14:paraId="56FDADBB" w14:textId="77777777" w:rsidR="0079591B" w:rsidRPr="00CD782A" w:rsidRDefault="0079591B" w:rsidP="005503BE"/>
        </w:tc>
      </w:tr>
      <w:tr w:rsidR="0079591B" w:rsidRPr="00CD782A" w14:paraId="25391495" w14:textId="77777777" w:rsidTr="00E63F5D">
        <w:tc>
          <w:tcPr>
            <w:tcW w:w="3828" w:type="dxa"/>
          </w:tcPr>
          <w:p w14:paraId="5C7BE588" w14:textId="77777777" w:rsidR="0079591B" w:rsidRPr="00CD782A" w:rsidRDefault="0079591B" w:rsidP="005503BE">
            <w:r>
              <w:t xml:space="preserve">    </w:t>
            </w:r>
            <w:r w:rsidRPr="00CD782A">
              <w:t>Female</w:t>
            </w:r>
          </w:p>
        </w:tc>
        <w:tc>
          <w:tcPr>
            <w:tcW w:w="1842" w:type="dxa"/>
          </w:tcPr>
          <w:p w14:paraId="1821844D" w14:textId="77777777" w:rsidR="0079591B" w:rsidRPr="00CD782A" w:rsidRDefault="0079591B" w:rsidP="005503BE">
            <w:r w:rsidRPr="00CD782A">
              <w:t>1000 (57.3)</w:t>
            </w:r>
          </w:p>
        </w:tc>
        <w:tc>
          <w:tcPr>
            <w:tcW w:w="1843" w:type="dxa"/>
          </w:tcPr>
          <w:p w14:paraId="58DD350B" w14:textId="77777777" w:rsidR="0079591B" w:rsidRPr="00CD782A" w:rsidRDefault="0079591B" w:rsidP="005503BE">
            <w:r w:rsidRPr="00CD782A">
              <w:t>745 (42.7)</w:t>
            </w:r>
          </w:p>
        </w:tc>
        <w:tc>
          <w:tcPr>
            <w:tcW w:w="1701" w:type="dxa"/>
            <w:shd w:val="clear" w:color="auto" w:fill="auto"/>
          </w:tcPr>
          <w:p w14:paraId="3948D43E" w14:textId="77777777" w:rsidR="0079591B" w:rsidRPr="00CD782A" w:rsidRDefault="0079591B" w:rsidP="005503BE">
            <w:r w:rsidRPr="00CD782A">
              <w:t>1745 (63.5)</w:t>
            </w:r>
          </w:p>
        </w:tc>
      </w:tr>
      <w:tr w:rsidR="0079591B" w:rsidRPr="00CD782A" w14:paraId="602C6268" w14:textId="77777777" w:rsidTr="00E63F5D">
        <w:tc>
          <w:tcPr>
            <w:tcW w:w="3828" w:type="dxa"/>
          </w:tcPr>
          <w:p w14:paraId="19D7544D" w14:textId="77777777" w:rsidR="0079591B" w:rsidRPr="00CD782A" w:rsidRDefault="0079591B" w:rsidP="005503BE">
            <w:r>
              <w:t xml:space="preserve">    </w:t>
            </w:r>
            <w:r w:rsidRPr="00CD782A">
              <w:t>Male</w:t>
            </w:r>
          </w:p>
        </w:tc>
        <w:tc>
          <w:tcPr>
            <w:tcW w:w="1842" w:type="dxa"/>
          </w:tcPr>
          <w:p w14:paraId="74C9BBFA" w14:textId="77777777" w:rsidR="0079591B" w:rsidRPr="00CD782A" w:rsidRDefault="0079591B" w:rsidP="005503BE">
            <w:r w:rsidRPr="00CD782A">
              <w:t>606 (61.9)</w:t>
            </w:r>
          </w:p>
        </w:tc>
        <w:tc>
          <w:tcPr>
            <w:tcW w:w="1843" w:type="dxa"/>
          </w:tcPr>
          <w:p w14:paraId="7A3D53E3" w14:textId="77777777" w:rsidR="0079591B" w:rsidRPr="00CD782A" w:rsidRDefault="0079591B" w:rsidP="005503BE">
            <w:r w:rsidRPr="00CD782A">
              <w:t>373 (38.1)</w:t>
            </w:r>
          </w:p>
        </w:tc>
        <w:tc>
          <w:tcPr>
            <w:tcW w:w="1701" w:type="dxa"/>
            <w:shd w:val="clear" w:color="auto" w:fill="auto"/>
          </w:tcPr>
          <w:p w14:paraId="1DC8253A" w14:textId="77777777" w:rsidR="0079591B" w:rsidRPr="00CD782A" w:rsidRDefault="0079591B" w:rsidP="005503BE">
            <w:r w:rsidRPr="00CD782A">
              <w:t>979 (35.7)</w:t>
            </w:r>
          </w:p>
        </w:tc>
      </w:tr>
      <w:tr w:rsidR="0079591B" w:rsidRPr="00CD782A" w14:paraId="0D13FD48" w14:textId="77777777" w:rsidTr="00E63F5D">
        <w:tc>
          <w:tcPr>
            <w:tcW w:w="3828" w:type="dxa"/>
            <w:tcBorders>
              <w:bottom w:val="single" w:sz="4" w:space="0" w:color="auto"/>
            </w:tcBorders>
          </w:tcPr>
          <w:p w14:paraId="21C82665" w14:textId="77777777" w:rsidR="0079591B" w:rsidRPr="00CD782A" w:rsidRDefault="0079591B" w:rsidP="005503BE">
            <w:r>
              <w:t xml:space="preserve">    </w:t>
            </w:r>
            <w:r w:rsidRPr="00CD782A">
              <w:t xml:space="preserve">Non-binary / </w:t>
            </w:r>
            <w:r>
              <w:t>prefer not to say</w:t>
            </w:r>
          </w:p>
        </w:tc>
        <w:tc>
          <w:tcPr>
            <w:tcW w:w="1842" w:type="dxa"/>
            <w:tcBorders>
              <w:bottom w:val="single" w:sz="4" w:space="0" w:color="auto"/>
            </w:tcBorders>
          </w:tcPr>
          <w:p w14:paraId="1675B8C6" w14:textId="77777777" w:rsidR="0079591B" w:rsidRPr="00CD782A" w:rsidRDefault="0079591B" w:rsidP="005503BE">
            <w:r w:rsidRPr="00CD782A">
              <w:t>6 (33.3)</w:t>
            </w:r>
          </w:p>
        </w:tc>
        <w:tc>
          <w:tcPr>
            <w:tcW w:w="1843" w:type="dxa"/>
            <w:tcBorders>
              <w:bottom w:val="single" w:sz="4" w:space="0" w:color="auto"/>
            </w:tcBorders>
          </w:tcPr>
          <w:p w14:paraId="3D3E53BB" w14:textId="77777777" w:rsidR="0079591B" w:rsidRPr="00CD782A" w:rsidRDefault="0079591B" w:rsidP="005503BE">
            <w:r w:rsidRPr="00CD782A">
              <w:t>16 (66.6)</w:t>
            </w:r>
          </w:p>
        </w:tc>
        <w:tc>
          <w:tcPr>
            <w:tcW w:w="1701" w:type="dxa"/>
            <w:tcBorders>
              <w:bottom w:val="single" w:sz="4" w:space="0" w:color="auto"/>
            </w:tcBorders>
            <w:shd w:val="clear" w:color="auto" w:fill="auto"/>
          </w:tcPr>
          <w:p w14:paraId="1B1EF192" w14:textId="77777777" w:rsidR="0079591B" w:rsidRPr="00CD782A" w:rsidRDefault="0079591B" w:rsidP="005503BE">
            <w:r w:rsidRPr="00CD782A">
              <w:t>22 (0.8)</w:t>
            </w:r>
          </w:p>
        </w:tc>
      </w:tr>
      <w:tr w:rsidR="0079591B" w:rsidRPr="00CD782A" w14:paraId="477C41FA" w14:textId="77777777" w:rsidTr="00E63F5D">
        <w:tc>
          <w:tcPr>
            <w:tcW w:w="3828" w:type="dxa"/>
            <w:tcBorders>
              <w:top w:val="single" w:sz="4" w:space="0" w:color="auto"/>
            </w:tcBorders>
          </w:tcPr>
          <w:p w14:paraId="295128D1" w14:textId="77777777" w:rsidR="0079591B" w:rsidRPr="00C13F39" w:rsidRDefault="0079591B" w:rsidP="005503BE">
            <w:r w:rsidRPr="00C13F39">
              <w:t>Age group</w:t>
            </w:r>
          </w:p>
        </w:tc>
        <w:tc>
          <w:tcPr>
            <w:tcW w:w="1842" w:type="dxa"/>
            <w:tcBorders>
              <w:top w:val="single" w:sz="4" w:space="0" w:color="auto"/>
            </w:tcBorders>
          </w:tcPr>
          <w:p w14:paraId="29979F50" w14:textId="77777777" w:rsidR="0079591B" w:rsidRPr="00CD782A" w:rsidRDefault="0079591B" w:rsidP="005503BE"/>
        </w:tc>
        <w:tc>
          <w:tcPr>
            <w:tcW w:w="1843" w:type="dxa"/>
            <w:tcBorders>
              <w:top w:val="single" w:sz="4" w:space="0" w:color="auto"/>
            </w:tcBorders>
          </w:tcPr>
          <w:p w14:paraId="38C77B2F" w14:textId="77777777" w:rsidR="0079591B" w:rsidRPr="00CD782A" w:rsidRDefault="0079591B" w:rsidP="005503BE"/>
        </w:tc>
        <w:tc>
          <w:tcPr>
            <w:tcW w:w="1701" w:type="dxa"/>
            <w:tcBorders>
              <w:top w:val="single" w:sz="4" w:space="0" w:color="auto"/>
            </w:tcBorders>
            <w:shd w:val="clear" w:color="auto" w:fill="auto"/>
          </w:tcPr>
          <w:p w14:paraId="57CD799D" w14:textId="77777777" w:rsidR="0079591B" w:rsidRPr="00CD782A" w:rsidRDefault="0079591B" w:rsidP="005503BE"/>
        </w:tc>
      </w:tr>
      <w:tr w:rsidR="0079591B" w:rsidRPr="00CD782A" w14:paraId="6C3DDF01" w14:textId="77777777" w:rsidTr="00E63F5D">
        <w:tc>
          <w:tcPr>
            <w:tcW w:w="3828" w:type="dxa"/>
          </w:tcPr>
          <w:p w14:paraId="04FBF801" w14:textId="77777777" w:rsidR="0079591B" w:rsidRPr="00CD782A" w:rsidRDefault="0079591B" w:rsidP="005503BE">
            <w:r>
              <w:t xml:space="preserve">   </w:t>
            </w:r>
            <w:r w:rsidRPr="00CD782A">
              <w:t>18-24 years</w:t>
            </w:r>
          </w:p>
        </w:tc>
        <w:tc>
          <w:tcPr>
            <w:tcW w:w="1842" w:type="dxa"/>
          </w:tcPr>
          <w:p w14:paraId="5165F7AF" w14:textId="77777777" w:rsidR="0079591B" w:rsidRPr="00CD782A" w:rsidRDefault="0079591B" w:rsidP="005503BE">
            <w:r w:rsidRPr="00CD782A">
              <w:t>55 (34.6)</w:t>
            </w:r>
          </w:p>
        </w:tc>
        <w:tc>
          <w:tcPr>
            <w:tcW w:w="1843" w:type="dxa"/>
          </w:tcPr>
          <w:p w14:paraId="4FDBCCB0" w14:textId="77777777" w:rsidR="0079591B" w:rsidRPr="00CD782A" w:rsidRDefault="0079591B" w:rsidP="005503BE">
            <w:r w:rsidRPr="00CD782A">
              <w:t>104 (65.4)</w:t>
            </w:r>
          </w:p>
        </w:tc>
        <w:tc>
          <w:tcPr>
            <w:tcW w:w="1701" w:type="dxa"/>
            <w:shd w:val="clear" w:color="auto" w:fill="auto"/>
          </w:tcPr>
          <w:p w14:paraId="3E486D28" w14:textId="77777777" w:rsidR="0079591B" w:rsidRPr="00CD782A" w:rsidRDefault="0079591B" w:rsidP="005503BE">
            <w:r w:rsidRPr="00CD782A">
              <w:t>159 (5.8)</w:t>
            </w:r>
          </w:p>
        </w:tc>
      </w:tr>
      <w:tr w:rsidR="0079591B" w:rsidRPr="00CD782A" w14:paraId="0D56C9C7" w14:textId="77777777" w:rsidTr="00E63F5D">
        <w:tc>
          <w:tcPr>
            <w:tcW w:w="3828" w:type="dxa"/>
          </w:tcPr>
          <w:p w14:paraId="1CA11FD4" w14:textId="77777777" w:rsidR="0079591B" w:rsidRPr="00CD782A" w:rsidRDefault="0079591B" w:rsidP="005503BE">
            <w:r>
              <w:t xml:space="preserve">   </w:t>
            </w:r>
            <w:r w:rsidRPr="00CD782A">
              <w:t>25-34 years</w:t>
            </w:r>
          </w:p>
        </w:tc>
        <w:tc>
          <w:tcPr>
            <w:tcW w:w="1842" w:type="dxa"/>
          </w:tcPr>
          <w:p w14:paraId="6C4EC23C" w14:textId="77777777" w:rsidR="0079591B" w:rsidRPr="00CD782A" w:rsidRDefault="0079591B" w:rsidP="005503BE">
            <w:r w:rsidRPr="00CD782A">
              <w:t>149 (45.0)</w:t>
            </w:r>
          </w:p>
        </w:tc>
        <w:tc>
          <w:tcPr>
            <w:tcW w:w="1843" w:type="dxa"/>
          </w:tcPr>
          <w:p w14:paraId="247E56CF" w14:textId="77777777" w:rsidR="0079591B" w:rsidRPr="00CD782A" w:rsidRDefault="0079591B" w:rsidP="005503BE">
            <w:r w:rsidRPr="00CD782A">
              <w:t>182 (55.0)</w:t>
            </w:r>
          </w:p>
        </w:tc>
        <w:tc>
          <w:tcPr>
            <w:tcW w:w="1701" w:type="dxa"/>
            <w:shd w:val="clear" w:color="auto" w:fill="auto"/>
          </w:tcPr>
          <w:p w14:paraId="1DD502F7" w14:textId="77777777" w:rsidR="0079591B" w:rsidRPr="00CD782A" w:rsidRDefault="0079591B" w:rsidP="005503BE">
            <w:r w:rsidRPr="00CD782A">
              <w:t>331 (12.1)</w:t>
            </w:r>
          </w:p>
        </w:tc>
      </w:tr>
      <w:tr w:rsidR="0079591B" w:rsidRPr="00CD782A" w14:paraId="31C41612" w14:textId="77777777" w:rsidTr="00E63F5D">
        <w:tc>
          <w:tcPr>
            <w:tcW w:w="3828" w:type="dxa"/>
          </w:tcPr>
          <w:p w14:paraId="5587963B" w14:textId="77777777" w:rsidR="0079591B" w:rsidRPr="00CD782A" w:rsidRDefault="0079591B" w:rsidP="005503BE">
            <w:r>
              <w:t xml:space="preserve">   </w:t>
            </w:r>
            <w:r w:rsidRPr="00CD782A">
              <w:t>35-44 years</w:t>
            </w:r>
          </w:p>
        </w:tc>
        <w:tc>
          <w:tcPr>
            <w:tcW w:w="1842" w:type="dxa"/>
          </w:tcPr>
          <w:p w14:paraId="4D9B4573" w14:textId="77777777" w:rsidR="0079591B" w:rsidRPr="00CD782A" w:rsidRDefault="0079591B" w:rsidP="005503BE">
            <w:r w:rsidRPr="00CD782A">
              <w:t>245 (54.7)</w:t>
            </w:r>
          </w:p>
        </w:tc>
        <w:tc>
          <w:tcPr>
            <w:tcW w:w="1843" w:type="dxa"/>
          </w:tcPr>
          <w:p w14:paraId="58C43BD2" w14:textId="77777777" w:rsidR="0079591B" w:rsidRPr="00CD782A" w:rsidRDefault="0079591B" w:rsidP="005503BE">
            <w:r w:rsidRPr="00CD782A">
              <w:t>203 (45.3)</w:t>
            </w:r>
          </w:p>
        </w:tc>
        <w:tc>
          <w:tcPr>
            <w:tcW w:w="1701" w:type="dxa"/>
            <w:shd w:val="clear" w:color="auto" w:fill="auto"/>
          </w:tcPr>
          <w:p w14:paraId="7B37C878" w14:textId="77777777" w:rsidR="0079591B" w:rsidRPr="00CD782A" w:rsidRDefault="0079591B" w:rsidP="005503BE">
            <w:r w:rsidRPr="00CD782A">
              <w:t>448 (16.3)</w:t>
            </w:r>
          </w:p>
        </w:tc>
      </w:tr>
      <w:tr w:rsidR="0079591B" w:rsidRPr="00CD782A" w14:paraId="6E180A5D" w14:textId="77777777" w:rsidTr="00E63F5D">
        <w:tc>
          <w:tcPr>
            <w:tcW w:w="3828" w:type="dxa"/>
          </w:tcPr>
          <w:p w14:paraId="4A8F7D1E" w14:textId="77777777" w:rsidR="0079591B" w:rsidRPr="00CD782A" w:rsidRDefault="0079591B" w:rsidP="005503BE">
            <w:pPr>
              <w:rPr>
                <w:b/>
                <w:bCs/>
              </w:rPr>
            </w:pPr>
            <w:r>
              <w:t xml:space="preserve">   </w:t>
            </w:r>
            <w:r w:rsidRPr="00CD782A">
              <w:t>45-54 years</w:t>
            </w:r>
          </w:p>
        </w:tc>
        <w:tc>
          <w:tcPr>
            <w:tcW w:w="1842" w:type="dxa"/>
          </w:tcPr>
          <w:p w14:paraId="7DBFB3CC" w14:textId="77777777" w:rsidR="0079591B" w:rsidRPr="00CD782A" w:rsidRDefault="0079591B" w:rsidP="005503BE">
            <w:r w:rsidRPr="00CD782A">
              <w:t>328 (57.7)</w:t>
            </w:r>
          </w:p>
        </w:tc>
        <w:tc>
          <w:tcPr>
            <w:tcW w:w="1843" w:type="dxa"/>
          </w:tcPr>
          <w:p w14:paraId="3E619963" w14:textId="77777777" w:rsidR="0079591B" w:rsidRPr="00CD782A" w:rsidRDefault="0079591B" w:rsidP="005503BE">
            <w:r w:rsidRPr="00CD782A">
              <w:t>240 (42.3)</w:t>
            </w:r>
          </w:p>
        </w:tc>
        <w:tc>
          <w:tcPr>
            <w:tcW w:w="1701" w:type="dxa"/>
            <w:shd w:val="clear" w:color="auto" w:fill="auto"/>
          </w:tcPr>
          <w:p w14:paraId="4146439B" w14:textId="77777777" w:rsidR="0079591B" w:rsidRPr="00CD782A" w:rsidRDefault="0079591B" w:rsidP="005503BE">
            <w:r w:rsidRPr="00CD782A">
              <w:t>568 (20.7)</w:t>
            </w:r>
          </w:p>
        </w:tc>
      </w:tr>
      <w:tr w:rsidR="0079591B" w:rsidRPr="00CD782A" w14:paraId="1D1C5D16" w14:textId="77777777" w:rsidTr="00E63F5D">
        <w:tc>
          <w:tcPr>
            <w:tcW w:w="3828" w:type="dxa"/>
          </w:tcPr>
          <w:p w14:paraId="2B528062" w14:textId="77777777" w:rsidR="0079591B" w:rsidRPr="00CD782A" w:rsidRDefault="0079591B" w:rsidP="005503BE">
            <w:pPr>
              <w:rPr>
                <w:b/>
                <w:bCs/>
              </w:rPr>
            </w:pPr>
            <w:r>
              <w:t xml:space="preserve">   </w:t>
            </w:r>
            <w:r w:rsidRPr="00CD782A">
              <w:t>55-64 years</w:t>
            </w:r>
          </w:p>
        </w:tc>
        <w:tc>
          <w:tcPr>
            <w:tcW w:w="1842" w:type="dxa"/>
          </w:tcPr>
          <w:p w14:paraId="1713E6FA" w14:textId="77777777" w:rsidR="0079591B" w:rsidRPr="00CD782A" w:rsidRDefault="0079591B" w:rsidP="005503BE">
            <w:r w:rsidRPr="00CD782A">
              <w:t>405 (64.6)</w:t>
            </w:r>
          </w:p>
        </w:tc>
        <w:tc>
          <w:tcPr>
            <w:tcW w:w="1843" w:type="dxa"/>
          </w:tcPr>
          <w:p w14:paraId="7190C136" w14:textId="77777777" w:rsidR="0079591B" w:rsidRPr="00CD782A" w:rsidRDefault="0079591B" w:rsidP="005503BE">
            <w:r w:rsidRPr="00CD782A">
              <w:t>222 (35.4)</w:t>
            </w:r>
          </w:p>
        </w:tc>
        <w:tc>
          <w:tcPr>
            <w:tcW w:w="1701" w:type="dxa"/>
            <w:shd w:val="clear" w:color="auto" w:fill="auto"/>
          </w:tcPr>
          <w:p w14:paraId="59511DE4" w14:textId="77777777" w:rsidR="0079591B" w:rsidRPr="00CD782A" w:rsidRDefault="0079591B" w:rsidP="005503BE">
            <w:r w:rsidRPr="00CD782A">
              <w:t>627 (22.9)</w:t>
            </w:r>
          </w:p>
        </w:tc>
      </w:tr>
      <w:tr w:rsidR="0079591B" w:rsidRPr="00CD782A" w14:paraId="1927A395" w14:textId="77777777" w:rsidTr="00E63F5D">
        <w:tc>
          <w:tcPr>
            <w:tcW w:w="3828" w:type="dxa"/>
          </w:tcPr>
          <w:p w14:paraId="642BDF8B" w14:textId="77777777" w:rsidR="0079591B" w:rsidRPr="00CD782A" w:rsidRDefault="0079591B" w:rsidP="005503BE">
            <w:pPr>
              <w:rPr>
                <w:b/>
                <w:bCs/>
              </w:rPr>
            </w:pPr>
            <w:r>
              <w:t xml:space="preserve">   </w:t>
            </w:r>
            <w:r w:rsidRPr="00CD782A">
              <w:t>65-74 years</w:t>
            </w:r>
          </w:p>
        </w:tc>
        <w:tc>
          <w:tcPr>
            <w:tcW w:w="1842" w:type="dxa"/>
          </w:tcPr>
          <w:p w14:paraId="022BCD70" w14:textId="77777777" w:rsidR="0079591B" w:rsidRPr="00CD782A" w:rsidRDefault="0079591B" w:rsidP="005503BE">
            <w:r w:rsidRPr="00CD782A">
              <w:t>321 (69.8)</w:t>
            </w:r>
          </w:p>
        </w:tc>
        <w:tc>
          <w:tcPr>
            <w:tcW w:w="1843" w:type="dxa"/>
          </w:tcPr>
          <w:p w14:paraId="6574F16A" w14:textId="77777777" w:rsidR="0079591B" w:rsidRPr="00CD782A" w:rsidRDefault="0079591B" w:rsidP="005503BE">
            <w:r w:rsidRPr="00CD782A">
              <w:t>139 (30.2)</w:t>
            </w:r>
          </w:p>
        </w:tc>
        <w:tc>
          <w:tcPr>
            <w:tcW w:w="1701" w:type="dxa"/>
            <w:shd w:val="clear" w:color="auto" w:fill="auto"/>
          </w:tcPr>
          <w:p w14:paraId="525E6466" w14:textId="77777777" w:rsidR="0079591B" w:rsidRPr="00CD782A" w:rsidRDefault="0079591B" w:rsidP="005503BE">
            <w:r w:rsidRPr="00CD782A">
              <w:t>460 (16.8)</w:t>
            </w:r>
          </w:p>
        </w:tc>
      </w:tr>
      <w:tr w:rsidR="0079591B" w:rsidRPr="00CD782A" w14:paraId="6EF769CE" w14:textId="77777777" w:rsidTr="00E63F5D">
        <w:tc>
          <w:tcPr>
            <w:tcW w:w="3828" w:type="dxa"/>
            <w:tcBorders>
              <w:bottom w:val="single" w:sz="4" w:space="0" w:color="auto"/>
            </w:tcBorders>
          </w:tcPr>
          <w:p w14:paraId="20BB47F9" w14:textId="77777777" w:rsidR="0079591B" w:rsidRPr="00CD782A" w:rsidRDefault="0079591B" w:rsidP="005503BE">
            <w:pPr>
              <w:rPr>
                <w:b/>
                <w:bCs/>
              </w:rPr>
            </w:pPr>
            <w:r>
              <w:t xml:space="preserve">   </w:t>
            </w:r>
            <w:r w:rsidRPr="00CD782A">
              <w:t>75+ years</w:t>
            </w:r>
          </w:p>
        </w:tc>
        <w:tc>
          <w:tcPr>
            <w:tcW w:w="1842" w:type="dxa"/>
            <w:tcBorders>
              <w:bottom w:val="single" w:sz="4" w:space="0" w:color="auto"/>
            </w:tcBorders>
          </w:tcPr>
          <w:p w14:paraId="4BC4E1D0" w14:textId="77777777" w:rsidR="0079591B" w:rsidRPr="00CD782A" w:rsidRDefault="0079591B" w:rsidP="005503BE">
            <w:r w:rsidRPr="00CD782A">
              <w:t>106 (70.7)</w:t>
            </w:r>
          </w:p>
        </w:tc>
        <w:tc>
          <w:tcPr>
            <w:tcW w:w="1843" w:type="dxa"/>
            <w:tcBorders>
              <w:bottom w:val="single" w:sz="4" w:space="0" w:color="auto"/>
            </w:tcBorders>
          </w:tcPr>
          <w:p w14:paraId="5B17D7E8" w14:textId="77777777" w:rsidR="0079591B" w:rsidRPr="00CD782A" w:rsidRDefault="0079591B" w:rsidP="005503BE">
            <w:r w:rsidRPr="00CD782A">
              <w:t>44 (29.3)</w:t>
            </w:r>
          </w:p>
        </w:tc>
        <w:tc>
          <w:tcPr>
            <w:tcW w:w="1701" w:type="dxa"/>
            <w:tcBorders>
              <w:bottom w:val="single" w:sz="4" w:space="0" w:color="auto"/>
            </w:tcBorders>
            <w:shd w:val="clear" w:color="auto" w:fill="auto"/>
          </w:tcPr>
          <w:p w14:paraId="3CC2B5F9" w14:textId="77777777" w:rsidR="0079591B" w:rsidRPr="00CD782A" w:rsidRDefault="0079591B" w:rsidP="005503BE">
            <w:r w:rsidRPr="00CD782A">
              <w:t>150 (5.5)</w:t>
            </w:r>
          </w:p>
        </w:tc>
      </w:tr>
      <w:tr w:rsidR="0079591B" w:rsidRPr="00CD782A" w14:paraId="3CAADBCE" w14:textId="77777777" w:rsidTr="00E63F5D">
        <w:tc>
          <w:tcPr>
            <w:tcW w:w="3828" w:type="dxa"/>
            <w:tcBorders>
              <w:top w:val="single" w:sz="4" w:space="0" w:color="auto"/>
            </w:tcBorders>
          </w:tcPr>
          <w:p w14:paraId="6EE4E05F" w14:textId="77777777" w:rsidR="0079591B" w:rsidRPr="00C13F39" w:rsidRDefault="0079591B" w:rsidP="005503BE">
            <w:r w:rsidRPr="00C13F39">
              <w:t>Education level</w:t>
            </w:r>
          </w:p>
        </w:tc>
        <w:tc>
          <w:tcPr>
            <w:tcW w:w="1842" w:type="dxa"/>
            <w:tcBorders>
              <w:top w:val="single" w:sz="4" w:space="0" w:color="auto"/>
            </w:tcBorders>
          </w:tcPr>
          <w:p w14:paraId="5D809991" w14:textId="77777777" w:rsidR="0079591B" w:rsidRPr="00CD782A" w:rsidRDefault="0079591B" w:rsidP="005503BE"/>
        </w:tc>
        <w:tc>
          <w:tcPr>
            <w:tcW w:w="1843" w:type="dxa"/>
            <w:tcBorders>
              <w:top w:val="single" w:sz="4" w:space="0" w:color="auto"/>
            </w:tcBorders>
          </w:tcPr>
          <w:p w14:paraId="29902FA9" w14:textId="77777777" w:rsidR="0079591B" w:rsidRPr="00CD782A" w:rsidRDefault="0079591B" w:rsidP="005503BE"/>
        </w:tc>
        <w:tc>
          <w:tcPr>
            <w:tcW w:w="1701" w:type="dxa"/>
            <w:tcBorders>
              <w:top w:val="single" w:sz="4" w:space="0" w:color="auto"/>
            </w:tcBorders>
            <w:shd w:val="clear" w:color="auto" w:fill="auto"/>
          </w:tcPr>
          <w:p w14:paraId="1B813406" w14:textId="77777777" w:rsidR="0079591B" w:rsidRPr="00CD782A" w:rsidRDefault="0079591B" w:rsidP="005503BE"/>
        </w:tc>
      </w:tr>
      <w:tr w:rsidR="0079591B" w:rsidRPr="00CD782A" w14:paraId="1CAD758C" w14:textId="77777777" w:rsidTr="00E63F5D">
        <w:tc>
          <w:tcPr>
            <w:tcW w:w="3828" w:type="dxa"/>
          </w:tcPr>
          <w:p w14:paraId="01BF4BBA" w14:textId="77777777" w:rsidR="0079591B" w:rsidRPr="00CD782A" w:rsidRDefault="0079591B" w:rsidP="005503BE">
            <w:r>
              <w:t xml:space="preserve">   </w:t>
            </w:r>
            <w:r w:rsidRPr="00CD782A">
              <w:t>No formal qualifications</w:t>
            </w:r>
          </w:p>
        </w:tc>
        <w:tc>
          <w:tcPr>
            <w:tcW w:w="1842" w:type="dxa"/>
          </w:tcPr>
          <w:p w14:paraId="22C8C28A" w14:textId="77777777" w:rsidR="0079591B" w:rsidRPr="00CD782A" w:rsidRDefault="0079591B" w:rsidP="005503BE">
            <w:r w:rsidRPr="00CD782A">
              <w:t>233 (73.7)</w:t>
            </w:r>
          </w:p>
        </w:tc>
        <w:tc>
          <w:tcPr>
            <w:tcW w:w="1843" w:type="dxa"/>
          </w:tcPr>
          <w:p w14:paraId="0ADBE2CF" w14:textId="77777777" w:rsidR="0079591B" w:rsidRPr="00CD782A" w:rsidRDefault="0079591B" w:rsidP="005503BE">
            <w:r w:rsidRPr="00CD782A">
              <w:t>83 (26.3)</w:t>
            </w:r>
          </w:p>
        </w:tc>
        <w:tc>
          <w:tcPr>
            <w:tcW w:w="1701" w:type="dxa"/>
            <w:shd w:val="clear" w:color="auto" w:fill="auto"/>
          </w:tcPr>
          <w:p w14:paraId="3098CBEF" w14:textId="77777777" w:rsidR="0079591B" w:rsidRPr="00CD782A" w:rsidRDefault="0079591B" w:rsidP="005503BE">
            <w:r w:rsidRPr="00CD782A">
              <w:t>316 (11.7)</w:t>
            </w:r>
          </w:p>
        </w:tc>
      </w:tr>
      <w:tr w:rsidR="0079591B" w:rsidRPr="00CD782A" w14:paraId="58CBB453" w14:textId="77777777" w:rsidTr="00E63F5D">
        <w:tc>
          <w:tcPr>
            <w:tcW w:w="3828" w:type="dxa"/>
          </w:tcPr>
          <w:p w14:paraId="45834ECE" w14:textId="77777777" w:rsidR="0079591B" w:rsidRPr="00CD782A" w:rsidRDefault="0079591B" w:rsidP="005503BE">
            <w:r>
              <w:t xml:space="preserve">   </w:t>
            </w:r>
            <w:r w:rsidRPr="00CD782A">
              <w:t>GCSE or equivalent</w:t>
            </w:r>
          </w:p>
        </w:tc>
        <w:tc>
          <w:tcPr>
            <w:tcW w:w="1842" w:type="dxa"/>
          </w:tcPr>
          <w:p w14:paraId="59731199" w14:textId="77777777" w:rsidR="0079591B" w:rsidRPr="00CD782A" w:rsidRDefault="0079591B" w:rsidP="005503BE">
            <w:r w:rsidRPr="00CD782A">
              <w:t>327 (60.6)</w:t>
            </w:r>
          </w:p>
        </w:tc>
        <w:tc>
          <w:tcPr>
            <w:tcW w:w="1843" w:type="dxa"/>
          </w:tcPr>
          <w:p w14:paraId="2E76EF7A" w14:textId="77777777" w:rsidR="0079591B" w:rsidRPr="00CD782A" w:rsidRDefault="0079591B" w:rsidP="005503BE">
            <w:r w:rsidRPr="00CD782A">
              <w:t>213 (39.4)</w:t>
            </w:r>
          </w:p>
        </w:tc>
        <w:tc>
          <w:tcPr>
            <w:tcW w:w="1701" w:type="dxa"/>
            <w:shd w:val="clear" w:color="auto" w:fill="auto"/>
          </w:tcPr>
          <w:p w14:paraId="23CDED72" w14:textId="77777777" w:rsidR="0079591B" w:rsidRPr="00CD782A" w:rsidRDefault="0079591B" w:rsidP="005503BE">
            <w:r w:rsidRPr="00CD782A">
              <w:t>540 (20.0)</w:t>
            </w:r>
          </w:p>
        </w:tc>
      </w:tr>
      <w:tr w:rsidR="0079591B" w:rsidRPr="00CD782A" w14:paraId="1E4D1609" w14:textId="77777777" w:rsidTr="00E63F5D">
        <w:tc>
          <w:tcPr>
            <w:tcW w:w="3828" w:type="dxa"/>
          </w:tcPr>
          <w:p w14:paraId="19D1C885" w14:textId="77777777" w:rsidR="0079591B" w:rsidRPr="00CD782A" w:rsidRDefault="0079591B" w:rsidP="005503BE">
            <w:r>
              <w:lastRenderedPageBreak/>
              <w:t xml:space="preserve">   </w:t>
            </w:r>
            <w:r w:rsidRPr="00CD782A">
              <w:t>Further education</w:t>
            </w:r>
          </w:p>
        </w:tc>
        <w:tc>
          <w:tcPr>
            <w:tcW w:w="1842" w:type="dxa"/>
          </w:tcPr>
          <w:p w14:paraId="20064D2B" w14:textId="77777777" w:rsidR="0079591B" w:rsidRPr="00CD782A" w:rsidRDefault="0079591B" w:rsidP="005503BE">
            <w:r w:rsidRPr="00CD782A">
              <w:t>420 (55.7)</w:t>
            </w:r>
          </w:p>
        </w:tc>
        <w:tc>
          <w:tcPr>
            <w:tcW w:w="1843" w:type="dxa"/>
          </w:tcPr>
          <w:p w14:paraId="2CCB1C9A" w14:textId="77777777" w:rsidR="0079591B" w:rsidRPr="00CD782A" w:rsidRDefault="0079591B" w:rsidP="005503BE">
            <w:r w:rsidRPr="00CD782A">
              <w:t>334 (44.3)</w:t>
            </w:r>
          </w:p>
        </w:tc>
        <w:tc>
          <w:tcPr>
            <w:tcW w:w="1701" w:type="dxa"/>
            <w:shd w:val="clear" w:color="auto" w:fill="auto"/>
          </w:tcPr>
          <w:p w14:paraId="0714F958" w14:textId="77777777" w:rsidR="0079591B" w:rsidRPr="00CD782A" w:rsidRDefault="0079591B" w:rsidP="005503BE">
            <w:r w:rsidRPr="00CD782A">
              <w:t>754 (27.9)</w:t>
            </w:r>
          </w:p>
        </w:tc>
      </w:tr>
      <w:tr w:rsidR="0079591B" w:rsidRPr="00CD782A" w14:paraId="48D1E560" w14:textId="77777777" w:rsidTr="00E63F5D">
        <w:tc>
          <w:tcPr>
            <w:tcW w:w="3828" w:type="dxa"/>
            <w:tcBorders>
              <w:bottom w:val="single" w:sz="4" w:space="0" w:color="auto"/>
            </w:tcBorders>
          </w:tcPr>
          <w:p w14:paraId="0E531CBB" w14:textId="77777777" w:rsidR="0079591B" w:rsidRPr="00CD782A" w:rsidRDefault="0079591B" w:rsidP="005503BE">
            <w:r>
              <w:t xml:space="preserve">   </w:t>
            </w:r>
            <w:r w:rsidRPr="00CD782A">
              <w:t>Degree or higher</w:t>
            </w:r>
          </w:p>
        </w:tc>
        <w:tc>
          <w:tcPr>
            <w:tcW w:w="1842" w:type="dxa"/>
            <w:tcBorders>
              <w:bottom w:val="single" w:sz="4" w:space="0" w:color="auto"/>
            </w:tcBorders>
          </w:tcPr>
          <w:p w14:paraId="2581F406" w14:textId="77777777" w:rsidR="0079591B" w:rsidRPr="00CD782A" w:rsidRDefault="0079591B" w:rsidP="005503BE">
            <w:r w:rsidRPr="00CD782A">
              <w:t>601 (54.9)</w:t>
            </w:r>
          </w:p>
        </w:tc>
        <w:tc>
          <w:tcPr>
            <w:tcW w:w="1843" w:type="dxa"/>
            <w:tcBorders>
              <w:bottom w:val="single" w:sz="4" w:space="0" w:color="auto"/>
            </w:tcBorders>
          </w:tcPr>
          <w:p w14:paraId="057B459A" w14:textId="77777777" w:rsidR="0079591B" w:rsidRPr="00CD782A" w:rsidRDefault="0079591B" w:rsidP="005503BE">
            <w:r w:rsidRPr="00CD782A">
              <w:t>493 (45.1)</w:t>
            </w:r>
          </w:p>
        </w:tc>
        <w:tc>
          <w:tcPr>
            <w:tcW w:w="1701" w:type="dxa"/>
            <w:tcBorders>
              <w:bottom w:val="single" w:sz="4" w:space="0" w:color="auto"/>
            </w:tcBorders>
            <w:shd w:val="clear" w:color="auto" w:fill="auto"/>
          </w:tcPr>
          <w:p w14:paraId="6529D9FE" w14:textId="77777777" w:rsidR="0079591B" w:rsidRPr="00CD782A" w:rsidRDefault="0079591B" w:rsidP="005503BE">
            <w:r w:rsidRPr="00CD782A">
              <w:t>1094 (40.5)</w:t>
            </w:r>
          </w:p>
        </w:tc>
      </w:tr>
      <w:tr w:rsidR="0079591B" w:rsidRPr="00CD782A" w14:paraId="0532B7A3" w14:textId="77777777" w:rsidTr="00E63F5D">
        <w:tc>
          <w:tcPr>
            <w:tcW w:w="3828" w:type="dxa"/>
            <w:tcBorders>
              <w:top w:val="single" w:sz="4" w:space="0" w:color="auto"/>
            </w:tcBorders>
          </w:tcPr>
          <w:p w14:paraId="35D41E06" w14:textId="77777777" w:rsidR="0079591B" w:rsidRPr="00C13F39" w:rsidRDefault="0079591B" w:rsidP="005503BE">
            <w:r w:rsidRPr="00C13F39">
              <w:t>Employment status</w:t>
            </w:r>
          </w:p>
        </w:tc>
        <w:tc>
          <w:tcPr>
            <w:tcW w:w="1842" w:type="dxa"/>
            <w:tcBorders>
              <w:top w:val="single" w:sz="4" w:space="0" w:color="auto"/>
            </w:tcBorders>
          </w:tcPr>
          <w:p w14:paraId="2590AE1D" w14:textId="77777777" w:rsidR="0079591B" w:rsidRPr="00CD782A" w:rsidRDefault="0079591B" w:rsidP="005503BE"/>
        </w:tc>
        <w:tc>
          <w:tcPr>
            <w:tcW w:w="1843" w:type="dxa"/>
            <w:tcBorders>
              <w:top w:val="single" w:sz="4" w:space="0" w:color="auto"/>
            </w:tcBorders>
          </w:tcPr>
          <w:p w14:paraId="3A745186" w14:textId="77777777" w:rsidR="0079591B" w:rsidRPr="00CD782A" w:rsidRDefault="0079591B" w:rsidP="005503BE"/>
        </w:tc>
        <w:tc>
          <w:tcPr>
            <w:tcW w:w="1701" w:type="dxa"/>
            <w:tcBorders>
              <w:top w:val="single" w:sz="4" w:space="0" w:color="auto"/>
            </w:tcBorders>
            <w:shd w:val="clear" w:color="auto" w:fill="auto"/>
          </w:tcPr>
          <w:p w14:paraId="1B6843FE" w14:textId="77777777" w:rsidR="0079591B" w:rsidRPr="00CD782A" w:rsidRDefault="0079591B" w:rsidP="005503BE"/>
        </w:tc>
      </w:tr>
      <w:tr w:rsidR="0079591B" w:rsidRPr="00CD782A" w14:paraId="422FAE8D" w14:textId="77777777" w:rsidTr="00E63F5D">
        <w:tc>
          <w:tcPr>
            <w:tcW w:w="3828" w:type="dxa"/>
          </w:tcPr>
          <w:p w14:paraId="05BB8D88" w14:textId="77777777" w:rsidR="0079591B" w:rsidRPr="00CD782A" w:rsidRDefault="0079591B" w:rsidP="005503BE">
            <w:r>
              <w:t xml:space="preserve">   </w:t>
            </w:r>
            <w:r w:rsidRPr="00CD782A">
              <w:t>Employed / self employed</w:t>
            </w:r>
          </w:p>
        </w:tc>
        <w:tc>
          <w:tcPr>
            <w:tcW w:w="1842" w:type="dxa"/>
          </w:tcPr>
          <w:p w14:paraId="07315F6B" w14:textId="77777777" w:rsidR="0079591B" w:rsidRPr="00CD782A" w:rsidRDefault="0079591B" w:rsidP="005503BE">
            <w:r w:rsidRPr="00CD782A">
              <w:t>935 (58.4)</w:t>
            </w:r>
          </w:p>
        </w:tc>
        <w:tc>
          <w:tcPr>
            <w:tcW w:w="1843" w:type="dxa"/>
          </w:tcPr>
          <w:p w14:paraId="0C264A84" w14:textId="77777777" w:rsidR="0079591B" w:rsidRPr="00CD782A" w:rsidRDefault="0079591B" w:rsidP="005503BE">
            <w:r w:rsidRPr="00CD782A">
              <w:t>666 (41.6)</w:t>
            </w:r>
          </w:p>
        </w:tc>
        <w:tc>
          <w:tcPr>
            <w:tcW w:w="1701" w:type="dxa"/>
            <w:shd w:val="clear" w:color="auto" w:fill="auto"/>
          </w:tcPr>
          <w:p w14:paraId="340557BC" w14:textId="77777777" w:rsidR="0079591B" w:rsidRPr="00CD782A" w:rsidRDefault="0079591B" w:rsidP="005503BE">
            <w:r w:rsidRPr="00CD782A">
              <w:t>1610 (59.9)</w:t>
            </w:r>
          </w:p>
        </w:tc>
      </w:tr>
      <w:tr w:rsidR="0079591B" w:rsidRPr="00CD782A" w14:paraId="1A75F1C1" w14:textId="77777777" w:rsidTr="00E63F5D">
        <w:tc>
          <w:tcPr>
            <w:tcW w:w="3828" w:type="dxa"/>
          </w:tcPr>
          <w:p w14:paraId="3A482F57" w14:textId="77777777" w:rsidR="0079591B" w:rsidRPr="00CD782A" w:rsidRDefault="0079591B" w:rsidP="005503BE">
            <w:r>
              <w:t xml:space="preserve">   </w:t>
            </w:r>
            <w:r w:rsidRPr="00CD782A">
              <w:t>Unemployed / unable to work</w:t>
            </w:r>
          </w:p>
        </w:tc>
        <w:tc>
          <w:tcPr>
            <w:tcW w:w="1842" w:type="dxa"/>
          </w:tcPr>
          <w:p w14:paraId="7E4CE775" w14:textId="77777777" w:rsidR="0079591B" w:rsidRPr="00CD782A" w:rsidRDefault="0079591B" w:rsidP="005503BE">
            <w:r w:rsidRPr="00CD782A">
              <w:t>123 (45.6)</w:t>
            </w:r>
          </w:p>
        </w:tc>
        <w:tc>
          <w:tcPr>
            <w:tcW w:w="1843" w:type="dxa"/>
          </w:tcPr>
          <w:p w14:paraId="67585EF3" w14:textId="77777777" w:rsidR="0079591B" w:rsidRPr="00CD782A" w:rsidRDefault="0079591B" w:rsidP="005503BE">
            <w:r w:rsidRPr="00CD782A">
              <w:t>147 (54.4)</w:t>
            </w:r>
          </w:p>
        </w:tc>
        <w:tc>
          <w:tcPr>
            <w:tcW w:w="1701" w:type="dxa"/>
            <w:shd w:val="clear" w:color="auto" w:fill="auto"/>
          </w:tcPr>
          <w:p w14:paraId="443F7C66" w14:textId="77777777" w:rsidR="0079591B" w:rsidRPr="00CD782A" w:rsidRDefault="0079591B" w:rsidP="005503BE">
            <w:r w:rsidRPr="00CD782A">
              <w:t>270 (10.1)</w:t>
            </w:r>
          </w:p>
        </w:tc>
      </w:tr>
      <w:tr w:rsidR="0079591B" w:rsidRPr="00CD782A" w14:paraId="1A6ED7F7" w14:textId="77777777" w:rsidTr="00E63F5D">
        <w:tc>
          <w:tcPr>
            <w:tcW w:w="3828" w:type="dxa"/>
          </w:tcPr>
          <w:p w14:paraId="39C82FA9" w14:textId="77777777" w:rsidR="0079591B" w:rsidRPr="00CD782A" w:rsidRDefault="0079591B" w:rsidP="005503BE">
            <w:r>
              <w:t xml:space="preserve">   </w:t>
            </w:r>
            <w:r w:rsidRPr="00CD782A">
              <w:t>Retired</w:t>
            </w:r>
          </w:p>
        </w:tc>
        <w:tc>
          <w:tcPr>
            <w:tcW w:w="1842" w:type="dxa"/>
          </w:tcPr>
          <w:p w14:paraId="4FD94939" w14:textId="77777777" w:rsidR="0079591B" w:rsidRPr="00CD782A" w:rsidRDefault="0079591B" w:rsidP="005503BE">
            <w:r w:rsidRPr="00CD782A">
              <w:t>400 (68.0)</w:t>
            </w:r>
          </w:p>
        </w:tc>
        <w:tc>
          <w:tcPr>
            <w:tcW w:w="1843" w:type="dxa"/>
          </w:tcPr>
          <w:p w14:paraId="5DDAFFF3" w14:textId="77777777" w:rsidR="0079591B" w:rsidRPr="00CD782A" w:rsidRDefault="0079591B" w:rsidP="005503BE">
            <w:r w:rsidRPr="00CD782A">
              <w:t>188 (32.0)</w:t>
            </w:r>
          </w:p>
        </w:tc>
        <w:tc>
          <w:tcPr>
            <w:tcW w:w="1701" w:type="dxa"/>
            <w:shd w:val="clear" w:color="auto" w:fill="auto"/>
          </w:tcPr>
          <w:p w14:paraId="3599EADD" w14:textId="77777777" w:rsidR="0079591B" w:rsidRPr="00CD782A" w:rsidRDefault="0079591B" w:rsidP="005503BE">
            <w:r w:rsidRPr="00CD782A">
              <w:t>588 (22.0)</w:t>
            </w:r>
          </w:p>
        </w:tc>
      </w:tr>
      <w:tr w:rsidR="0079591B" w:rsidRPr="00CD782A" w14:paraId="04CF932B" w14:textId="77777777" w:rsidTr="00E63F5D">
        <w:tc>
          <w:tcPr>
            <w:tcW w:w="3828" w:type="dxa"/>
          </w:tcPr>
          <w:p w14:paraId="295FD967" w14:textId="77777777" w:rsidR="0079591B" w:rsidRPr="00CD782A" w:rsidRDefault="0079591B" w:rsidP="005503BE">
            <w:r>
              <w:t xml:space="preserve">   </w:t>
            </w:r>
            <w:r w:rsidRPr="00CD782A">
              <w:t>Student</w:t>
            </w:r>
          </w:p>
        </w:tc>
        <w:tc>
          <w:tcPr>
            <w:tcW w:w="1842" w:type="dxa"/>
          </w:tcPr>
          <w:p w14:paraId="5D240082" w14:textId="77777777" w:rsidR="0079591B" w:rsidRPr="00CD782A" w:rsidRDefault="0079591B" w:rsidP="005503BE">
            <w:r w:rsidRPr="00CD782A">
              <w:t>20 (29.4)</w:t>
            </w:r>
          </w:p>
        </w:tc>
        <w:tc>
          <w:tcPr>
            <w:tcW w:w="1843" w:type="dxa"/>
          </w:tcPr>
          <w:p w14:paraId="49346EFE" w14:textId="77777777" w:rsidR="0079591B" w:rsidRPr="00CD782A" w:rsidRDefault="0079591B" w:rsidP="005503BE">
            <w:r w:rsidRPr="00CD782A">
              <w:t>48 (70.6)</w:t>
            </w:r>
          </w:p>
        </w:tc>
        <w:tc>
          <w:tcPr>
            <w:tcW w:w="1701" w:type="dxa"/>
            <w:shd w:val="clear" w:color="auto" w:fill="auto"/>
          </w:tcPr>
          <w:p w14:paraId="7B92D219" w14:textId="77777777" w:rsidR="0079591B" w:rsidRPr="00CD782A" w:rsidRDefault="0079591B" w:rsidP="005503BE">
            <w:r w:rsidRPr="00CD782A">
              <w:t>68 (2.5)</w:t>
            </w:r>
          </w:p>
        </w:tc>
      </w:tr>
      <w:tr w:rsidR="0079591B" w:rsidRPr="00CD782A" w14:paraId="2ED2F27F" w14:textId="77777777" w:rsidTr="00E63F5D">
        <w:tc>
          <w:tcPr>
            <w:tcW w:w="3828" w:type="dxa"/>
          </w:tcPr>
          <w:p w14:paraId="2A4D8E1F" w14:textId="77777777" w:rsidR="0079591B" w:rsidRPr="00CD782A" w:rsidRDefault="0079591B" w:rsidP="005503BE">
            <w:r>
              <w:t xml:space="preserve">   </w:t>
            </w:r>
            <w:r w:rsidRPr="00CD782A">
              <w:t>Homemaker</w:t>
            </w:r>
          </w:p>
        </w:tc>
        <w:tc>
          <w:tcPr>
            <w:tcW w:w="1842" w:type="dxa"/>
          </w:tcPr>
          <w:p w14:paraId="7C520942" w14:textId="77777777" w:rsidR="0079591B" w:rsidRPr="00CD782A" w:rsidRDefault="0079591B" w:rsidP="005503BE">
            <w:r w:rsidRPr="00CD782A">
              <w:t>44 (59.5)</w:t>
            </w:r>
          </w:p>
        </w:tc>
        <w:tc>
          <w:tcPr>
            <w:tcW w:w="1843" w:type="dxa"/>
          </w:tcPr>
          <w:p w14:paraId="723A2C8C" w14:textId="77777777" w:rsidR="0079591B" w:rsidRPr="00CD782A" w:rsidRDefault="0079591B" w:rsidP="005503BE">
            <w:r w:rsidRPr="00CD782A">
              <w:t>30 (40.5)</w:t>
            </w:r>
          </w:p>
        </w:tc>
        <w:tc>
          <w:tcPr>
            <w:tcW w:w="1701" w:type="dxa"/>
            <w:shd w:val="clear" w:color="auto" w:fill="auto"/>
          </w:tcPr>
          <w:p w14:paraId="3CCBF590" w14:textId="77777777" w:rsidR="0079591B" w:rsidRPr="00CD782A" w:rsidRDefault="0079591B" w:rsidP="005503BE">
            <w:r w:rsidRPr="00CD782A">
              <w:t>74 (2.8)</w:t>
            </w:r>
          </w:p>
        </w:tc>
      </w:tr>
      <w:tr w:rsidR="0079591B" w:rsidRPr="00CD782A" w14:paraId="128984AD" w14:textId="77777777" w:rsidTr="00E63F5D">
        <w:tc>
          <w:tcPr>
            <w:tcW w:w="3828" w:type="dxa"/>
            <w:tcBorders>
              <w:bottom w:val="single" w:sz="4" w:space="0" w:color="auto"/>
            </w:tcBorders>
          </w:tcPr>
          <w:p w14:paraId="6DADB4E5" w14:textId="77777777" w:rsidR="0079591B" w:rsidRPr="00CD782A" w:rsidRDefault="0079591B" w:rsidP="005503BE">
            <w:r>
              <w:t xml:space="preserve">   </w:t>
            </w:r>
            <w:r w:rsidRPr="00CD782A">
              <w:t>Other</w:t>
            </w:r>
          </w:p>
        </w:tc>
        <w:tc>
          <w:tcPr>
            <w:tcW w:w="1842" w:type="dxa"/>
            <w:tcBorders>
              <w:bottom w:val="single" w:sz="4" w:space="0" w:color="auto"/>
            </w:tcBorders>
          </w:tcPr>
          <w:p w14:paraId="3C01AF53" w14:textId="77777777" w:rsidR="0079591B" w:rsidRPr="00CD782A" w:rsidRDefault="0079591B" w:rsidP="005503BE">
            <w:r w:rsidRPr="00CD782A">
              <w:t>36 (51.4)</w:t>
            </w:r>
          </w:p>
        </w:tc>
        <w:tc>
          <w:tcPr>
            <w:tcW w:w="1843" w:type="dxa"/>
            <w:tcBorders>
              <w:bottom w:val="single" w:sz="4" w:space="0" w:color="auto"/>
            </w:tcBorders>
          </w:tcPr>
          <w:p w14:paraId="27AFDFFE" w14:textId="77777777" w:rsidR="0079591B" w:rsidRPr="00CD782A" w:rsidRDefault="0079591B" w:rsidP="005503BE">
            <w:r w:rsidRPr="00CD782A">
              <w:t>34 (48.6)</w:t>
            </w:r>
          </w:p>
        </w:tc>
        <w:tc>
          <w:tcPr>
            <w:tcW w:w="1701" w:type="dxa"/>
            <w:tcBorders>
              <w:bottom w:val="single" w:sz="4" w:space="0" w:color="auto"/>
            </w:tcBorders>
            <w:shd w:val="clear" w:color="auto" w:fill="auto"/>
          </w:tcPr>
          <w:p w14:paraId="2130C8C6" w14:textId="77777777" w:rsidR="0079591B" w:rsidRPr="00CD782A" w:rsidRDefault="0079591B" w:rsidP="005503BE">
            <w:r w:rsidRPr="00CD782A">
              <w:t>70 (2.6)</w:t>
            </w:r>
          </w:p>
        </w:tc>
      </w:tr>
      <w:tr w:rsidR="0079591B" w:rsidRPr="00CD782A" w14:paraId="2AB772C1" w14:textId="77777777" w:rsidTr="00E63F5D">
        <w:tc>
          <w:tcPr>
            <w:tcW w:w="3828" w:type="dxa"/>
            <w:tcBorders>
              <w:top w:val="single" w:sz="4" w:space="0" w:color="auto"/>
            </w:tcBorders>
          </w:tcPr>
          <w:p w14:paraId="62C2033A" w14:textId="03068ADC" w:rsidR="0079591B" w:rsidRPr="00C13F39" w:rsidRDefault="00F21E92" w:rsidP="005503BE">
            <w:r>
              <w:t>Long-term</w:t>
            </w:r>
            <w:r w:rsidR="0079591B" w:rsidRPr="00C13F39">
              <w:t xml:space="preserve"> / chronic condition**</w:t>
            </w:r>
          </w:p>
        </w:tc>
        <w:tc>
          <w:tcPr>
            <w:tcW w:w="1842" w:type="dxa"/>
            <w:tcBorders>
              <w:top w:val="single" w:sz="4" w:space="0" w:color="auto"/>
            </w:tcBorders>
          </w:tcPr>
          <w:p w14:paraId="4802B52A" w14:textId="77777777" w:rsidR="0079591B" w:rsidRPr="00CD782A" w:rsidRDefault="0079591B" w:rsidP="005503BE"/>
        </w:tc>
        <w:tc>
          <w:tcPr>
            <w:tcW w:w="1843" w:type="dxa"/>
            <w:tcBorders>
              <w:top w:val="single" w:sz="4" w:space="0" w:color="auto"/>
            </w:tcBorders>
          </w:tcPr>
          <w:p w14:paraId="2AECF815" w14:textId="77777777" w:rsidR="0079591B" w:rsidRPr="00CD782A" w:rsidRDefault="0079591B" w:rsidP="005503BE"/>
        </w:tc>
        <w:tc>
          <w:tcPr>
            <w:tcW w:w="1701" w:type="dxa"/>
            <w:tcBorders>
              <w:top w:val="single" w:sz="4" w:space="0" w:color="auto"/>
            </w:tcBorders>
            <w:shd w:val="clear" w:color="auto" w:fill="auto"/>
          </w:tcPr>
          <w:p w14:paraId="5FF5FFB7" w14:textId="77777777" w:rsidR="0079591B" w:rsidRPr="00CD782A" w:rsidRDefault="0079591B" w:rsidP="005503BE"/>
        </w:tc>
      </w:tr>
      <w:tr w:rsidR="0079591B" w:rsidRPr="00CD782A" w14:paraId="714C38FB" w14:textId="77777777" w:rsidTr="00E63F5D">
        <w:tc>
          <w:tcPr>
            <w:tcW w:w="3828" w:type="dxa"/>
          </w:tcPr>
          <w:p w14:paraId="5ABA20AA" w14:textId="77777777" w:rsidR="0079591B" w:rsidRPr="00CD782A" w:rsidRDefault="0079591B" w:rsidP="005503BE">
            <w:r>
              <w:t xml:space="preserve">   </w:t>
            </w:r>
            <w:r w:rsidRPr="00CD782A">
              <w:t>Yes</w:t>
            </w:r>
          </w:p>
        </w:tc>
        <w:tc>
          <w:tcPr>
            <w:tcW w:w="1842" w:type="dxa"/>
          </w:tcPr>
          <w:p w14:paraId="31840FB2" w14:textId="77777777" w:rsidR="0079591B" w:rsidRPr="00CD782A" w:rsidRDefault="0079591B" w:rsidP="005503BE">
            <w:r w:rsidRPr="00CD782A">
              <w:t>674 (56.3)</w:t>
            </w:r>
          </w:p>
        </w:tc>
        <w:tc>
          <w:tcPr>
            <w:tcW w:w="1843" w:type="dxa"/>
          </w:tcPr>
          <w:p w14:paraId="325AF5C2" w14:textId="77777777" w:rsidR="0079591B" w:rsidRPr="00CD782A" w:rsidRDefault="0079591B" w:rsidP="005503BE">
            <w:r w:rsidRPr="00CD782A">
              <w:t>523 (43.7)</w:t>
            </w:r>
          </w:p>
        </w:tc>
        <w:tc>
          <w:tcPr>
            <w:tcW w:w="1701" w:type="dxa"/>
            <w:shd w:val="clear" w:color="auto" w:fill="auto"/>
          </w:tcPr>
          <w:p w14:paraId="6692E200" w14:textId="77777777" w:rsidR="0079591B" w:rsidRPr="00CD782A" w:rsidRDefault="0079591B" w:rsidP="005503BE">
            <w:r w:rsidRPr="00CD782A">
              <w:t>1197 (44.2)</w:t>
            </w:r>
          </w:p>
        </w:tc>
      </w:tr>
      <w:tr w:rsidR="0079591B" w:rsidRPr="00CD782A" w14:paraId="60ACA843" w14:textId="77777777" w:rsidTr="00E63F5D">
        <w:tc>
          <w:tcPr>
            <w:tcW w:w="3828" w:type="dxa"/>
            <w:tcBorders>
              <w:bottom w:val="single" w:sz="4" w:space="0" w:color="auto"/>
            </w:tcBorders>
          </w:tcPr>
          <w:p w14:paraId="1432D791" w14:textId="77777777" w:rsidR="0079591B" w:rsidRPr="00CD782A" w:rsidRDefault="0079591B" w:rsidP="005503BE">
            <w:r>
              <w:t xml:space="preserve">   </w:t>
            </w:r>
            <w:r w:rsidRPr="00CD782A">
              <w:t>No</w:t>
            </w:r>
          </w:p>
        </w:tc>
        <w:tc>
          <w:tcPr>
            <w:tcW w:w="1842" w:type="dxa"/>
            <w:tcBorders>
              <w:bottom w:val="single" w:sz="4" w:space="0" w:color="auto"/>
            </w:tcBorders>
          </w:tcPr>
          <w:p w14:paraId="7D849C2E" w14:textId="77777777" w:rsidR="0079591B" w:rsidRPr="00CD782A" w:rsidRDefault="0079591B" w:rsidP="005503BE">
            <w:r w:rsidRPr="00CD782A">
              <w:t>916 (60.5)</w:t>
            </w:r>
          </w:p>
        </w:tc>
        <w:tc>
          <w:tcPr>
            <w:tcW w:w="1843" w:type="dxa"/>
            <w:tcBorders>
              <w:bottom w:val="single" w:sz="4" w:space="0" w:color="auto"/>
            </w:tcBorders>
          </w:tcPr>
          <w:p w14:paraId="63688DFD" w14:textId="77777777" w:rsidR="0079591B" w:rsidRPr="00CD782A" w:rsidRDefault="0079591B" w:rsidP="005503BE">
            <w:r w:rsidRPr="00CD782A">
              <w:t>597 (39.5)</w:t>
            </w:r>
          </w:p>
        </w:tc>
        <w:tc>
          <w:tcPr>
            <w:tcW w:w="1701" w:type="dxa"/>
            <w:tcBorders>
              <w:bottom w:val="single" w:sz="4" w:space="0" w:color="auto"/>
            </w:tcBorders>
            <w:shd w:val="clear" w:color="auto" w:fill="auto"/>
          </w:tcPr>
          <w:p w14:paraId="3D1C17B9" w14:textId="77777777" w:rsidR="0079591B" w:rsidRPr="00CD782A" w:rsidRDefault="0079591B" w:rsidP="005503BE">
            <w:r w:rsidRPr="00CD782A">
              <w:t>1513 (55.8)</w:t>
            </w:r>
          </w:p>
        </w:tc>
      </w:tr>
    </w:tbl>
    <w:p w14:paraId="62F8A69A" w14:textId="77777777" w:rsidR="00096546" w:rsidRPr="004F0A91" w:rsidRDefault="00096546" w:rsidP="005503BE">
      <w:pPr>
        <w:rPr>
          <w:rFonts w:eastAsiaTheme="minorEastAsia"/>
        </w:rPr>
      </w:pPr>
      <w:r>
        <w:t xml:space="preserve">* </w:t>
      </w:r>
      <w:r w:rsidRPr="004F0A91">
        <w:t>Gender: significant difference between male and female (X</w:t>
      </w:r>
      <w:r w:rsidRPr="004F0A91">
        <w:rPr>
          <w:vertAlign w:val="superscript"/>
        </w:rPr>
        <w:t>2</w:t>
      </w:r>
      <w:r w:rsidRPr="004F0A91">
        <w:t>=5.46; 0.019; Phi=0.0</w:t>
      </w:r>
      <w:r>
        <w:t>5</w:t>
      </w:r>
      <w:r w:rsidRPr="004F0A91">
        <w:t>)</w:t>
      </w:r>
    </w:p>
    <w:p w14:paraId="781C3BEE" w14:textId="77777777" w:rsidR="00096546" w:rsidRPr="004F0A91" w:rsidRDefault="00096546" w:rsidP="005503BE">
      <w:r w:rsidRPr="004F0A91">
        <w:rPr>
          <w:bCs/>
        </w:rPr>
        <w:t>**</w:t>
      </w:r>
      <w:r w:rsidRPr="004F0A91">
        <w:t xml:space="preserve"> Long Term Conditions: significant difference between yes and no </w:t>
      </w:r>
      <w:r w:rsidRPr="00DA273F">
        <w:t>(X</w:t>
      </w:r>
      <w:r w:rsidRPr="00DA273F">
        <w:rPr>
          <w:vertAlign w:val="superscript"/>
        </w:rPr>
        <w:t>2</w:t>
      </w:r>
      <w:r w:rsidRPr="00DA273F">
        <w:t>=4.94; 0.026; Phi=0.04)</w:t>
      </w:r>
    </w:p>
    <w:p w14:paraId="2309D11F" w14:textId="77777777" w:rsidR="00965BED" w:rsidRDefault="00965BED" w:rsidP="005503BE"/>
    <w:p w14:paraId="60A6B678" w14:textId="66B7A3BD" w:rsidR="00096546" w:rsidRDefault="00096546" w:rsidP="005503BE">
      <w:r w:rsidRPr="000F30E5">
        <w:t xml:space="preserve">In total, 1617 (58.7%) had never used NHS111 online compared to 1137 (41.3%) that had. </w:t>
      </w:r>
      <w:r w:rsidR="008239D9">
        <w:t xml:space="preserve">More women, </w:t>
      </w:r>
      <w:r w:rsidRPr="000F30E5">
        <w:t xml:space="preserve">745 (42.7%) were NHS 111 online users </w:t>
      </w:r>
      <w:r w:rsidR="008239D9">
        <w:t xml:space="preserve">than men, and use of </w:t>
      </w:r>
      <w:r w:rsidRPr="000F30E5">
        <w:t>NHS</w:t>
      </w:r>
      <w:r>
        <w:t xml:space="preserve"> </w:t>
      </w:r>
      <w:r w:rsidRPr="000F30E5">
        <w:t>111 online decline</w:t>
      </w:r>
      <w:r w:rsidR="008239D9">
        <w:t>d</w:t>
      </w:r>
      <w:r w:rsidRPr="000F30E5">
        <w:t xml:space="preserve"> consistently with each increasing age band. Of 316 people with no formal qualifications</w:t>
      </w:r>
      <w:r w:rsidR="008239D9">
        <w:t xml:space="preserve"> only</w:t>
      </w:r>
      <w:r w:rsidRPr="000F30E5">
        <w:t xml:space="preserve"> 83 (26.3%) had used NHS 111 online, compared to 493 (45.1%) of people that had a degree or higher. Of 1197 people with a </w:t>
      </w:r>
      <w:r w:rsidR="00F21E92">
        <w:t>long-term</w:t>
      </w:r>
      <w:r w:rsidRPr="000F30E5">
        <w:t xml:space="preserve"> or chronic condition, 523 (43.7%) had used NHS 111 online previously.</w:t>
      </w:r>
    </w:p>
    <w:p w14:paraId="76B30F01" w14:textId="77777777" w:rsidR="00096546" w:rsidRPr="000F30E5" w:rsidRDefault="00096546" w:rsidP="005503BE"/>
    <w:p w14:paraId="4E538B67" w14:textId="77777777" w:rsidR="00096546" w:rsidRPr="007007B1" w:rsidRDefault="00096546" w:rsidP="00DB1B0B">
      <w:pPr>
        <w:pStyle w:val="Heading5"/>
      </w:pPr>
      <w:r w:rsidRPr="007007B1">
        <w:lastRenderedPageBreak/>
        <w:t>Previous use of other urgent and emergency services</w:t>
      </w:r>
    </w:p>
    <w:p w14:paraId="7617D9F0" w14:textId="77777777" w:rsidR="00096546" w:rsidRPr="00CD782A" w:rsidRDefault="00096546" w:rsidP="005503BE">
      <w:r w:rsidRPr="00CD782A">
        <w:t>Previous use of NHS 111 online was associated with use of other urgent and emergency services (e.g., NHS 111 telephone service, urgent care centres, out-of-hours services, ED and 999).</w:t>
      </w:r>
    </w:p>
    <w:p w14:paraId="7981210A" w14:textId="44F89500" w:rsidR="00096546" w:rsidRPr="00CD782A" w:rsidRDefault="00096546" w:rsidP="005503BE">
      <w:r w:rsidRPr="00CD782A">
        <w:t xml:space="preserve">Table </w:t>
      </w:r>
      <w:r w:rsidR="003A1483">
        <w:t>1</w:t>
      </w:r>
      <w:r w:rsidR="004F508F">
        <w:t>3</w:t>
      </w:r>
      <w:r w:rsidRPr="00CD782A">
        <w:t xml:space="preserve"> presents the use of a range of urgent and emergency services by whether the respondents </w:t>
      </w:r>
      <w:r w:rsidR="002505F2">
        <w:t>had used</w:t>
      </w:r>
      <w:r w:rsidRPr="00CD782A">
        <w:t xml:space="preserve"> NHS 11 online. There is some evidence that use of NHS 111 online is associated with increased use of other services. </w:t>
      </w:r>
      <w:r w:rsidRPr="00B26646">
        <w:t xml:space="preserve">Chi square analysis of the difference between users and </w:t>
      </w:r>
      <w:r w:rsidR="002505F2">
        <w:t>non-users</w:t>
      </w:r>
      <w:r w:rsidRPr="00B26646">
        <w:t xml:space="preserve"> w</w:t>
      </w:r>
      <w:r w:rsidR="00EC291D">
        <w:t>as</w:t>
      </w:r>
      <w:r w:rsidRPr="00B26646">
        <w:t xml:space="preserve"> conducted using Bonferroni adjusted alpha levels of </w:t>
      </w:r>
      <w:r w:rsidR="000B4711">
        <w:t>0</w:t>
      </w:r>
      <w:r w:rsidRPr="00B26646">
        <w:t>.01 per test (</w:t>
      </w:r>
      <w:r w:rsidR="000B4711">
        <w:t>0</w:t>
      </w:r>
      <w:r w:rsidRPr="00B26646">
        <w:t xml:space="preserve">.05/5). </w:t>
      </w:r>
      <w:r w:rsidR="002505F2" w:rsidRPr="002505F2">
        <w:t xml:space="preserve">Conducting multiple comparisons in the data, increases the chance of committing a Type I error (increasing the likelihood of identifying a significant result by pure chance). To correct for this, or protect from Type I error, a Bonferroni correction </w:t>
      </w:r>
      <w:r w:rsidR="00EC291D">
        <w:t>wa</w:t>
      </w:r>
      <w:r w:rsidR="002505F2" w:rsidRPr="002505F2">
        <w:t>s conducted.</w:t>
      </w:r>
      <w:r w:rsidR="002505F2">
        <w:t xml:space="preserve"> </w:t>
      </w:r>
      <w:r w:rsidRPr="00B26646">
        <w:t>T</w:t>
      </w:r>
      <w:r w:rsidRPr="00CD782A">
        <w:t xml:space="preserve">he results indicated that NHS 111 online users were significantly more likely to have also used the NHS 111 telephone service, urgent care centres or walk-in centres, GP out-of-hours services, 999 services and ED services. In particular, NHS 111 online users were also particularly likely to have also used NHS 111 telephone service and urgent care centres. </w:t>
      </w:r>
    </w:p>
    <w:p w14:paraId="2938F790" w14:textId="77777777" w:rsidR="00965BED" w:rsidRDefault="00965BED" w:rsidP="00D65EE4">
      <w:pPr>
        <w:pStyle w:val="Heading6"/>
      </w:pPr>
    </w:p>
    <w:p w14:paraId="69DD647B" w14:textId="0E503834" w:rsidR="00096546" w:rsidRPr="00CD782A" w:rsidRDefault="00E63F5D" w:rsidP="00D65EE4">
      <w:pPr>
        <w:pStyle w:val="Heading6"/>
      </w:pPr>
      <w:r w:rsidRPr="00CD782A">
        <w:t xml:space="preserve">Table </w:t>
      </w:r>
      <w:r w:rsidR="003A1483">
        <w:t>1</w:t>
      </w:r>
      <w:r w:rsidR="004F508F">
        <w:t>3</w:t>
      </w:r>
      <w:r w:rsidRPr="00CD782A">
        <w:t xml:space="preserve"> Previous use of urgent and emergency care services by previous use of NHS 111 online (n and percentage)</w:t>
      </w:r>
    </w:p>
    <w:tbl>
      <w:tblPr>
        <w:tblW w:w="0" w:type="auto"/>
        <w:tblLook w:val="04A0" w:firstRow="1" w:lastRow="0" w:firstColumn="1" w:lastColumn="0" w:noHBand="0" w:noVBand="1"/>
      </w:tblPr>
      <w:tblGrid>
        <w:gridCol w:w="2338"/>
        <w:gridCol w:w="1064"/>
        <w:gridCol w:w="1560"/>
        <w:gridCol w:w="1389"/>
        <w:gridCol w:w="843"/>
        <w:gridCol w:w="2020"/>
      </w:tblGrid>
      <w:tr w:rsidR="00096546" w14:paraId="0F9A41A6" w14:textId="77777777" w:rsidTr="00D65EE4">
        <w:tc>
          <w:tcPr>
            <w:tcW w:w="2338" w:type="dxa"/>
            <w:tcBorders>
              <w:top w:val="single" w:sz="4" w:space="0" w:color="auto"/>
              <w:bottom w:val="single" w:sz="4" w:space="0" w:color="auto"/>
            </w:tcBorders>
          </w:tcPr>
          <w:p w14:paraId="0A14DDD1" w14:textId="77777777" w:rsidR="00096546" w:rsidRPr="000F409B" w:rsidRDefault="00096546" w:rsidP="005503BE">
            <w:r w:rsidRPr="000F409B">
              <w:t>Service</w:t>
            </w:r>
          </w:p>
        </w:tc>
        <w:tc>
          <w:tcPr>
            <w:tcW w:w="1064" w:type="dxa"/>
            <w:tcBorders>
              <w:top w:val="single" w:sz="4" w:space="0" w:color="auto"/>
              <w:bottom w:val="single" w:sz="4" w:space="0" w:color="auto"/>
            </w:tcBorders>
          </w:tcPr>
          <w:p w14:paraId="5D8E48A1" w14:textId="77777777" w:rsidR="00096546" w:rsidRPr="000F409B" w:rsidRDefault="00096546" w:rsidP="005503BE">
            <w:r w:rsidRPr="000F409B">
              <w:t>Use of service</w:t>
            </w:r>
          </w:p>
        </w:tc>
        <w:tc>
          <w:tcPr>
            <w:tcW w:w="1560" w:type="dxa"/>
            <w:tcBorders>
              <w:top w:val="single" w:sz="4" w:space="0" w:color="auto"/>
              <w:bottom w:val="single" w:sz="4" w:space="0" w:color="auto"/>
            </w:tcBorders>
          </w:tcPr>
          <w:p w14:paraId="3685410C" w14:textId="471AC395" w:rsidR="00096546" w:rsidRPr="000F409B" w:rsidRDefault="004923E5" w:rsidP="005503BE">
            <w:r>
              <w:t>non-</w:t>
            </w:r>
            <w:r w:rsidR="00096546" w:rsidRPr="000F409B">
              <w:t>user</w:t>
            </w:r>
          </w:p>
        </w:tc>
        <w:tc>
          <w:tcPr>
            <w:tcW w:w="1389" w:type="dxa"/>
            <w:tcBorders>
              <w:top w:val="single" w:sz="4" w:space="0" w:color="auto"/>
              <w:bottom w:val="single" w:sz="4" w:space="0" w:color="auto"/>
            </w:tcBorders>
          </w:tcPr>
          <w:p w14:paraId="311D4D2A" w14:textId="77777777" w:rsidR="00096546" w:rsidRPr="000F409B" w:rsidRDefault="00096546" w:rsidP="005503BE">
            <w:r w:rsidRPr="000F409B">
              <w:t xml:space="preserve">User </w:t>
            </w:r>
          </w:p>
        </w:tc>
        <w:tc>
          <w:tcPr>
            <w:tcW w:w="843" w:type="dxa"/>
            <w:tcBorders>
              <w:top w:val="single" w:sz="4" w:space="0" w:color="auto"/>
              <w:bottom w:val="single" w:sz="4" w:space="0" w:color="auto"/>
            </w:tcBorders>
          </w:tcPr>
          <w:p w14:paraId="4C261C00" w14:textId="77777777" w:rsidR="00096546" w:rsidRPr="000F409B" w:rsidRDefault="00096546" w:rsidP="005503BE">
            <w:r w:rsidRPr="000F409B">
              <w:t>Total</w:t>
            </w:r>
          </w:p>
          <w:p w14:paraId="6D0CFA5F" w14:textId="77777777" w:rsidR="00096546" w:rsidRPr="000F409B" w:rsidRDefault="00096546" w:rsidP="005503BE">
            <w:r w:rsidRPr="000F409B">
              <w:t>n</w:t>
            </w:r>
          </w:p>
        </w:tc>
        <w:tc>
          <w:tcPr>
            <w:tcW w:w="2020" w:type="dxa"/>
            <w:tcBorders>
              <w:top w:val="single" w:sz="4" w:space="0" w:color="auto"/>
              <w:bottom w:val="single" w:sz="4" w:space="0" w:color="auto"/>
            </w:tcBorders>
          </w:tcPr>
          <w:p w14:paraId="25EE0E91" w14:textId="77777777" w:rsidR="00096546" w:rsidRPr="000F409B" w:rsidRDefault="00096546" w:rsidP="005503BE">
            <w:r w:rsidRPr="000F409B">
              <w:t>X</w:t>
            </w:r>
            <w:r w:rsidRPr="000F409B">
              <w:rPr>
                <w:vertAlign w:val="superscript"/>
              </w:rPr>
              <w:t>2</w:t>
            </w:r>
            <w:r w:rsidRPr="000F409B">
              <w:t>; p</w:t>
            </w:r>
          </w:p>
          <w:p w14:paraId="38B1947D" w14:textId="77777777" w:rsidR="00096546" w:rsidRPr="000F409B" w:rsidRDefault="00096546" w:rsidP="005503BE">
            <w:r w:rsidRPr="000F409B">
              <w:t xml:space="preserve">Phi </w:t>
            </w:r>
            <w:r w:rsidRPr="00CD782A">
              <w:rPr>
                <w:rFonts w:ascii="Symbol" w:eastAsia="Symbol" w:hAnsi="Symbol"/>
              </w:rPr>
              <w:t></w:t>
            </w:r>
          </w:p>
        </w:tc>
      </w:tr>
      <w:tr w:rsidR="00096546" w14:paraId="46DA7907" w14:textId="77777777" w:rsidTr="00D65EE4">
        <w:tc>
          <w:tcPr>
            <w:tcW w:w="2338" w:type="dxa"/>
            <w:tcBorders>
              <w:top w:val="single" w:sz="4" w:space="0" w:color="auto"/>
            </w:tcBorders>
          </w:tcPr>
          <w:p w14:paraId="2BD546A9" w14:textId="77777777" w:rsidR="00096546" w:rsidRPr="00CD782A" w:rsidRDefault="00096546" w:rsidP="005503BE">
            <w:r w:rsidRPr="00CD782A">
              <w:t>NHS 111 telephone</w:t>
            </w:r>
          </w:p>
        </w:tc>
        <w:tc>
          <w:tcPr>
            <w:tcW w:w="1064" w:type="dxa"/>
            <w:tcBorders>
              <w:top w:val="single" w:sz="4" w:space="0" w:color="auto"/>
            </w:tcBorders>
          </w:tcPr>
          <w:p w14:paraId="30049491" w14:textId="77777777" w:rsidR="00096546" w:rsidRPr="00CD782A" w:rsidRDefault="00096546" w:rsidP="005503BE">
            <w:r w:rsidRPr="00CD782A">
              <w:t>No</w:t>
            </w:r>
          </w:p>
        </w:tc>
        <w:tc>
          <w:tcPr>
            <w:tcW w:w="1560" w:type="dxa"/>
            <w:tcBorders>
              <w:top w:val="single" w:sz="4" w:space="0" w:color="auto"/>
            </w:tcBorders>
          </w:tcPr>
          <w:p w14:paraId="3AC449FB" w14:textId="77777777" w:rsidR="00096546" w:rsidRPr="00CD782A" w:rsidRDefault="00096546" w:rsidP="005503BE">
            <w:r w:rsidRPr="00CD782A">
              <w:t>862 (53.3)</w:t>
            </w:r>
          </w:p>
        </w:tc>
        <w:tc>
          <w:tcPr>
            <w:tcW w:w="1389" w:type="dxa"/>
            <w:tcBorders>
              <w:top w:val="single" w:sz="4" w:space="0" w:color="auto"/>
            </w:tcBorders>
          </w:tcPr>
          <w:p w14:paraId="1756EAB8" w14:textId="77777777" w:rsidR="00096546" w:rsidRPr="00CD782A" w:rsidRDefault="00096546" w:rsidP="005503BE">
            <w:r w:rsidRPr="00CD782A">
              <w:t>349 (30.7)</w:t>
            </w:r>
          </w:p>
        </w:tc>
        <w:tc>
          <w:tcPr>
            <w:tcW w:w="843" w:type="dxa"/>
            <w:tcBorders>
              <w:top w:val="single" w:sz="4" w:space="0" w:color="auto"/>
            </w:tcBorders>
          </w:tcPr>
          <w:p w14:paraId="7C7741B9" w14:textId="77777777" w:rsidR="00096546" w:rsidRPr="00CD782A" w:rsidRDefault="00096546" w:rsidP="005503BE">
            <w:r w:rsidRPr="00CD782A">
              <w:t>1211</w:t>
            </w:r>
          </w:p>
        </w:tc>
        <w:tc>
          <w:tcPr>
            <w:tcW w:w="2020" w:type="dxa"/>
            <w:vMerge w:val="restart"/>
            <w:tcBorders>
              <w:top w:val="single" w:sz="4" w:space="0" w:color="auto"/>
            </w:tcBorders>
          </w:tcPr>
          <w:p w14:paraId="06214ED8" w14:textId="77777777" w:rsidR="00096546" w:rsidRPr="00CD782A" w:rsidRDefault="00096546" w:rsidP="005503BE">
            <w:r w:rsidRPr="00CD782A">
              <w:t xml:space="preserve">138.57; &lt;0.001; </w:t>
            </w:r>
            <w:r w:rsidRPr="00CD782A">
              <w:rPr>
                <w:rFonts w:ascii="Symbol" w:eastAsia="Symbol" w:hAnsi="Symbol"/>
              </w:rPr>
              <w:t></w:t>
            </w:r>
            <w:r w:rsidRPr="00CD782A">
              <w:t>=0.22</w:t>
            </w:r>
          </w:p>
        </w:tc>
      </w:tr>
      <w:tr w:rsidR="00096546" w14:paraId="24E464CD" w14:textId="77777777" w:rsidTr="00D65EE4">
        <w:tc>
          <w:tcPr>
            <w:tcW w:w="2338" w:type="dxa"/>
            <w:tcBorders>
              <w:bottom w:val="single" w:sz="4" w:space="0" w:color="auto"/>
            </w:tcBorders>
          </w:tcPr>
          <w:p w14:paraId="4661E319" w14:textId="77777777" w:rsidR="00096546" w:rsidRPr="00CD782A" w:rsidRDefault="00096546" w:rsidP="005503BE"/>
        </w:tc>
        <w:tc>
          <w:tcPr>
            <w:tcW w:w="1064" w:type="dxa"/>
            <w:tcBorders>
              <w:bottom w:val="single" w:sz="4" w:space="0" w:color="auto"/>
            </w:tcBorders>
          </w:tcPr>
          <w:p w14:paraId="345222F4" w14:textId="77777777" w:rsidR="00096546" w:rsidRPr="00CD782A" w:rsidRDefault="00096546" w:rsidP="005503BE">
            <w:r w:rsidRPr="00CD782A">
              <w:t>Yes</w:t>
            </w:r>
          </w:p>
        </w:tc>
        <w:tc>
          <w:tcPr>
            <w:tcW w:w="1560" w:type="dxa"/>
            <w:tcBorders>
              <w:bottom w:val="single" w:sz="4" w:space="0" w:color="auto"/>
            </w:tcBorders>
          </w:tcPr>
          <w:p w14:paraId="4E13C18F" w14:textId="77777777" w:rsidR="00096546" w:rsidRPr="00CD782A" w:rsidRDefault="00096546" w:rsidP="005503BE">
            <w:r w:rsidRPr="00CD782A">
              <w:t>755 (46.7)</w:t>
            </w:r>
          </w:p>
        </w:tc>
        <w:tc>
          <w:tcPr>
            <w:tcW w:w="1389" w:type="dxa"/>
            <w:tcBorders>
              <w:bottom w:val="single" w:sz="4" w:space="0" w:color="auto"/>
            </w:tcBorders>
          </w:tcPr>
          <w:p w14:paraId="66F55966" w14:textId="77777777" w:rsidR="00096546" w:rsidRPr="00CD782A" w:rsidRDefault="00096546" w:rsidP="005503BE">
            <w:r w:rsidRPr="00CD782A">
              <w:t>788 (69.3)</w:t>
            </w:r>
          </w:p>
        </w:tc>
        <w:tc>
          <w:tcPr>
            <w:tcW w:w="843" w:type="dxa"/>
            <w:tcBorders>
              <w:bottom w:val="single" w:sz="4" w:space="0" w:color="auto"/>
            </w:tcBorders>
          </w:tcPr>
          <w:p w14:paraId="6D737EB6" w14:textId="77777777" w:rsidR="00096546" w:rsidRPr="00CD782A" w:rsidRDefault="00096546" w:rsidP="005503BE">
            <w:r w:rsidRPr="00CD782A">
              <w:t>1543</w:t>
            </w:r>
          </w:p>
        </w:tc>
        <w:tc>
          <w:tcPr>
            <w:tcW w:w="2020" w:type="dxa"/>
            <w:vMerge/>
            <w:tcBorders>
              <w:bottom w:val="single" w:sz="4" w:space="0" w:color="auto"/>
            </w:tcBorders>
          </w:tcPr>
          <w:p w14:paraId="02D0F219" w14:textId="77777777" w:rsidR="00096546" w:rsidRPr="00CD782A" w:rsidRDefault="00096546" w:rsidP="005503BE"/>
        </w:tc>
      </w:tr>
      <w:tr w:rsidR="00096546" w14:paraId="7204104D" w14:textId="77777777" w:rsidTr="00D65EE4">
        <w:tc>
          <w:tcPr>
            <w:tcW w:w="2338" w:type="dxa"/>
            <w:vMerge w:val="restart"/>
            <w:tcBorders>
              <w:top w:val="single" w:sz="4" w:space="0" w:color="auto"/>
            </w:tcBorders>
          </w:tcPr>
          <w:p w14:paraId="4E8C44EE" w14:textId="77777777" w:rsidR="00096546" w:rsidRPr="00CD782A" w:rsidRDefault="00096546" w:rsidP="005503BE">
            <w:r w:rsidRPr="00CD782A">
              <w:t>Urgent care / walk-in centre</w:t>
            </w:r>
          </w:p>
        </w:tc>
        <w:tc>
          <w:tcPr>
            <w:tcW w:w="1064" w:type="dxa"/>
            <w:tcBorders>
              <w:top w:val="single" w:sz="4" w:space="0" w:color="auto"/>
            </w:tcBorders>
          </w:tcPr>
          <w:p w14:paraId="763D3689" w14:textId="77777777" w:rsidR="00096546" w:rsidRPr="00CD782A" w:rsidRDefault="00096546" w:rsidP="005503BE">
            <w:r w:rsidRPr="00CD782A">
              <w:t>No</w:t>
            </w:r>
          </w:p>
        </w:tc>
        <w:tc>
          <w:tcPr>
            <w:tcW w:w="1560" w:type="dxa"/>
            <w:tcBorders>
              <w:top w:val="single" w:sz="4" w:space="0" w:color="auto"/>
            </w:tcBorders>
          </w:tcPr>
          <w:p w14:paraId="256226A6" w14:textId="77777777" w:rsidR="00096546" w:rsidRPr="00CD782A" w:rsidRDefault="00096546" w:rsidP="005503BE">
            <w:r w:rsidRPr="00CD782A">
              <w:t>1156 (71.5)</w:t>
            </w:r>
          </w:p>
        </w:tc>
        <w:tc>
          <w:tcPr>
            <w:tcW w:w="1389" w:type="dxa"/>
            <w:tcBorders>
              <w:top w:val="single" w:sz="4" w:space="0" w:color="auto"/>
            </w:tcBorders>
          </w:tcPr>
          <w:p w14:paraId="417171F7" w14:textId="77777777" w:rsidR="00096546" w:rsidRPr="00CD782A" w:rsidRDefault="00096546" w:rsidP="005503BE">
            <w:r w:rsidRPr="00CD782A">
              <w:t>612 (53.8)</w:t>
            </w:r>
          </w:p>
        </w:tc>
        <w:tc>
          <w:tcPr>
            <w:tcW w:w="843" w:type="dxa"/>
            <w:tcBorders>
              <w:top w:val="single" w:sz="4" w:space="0" w:color="auto"/>
            </w:tcBorders>
          </w:tcPr>
          <w:p w14:paraId="382DEB65" w14:textId="77777777" w:rsidR="00096546" w:rsidRPr="00CD782A" w:rsidRDefault="00096546" w:rsidP="005503BE">
            <w:r w:rsidRPr="00CD782A">
              <w:t>1768</w:t>
            </w:r>
          </w:p>
        </w:tc>
        <w:tc>
          <w:tcPr>
            <w:tcW w:w="2020" w:type="dxa"/>
            <w:vMerge w:val="restart"/>
            <w:tcBorders>
              <w:top w:val="single" w:sz="4" w:space="0" w:color="auto"/>
            </w:tcBorders>
          </w:tcPr>
          <w:p w14:paraId="54AC534A" w14:textId="77777777" w:rsidR="00096546" w:rsidRPr="00CD782A" w:rsidRDefault="00096546" w:rsidP="005503BE">
            <w:r w:rsidRPr="00CD782A">
              <w:t xml:space="preserve">90.63; &lt;0.001; </w:t>
            </w:r>
            <w:r w:rsidRPr="00CD782A">
              <w:rPr>
                <w:rFonts w:ascii="Symbol" w:eastAsia="Symbol" w:hAnsi="Symbol"/>
              </w:rPr>
              <w:t></w:t>
            </w:r>
            <w:r w:rsidRPr="00CD782A">
              <w:t>=0.18</w:t>
            </w:r>
          </w:p>
        </w:tc>
      </w:tr>
      <w:tr w:rsidR="00096546" w14:paraId="366E9A1A" w14:textId="77777777" w:rsidTr="00D65EE4">
        <w:tc>
          <w:tcPr>
            <w:tcW w:w="2338" w:type="dxa"/>
            <w:vMerge/>
          </w:tcPr>
          <w:p w14:paraId="20F252AF" w14:textId="77777777" w:rsidR="00096546" w:rsidRPr="00CD782A" w:rsidRDefault="00096546" w:rsidP="005503BE"/>
        </w:tc>
        <w:tc>
          <w:tcPr>
            <w:tcW w:w="1064" w:type="dxa"/>
          </w:tcPr>
          <w:p w14:paraId="0B5ACF08" w14:textId="77777777" w:rsidR="00096546" w:rsidRPr="00CD782A" w:rsidRDefault="00096546" w:rsidP="005503BE">
            <w:r w:rsidRPr="00CD782A">
              <w:t>Yes</w:t>
            </w:r>
          </w:p>
        </w:tc>
        <w:tc>
          <w:tcPr>
            <w:tcW w:w="1560" w:type="dxa"/>
          </w:tcPr>
          <w:p w14:paraId="35C51603" w14:textId="77777777" w:rsidR="00096546" w:rsidRPr="00CD782A" w:rsidRDefault="00096546" w:rsidP="005503BE">
            <w:r w:rsidRPr="00CD782A">
              <w:t>461 (28.5)</w:t>
            </w:r>
          </w:p>
        </w:tc>
        <w:tc>
          <w:tcPr>
            <w:tcW w:w="1389" w:type="dxa"/>
          </w:tcPr>
          <w:p w14:paraId="64EA3C17" w14:textId="77777777" w:rsidR="00096546" w:rsidRPr="00CD782A" w:rsidRDefault="00096546" w:rsidP="005503BE">
            <w:r w:rsidRPr="00CD782A">
              <w:t>525 (46.2)</w:t>
            </w:r>
          </w:p>
        </w:tc>
        <w:tc>
          <w:tcPr>
            <w:tcW w:w="843" w:type="dxa"/>
          </w:tcPr>
          <w:p w14:paraId="091037BE" w14:textId="77777777" w:rsidR="00096546" w:rsidRPr="00CD782A" w:rsidRDefault="00096546" w:rsidP="005503BE">
            <w:r w:rsidRPr="00CD782A">
              <w:t>986</w:t>
            </w:r>
          </w:p>
        </w:tc>
        <w:tc>
          <w:tcPr>
            <w:tcW w:w="2020" w:type="dxa"/>
            <w:vMerge/>
          </w:tcPr>
          <w:p w14:paraId="4E373164" w14:textId="77777777" w:rsidR="00096546" w:rsidRPr="00CD782A" w:rsidRDefault="00096546" w:rsidP="005503BE"/>
        </w:tc>
      </w:tr>
      <w:tr w:rsidR="00096546" w14:paraId="3675DFD8" w14:textId="77777777" w:rsidTr="00D65EE4">
        <w:tc>
          <w:tcPr>
            <w:tcW w:w="2338" w:type="dxa"/>
            <w:vMerge w:val="restart"/>
            <w:tcBorders>
              <w:top w:val="single" w:sz="4" w:space="0" w:color="auto"/>
            </w:tcBorders>
          </w:tcPr>
          <w:p w14:paraId="5C9C76D2" w14:textId="77777777" w:rsidR="00096546" w:rsidRPr="00CD782A" w:rsidRDefault="00096546" w:rsidP="005503BE">
            <w:r w:rsidRPr="00CD782A">
              <w:t>GP out-of-hours services</w:t>
            </w:r>
          </w:p>
        </w:tc>
        <w:tc>
          <w:tcPr>
            <w:tcW w:w="1064" w:type="dxa"/>
            <w:tcBorders>
              <w:top w:val="single" w:sz="4" w:space="0" w:color="auto"/>
            </w:tcBorders>
          </w:tcPr>
          <w:p w14:paraId="7987336C" w14:textId="77777777" w:rsidR="00096546" w:rsidRPr="00CD782A" w:rsidRDefault="00096546" w:rsidP="005503BE">
            <w:r w:rsidRPr="00CD782A">
              <w:t>No</w:t>
            </w:r>
          </w:p>
        </w:tc>
        <w:tc>
          <w:tcPr>
            <w:tcW w:w="1560" w:type="dxa"/>
            <w:tcBorders>
              <w:top w:val="single" w:sz="4" w:space="0" w:color="auto"/>
            </w:tcBorders>
          </w:tcPr>
          <w:p w14:paraId="52CCADF8" w14:textId="77777777" w:rsidR="00096546" w:rsidRPr="00CD782A" w:rsidRDefault="00096546" w:rsidP="005503BE">
            <w:r w:rsidRPr="00CD782A">
              <w:t>1249 (77.2)</w:t>
            </w:r>
          </w:p>
        </w:tc>
        <w:tc>
          <w:tcPr>
            <w:tcW w:w="1389" w:type="dxa"/>
            <w:tcBorders>
              <w:top w:val="single" w:sz="4" w:space="0" w:color="auto"/>
            </w:tcBorders>
          </w:tcPr>
          <w:p w14:paraId="113AE720" w14:textId="77777777" w:rsidR="00096546" w:rsidRPr="00CD782A" w:rsidRDefault="00096546" w:rsidP="005503BE">
            <w:r w:rsidRPr="00CD782A">
              <w:t>692 (60.9)</w:t>
            </w:r>
          </w:p>
        </w:tc>
        <w:tc>
          <w:tcPr>
            <w:tcW w:w="843" w:type="dxa"/>
            <w:tcBorders>
              <w:top w:val="single" w:sz="4" w:space="0" w:color="auto"/>
            </w:tcBorders>
          </w:tcPr>
          <w:p w14:paraId="1BC17CE9" w14:textId="77777777" w:rsidR="00096546" w:rsidRPr="00CD782A" w:rsidRDefault="00096546" w:rsidP="005503BE">
            <w:r w:rsidRPr="00CD782A">
              <w:t>1941</w:t>
            </w:r>
          </w:p>
        </w:tc>
        <w:tc>
          <w:tcPr>
            <w:tcW w:w="2020" w:type="dxa"/>
            <w:vMerge w:val="restart"/>
            <w:tcBorders>
              <w:top w:val="single" w:sz="4" w:space="0" w:color="auto"/>
            </w:tcBorders>
          </w:tcPr>
          <w:p w14:paraId="68E1B8A7" w14:textId="77777777" w:rsidR="00096546" w:rsidRPr="00CD782A" w:rsidRDefault="00096546" w:rsidP="005503BE">
            <w:r w:rsidRPr="00CD782A">
              <w:t xml:space="preserve">86.08; &lt;0.001; </w:t>
            </w:r>
            <w:r w:rsidRPr="00CD782A">
              <w:rPr>
                <w:rFonts w:ascii="Symbol" w:eastAsia="Symbol" w:hAnsi="Symbol"/>
              </w:rPr>
              <w:t></w:t>
            </w:r>
            <w:r w:rsidRPr="00CD782A">
              <w:t>=0.1</w:t>
            </w:r>
            <w:r>
              <w:t>8</w:t>
            </w:r>
          </w:p>
        </w:tc>
      </w:tr>
      <w:tr w:rsidR="00096546" w14:paraId="27AE0EB3" w14:textId="77777777" w:rsidTr="00D65EE4">
        <w:tc>
          <w:tcPr>
            <w:tcW w:w="2338" w:type="dxa"/>
            <w:vMerge/>
            <w:tcBorders>
              <w:bottom w:val="single" w:sz="4" w:space="0" w:color="auto"/>
            </w:tcBorders>
          </w:tcPr>
          <w:p w14:paraId="63194100" w14:textId="77777777" w:rsidR="00096546" w:rsidRPr="00CD782A" w:rsidRDefault="00096546" w:rsidP="005503BE"/>
        </w:tc>
        <w:tc>
          <w:tcPr>
            <w:tcW w:w="1064" w:type="dxa"/>
            <w:tcBorders>
              <w:bottom w:val="single" w:sz="4" w:space="0" w:color="auto"/>
            </w:tcBorders>
          </w:tcPr>
          <w:p w14:paraId="5ADF8D8A" w14:textId="77777777" w:rsidR="00096546" w:rsidRPr="00CD782A" w:rsidRDefault="00096546" w:rsidP="005503BE">
            <w:r w:rsidRPr="00CD782A">
              <w:t>Yes</w:t>
            </w:r>
          </w:p>
        </w:tc>
        <w:tc>
          <w:tcPr>
            <w:tcW w:w="1560" w:type="dxa"/>
            <w:tcBorders>
              <w:bottom w:val="single" w:sz="4" w:space="0" w:color="auto"/>
            </w:tcBorders>
          </w:tcPr>
          <w:p w14:paraId="4D45E097" w14:textId="77777777" w:rsidR="00096546" w:rsidRPr="00CD782A" w:rsidRDefault="00096546" w:rsidP="005503BE">
            <w:r w:rsidRPr="00CD782A">
              <w:t>368 (22.8)</w:t>
            </w:r>
          </w:p>
        </w:tc>
        <w:tc>
          <w:tcPr>
            <w:tcW w:w="1389" w:type="dxa"/>
            <w:tcBorders>
              <w:bottom w:val="single" w:sz="4" w:space="0" w:color="auto"/>
            </w:tcBorders>
          </w:tcPr>
          <w:p w14:paraId="0CC5EB8F" w14:textId="77777777" w:rsidR="00096546" w:rsidRPr="00CD782A" w:rsidRDefault="00096546" w:rsidP="005503BE">
            <w:r w:rsidRPr="00CD782A">
              <w:t>445 (39.1)</w:t>
            </w:r>
          </w:p>
        </w:tc>
        <w:tc>
          <w:tcPr>
            <w:tcW w:w="843" w:type="dxa"/>
            <w:tcBorders>
              <w:bottom w:val="single" w:sz="4" w:space="0" w:color="auto"/>
            </w:tcBorders>
          </w:tcPr>
          <w:p w14:paraId="1FEA733D" w14:textId="77777777" w:rsidR="00096546" w:rsidRPr="00CD782A" w:rsidRDefault="00096546" w:rsidP="005503BE">
            <w:r w:rsidRPr="00CD782A">
              <w:t>813</w:t>
            </w:r>
          </w:p>
        </w:tc>
        <w:tc>
          <w:tcPr>
            <w:tcW w:w="2020" w:type="dxa"/>
            <w:vMerge/>
            <w:tcBorders>
              <w:bottom w:val="single" w:sz="4" w:space="0" w:color="auto"/>
            </w:tcBorders>
          </w:tcPr>
          <w:p w14:paraId="0053BE09" w14:textId="77777777" w:rsidR="00096546" w:rsidRPr="00CD782A" w:rsidRDefault="00096546" w:rsidP="005503BE"/>
        </w:tc>
      </w:tr>
      <w:tr w:rsidR="00096546" w14:paraId="1A7050E6" w14:textId="77777777" w:rsidTr="00D65EE4">
        <w:tc>
          <w:tcPr>
            <w:tcW w:w="2338" w:type="dxa"/>
            <w:vMerge w:val="restart"/>
            <w:tcBorders>
              <w:top w:val="single" w:sz="4" w:space="0" w:color="auto"/>
            </w:tcBorders>
          </w:tcPr>
          <w:p w14:paraId="7D82DDA2" w14:textId="77777777" w:rsidR="00096546" w:rsidRPr="00CD782A" w:rsidRDefault="00096546" w:rsidP="005503BE">
            <w:r w:rsidRPr="00CD782A">
              <w:t>999 ambulance service</w:t>
            </w:r>
          </w:p>
        </w:tc>
        <w:tc>
          <w:tcPr>
            <w:tcW w:w="1064" w:type="dxa"/>
            <w:tcBorders>
              <w:top w:val="single" w:sz="4" w:space="0" w:color="auto"/>
            </w:tcBorders>
          </w:tcPr>
          <w:p w14:paraId="207D99B9" w14:textId="77777777" w:rsidR="00096546" w:rsidRPr="00CD782A" w:rsidRDefault="00096546" w:rsidP="005503BE">
            <w:r w:rsidRPr="00CD782A">
              <w:t>No</w:t>
            </w:r>
          </w:p>
        </w:tc>
        <w:tc>
          <w:tcPr>
            <w:tcW w:w="1560" w:type="dxa"/>
            <w:tcBorders>
              <w:top w:val="single" w:sz="4" w:space="0" w:color="auto"/>
            </w:tcBorders>
          </w:tcPr>
          <w:p w14:paraId="0D7F0A14" w14:textId="77777777" w:rsidR="00096546" w:rsidRPr="00CD782A" w:rsidRDefault="00096546" w:rsidP="005503BE">
            <w:r w:rsidRPr="00CD782A">
              <w:t>1136 (70.3)</w:t>
            </w:r>
          </w:p>
        </w:tc>
        <w:tc>
          <w:tcPr>
            <w:tcW w:w="1389" w:type="dxa"/>
            <w:tcBorders>
              <w:top w:val="single" w:sz="4" w:space="0" w:color="auto"/>
            </w:tcBorders>
          </w:tcPr>
          <w:p w14:paraId="5DB259C3" w14:textId="77777777" w:rsidR="00096546" w:rsidRPr="00CD782A" w:rsidRDefault="00096546" w:rsidP="005503BE">
            <w:r w:rsidRPr="00CD782A">
              <w:t>699 (61.5)</w:t>
            </w:r>
          </w:p>
        </w:tc>
        <w:tc>
          <w:tcPr>
            <w:tcW w:w="843" w:type="dxa"/>
            <w:tcBorders>
              <w:top w:val="single" w:sz="4" w:space="0" w:color="auto"/>
            </w:tcBorders>
          </w:tcPr>
          <w:p w14:paraId="1E2A6608" w14:textId="77777777" w:rsidR="00096546" w:rsidRPr="00CD782A" w:rsidRDefault="00096546" w:rsidP="005503BE">
            <w:r w:rsidRPr="00CD782A">
              <w:t>1835</w:t>
            </w:r>
          </w:p>
        </w:tc>
        <w:tc>
          <w:tcPr>
            <w:tcW w:w="2020" w:type="dxa"/>
            <w:vMerge w:val="restart"/>
            <w:tcBorders>
              <w:top w:val="single" w:sz="4" w:space="0" w:color="auto"/>
            </w:tcBorders>
          </w:tcPr>
          <w:p w14:paraId="5B9912BA" w14:textId="77777777" w:rsidR="00096546" w:rsidRPr="00CD782A" w:rsidRDefault="00096546" w:rsidP="005503BE">
            <w:r w:rsidRPr="00CD782A">
              <w:t xml:space="preserve">23.12; &lt;0.001; </w:t>
            </w:r>
            <w:r w:rsidRPr="00CD782A">
              <w:rPr>
                <w:rFonts w:ascii="Symbol" w:eastAsia="Symbol" w:hAnsi="Symbol"/>
              </w:rPr>
              <w:t></w:t>
            </w:r>
            <w:r w:rsidRPr="00CD782A">
              <w:t>=0.09</w:t>
            </w:r>
          </w:p>
        </w:tc>
      </w:tr>
      <w:tr w:rsidR="00096546" w14:paraId="7678B22D" w14:textId="77777777" w:rsidTr="00D65EE4">
        <w:tc>
          <w:tcPr>
            <w:tcW w:w="2338" w:type="dxa"/>
            <w:vMerge/>
            <w:tcBorders>
              <w:bottom w:val="single" w:sz="4" w:space="0" w:color="auto"/>
            </w:tcBorders>
          </w:tcPr>
          <w:p w14:paraId="61DC4D89" w14:textId="77777777" w:rsidR="00096546" w:rsidRPr="00CD782A" w:rsidRDefault="00096546" w:rsidP="005503BE"/>
        </w:tc>
        <w:tc>
          <w:tcPr>
            <w:tcW w:w="1064" w:type="dxa"/>
            <w:tcBorders>
              <w:bottom w:val="single" w:sz="4" w:space="0" w:color="auto"/>
            </w:tcBorders>
          </w:tcPr>
          <w:p w14:paraId="5B9773A2" w14:textId="77777777" w:rsidR="00096546" w:rsidRPr="00CD782A" w:rsidRDefault="00096546" w:rsidP="005503BE">
            <w:r w:rsidRPr="00CD782A">
              <w:t>Yes</w:t>
            </w:r>
          </w:p>
        </w:tc>
        <w:tc>
          <w:tcPr>
            <w:tcW w:w="1560" w:type="dxa"/>
            <w:tcBorders>
              <w:bottom w:val="single" w:sz="4" w:space="0" w:color="auto"/>
            </w:tcBorders>
          </w:tcPr>
          <w:p w14:paraId="5C3BF926" w14:textId="77777777" w:rsidR="00096546" w:rsidRPr="00CD782A" w:rsidRDefault="00096546" w:rsidP="005503BE">
            <w:r w:rsidRPr="00CD782A">
              <w:t>481 (29.7)</w:t>
            </w:r>
          </w:p>
        </w:tc>
        <w:tc>
          <w:tcPr>
            <w:tcW w:w="1389" w:type="dxa"/>
            <w:tcBorders>
              <w:bottom w:val="single" w:sz="4" w:space="0" w:color="auto"/>
            </w:tcBorders>
          </w:tcPr>
          <w:p w14:paraId="03D204D8" w14:textId="77777777" w:rsidR="00096546" w:rsidRPr="00CD782A" w:rsidRDefault="00096546" w:rsidP="005503BE">
            <w:r w:rsidRPr="00CD782A">
              <w:t>438 (38.5)</w:t>
            </w:r>
          </w:p>
        </w:tc>
        <w:tc>
          <w:tcPr>
            <w:tcW w:w="843" w:type="dxa"/>
            <w:tcBorders>
              <w:bottom w:val="single" w:sz="4" w:space="0" w:color="auto"/>
            </w:tcBorders>
          </w:tcPr>
          <w:p w14:paraId="2B10845F" w14:textId="77777777" w:rsidR="00096546" w:rsidRPr="00CD782A" w:rsidRDefault="00096546" w:rsidP="005503BE">
            <w:r w:rsidRPr="00CD782A">
              <w:t>919</w:t>
            </w:r>
          </w:p>
        </w:tc>
        <w:tc>
          <w:tcPr>
            <w:tcW w:w="2020" w:type="dxa"/>
            <w:vMerge/>
            <w:tcBorders>
              <w:bottom w:val="single" w:sz="4" w:space="0" w:color="auto"/>
            </w:tcBorders>
          </w:tcPr>
          <w:p w14:paraId="33B3094E" w14:textId="77777777" w:rsidR="00096546" w:rsidRPr="00CD782A" w:rsidRDefault="00096546" w:rsidP="005503BE"/>
        </w:tc>
      </w:tr>
      <w:tr w:rsidR="00096546" w14:paraId="1701F0FA" w14:textId="77777777" w:rsidTr="00D65EE4">
        <w:tc>
          <w:tcPr>
            <w:tcW w:w="2338" w:type="dxa"/>
            <w:vMerge w:val="restart"/>
            <w:tcBorders>
              <w:top w:val="single" w:sz="4" w:space="0" w:color="auto"/>
              <w:bottom w:val="single" w:sz="4" w:space="0" w:color="auto"/>
            </w:tcBorders>
          </w:tcPr>
          <w:p w14:paraId="7F1D641E" w14:textId="77777777" w:rsidR="00096546" w:rsidRPr="00CD782A" w:rsidRDefault="00096546" w:rsidP="005503BE">
            <w:r w:rsidRPr="00CD782A">
              <w:t>Emergency department</w:t>
            </w:r>
          </w:p>
        </w:tc>
        <w:tc>
          <w:tcPr>
            <w:tcW w:w="1064" w:type="dxa"/>
            <w:tcBorders>
              <w:top w:val="single" w:sz="4" w:space="0" w:color="auto"/>
            </w:tcBorders>
          </w:tcPr>
          <w:p w14:paraId="2596C6AA" w14:textId="77777777" w:rsidR="00096546" w:rsidRPr="00CD782A" w:rsidRDefault="00096546" w:rsidP="005503BE">
            <w:r w:rsidRPr="00CD782A">
              <w:t>No</w:t>
            </w:r>
          </w:p>
        </w:tc>
        <w:tc>
          <w:tcPr>
            <w:tcW w:w="1560" w:type="dxa"/>
            <w:tcBorders>
              <w:top w:val="single" w:sz="4" w:space="0" w:color="auto"/>
            </w:tcBorders>
          </w:tcPr>
          <w:p w14:paraId="245033AA" w14:textId="77777777" w:rsidR="00096546" w:rsidRPr="00CD782A" w:rsidRDefault="00096546" w:rsidP="005503BE">
            <w:r w:rsidRPr="00CD782A">
              <w:t>913 (56.6)</w:t>
            </w:r>
          </w:p>
        </w:tc>
        <w:tc>
          <w:tcPr>
            <w:tcW w:w="1389" w:type="dxa"/>
            <w:tcBorders>
              <w:top w:val="single" w:sz="4" w:space="0" w:color="auto"/>
            </w:tcBorders>
          </w:tcPr>
          <w:p w14:paraId="33DAB44F" w14:textId="77777777" w:rsidR="00096546" w:rsidRPr="00CD782A" w:rsidRDefault="00096546" w:rsidP="005503BE">
            <w:r w:rsidRPr="00CD782A">
              <w:t>515 (45.3)</w:t>
            </w:r>
          </w:p>
        </w:tc>
        <w:tc>
          <w:tcPr>
            <w:tcW w:w="843" w:type="dxa"/>
            <w:tcBorders>
              <w:top w:val="single" w:sz="4" w:space="0" w:color="auto"/>
            </w:tcBorders>
          </w:tcPr>
          <w:p w14:paraId="68441356" w14:textId="77777777" w:rsidR="00096546" w:rsidRPr="00CD782A" w:rsidRDefault="00096546" w:rsidP="005503BE">
            <w:r w:rsidRPr="00CD782A">
              <w:t>1428</w:t>
            </w:r>
          </w:p>
        </w:tc>
        <w:tc>
          <w:tcPr>
            <w:tcW w:w="2020" w:type="dxa"/>
            <w:vMerge w:val="restart"/>
            <w:tcBorders>
              <w:top w:val="single" w:sz="4" w:space="0" w:color="auto"/>
              <w:bottom w:val="single" w:sz="4" w:space="0" w:color="auto"/>
            </w:tcBorders>
          </w:tcPr>
          <w:p w14:paraId="16A6C5E0" w14:textId="77777777" w:rsidR="00096546" w:rsidRPr="00CD782A" w:rsidRDefault="00096546" w:rsidP="005503BE">
            <w:r w:rsidRPr="00CD782A">
              <w:t xml:space="preserve">33.35; &lt;0.001; </w:t>
            </w:r>
            <w:r w:rsidRPr="00CD782A">
              <w:rPr>
                <w:rFonts w:ascii="Symbol" w:eastAsia="Symbol" w:hAnsi="Symbol"/>
              </w:rPr>
              <w:t></w:t>
            </w:r>
            <w:r w:rsidRPr="00CD782A">
              <w:t>=0.11</w:t>
            </w:r>
          </w:p>
        </w:tc>
      </w:tr>
      <w:tr w:rsidR="00096546" w14:paraId="7E0EEF75" w14:textId="77777777" w:rsidTr="00D65EE4">
        <w:tc>
          <w:tcPr>
            <w:tcW w:w="2338" w:type="dxa"/>
            <w:vMerge/>
            <w:tcBorders>
              <w:bottom w:val="single" w:sz="4" w:space="0" w:color="auto"/>
            </w:tcBorders>
          </w:tcPr>
          <w:p w14:paraId="40866F0D" w14:textId="77777777" w:rsidR="00096546" w:rsidRPr="00CD782A" w:rsidRDefault="00096546" w:rsidP="005503BE"/>
        </w:tc>
        <w:tc>
          <w:tcPr>
            <w:tcW w:w="1064" w:type="dxa"/>
            <w:tcBorders>
              <w:bottom w:val="single" w:sz="4" w:space="0" w:color="auto"/>
            </w:tcBorders>
          </w:tcPr>
          <w:p w14:paraId="005F2376" w14:textId="77777777" w:rsidR="00096546" w:rsidRPr="00CD782A" w:rsidRDefault="00096546" w:rsidP="005503BE">
            <w:r w:rsidRPr="00CD782A">
              <w:t>Yes</w:t>
            </w:r>
          </w:p>
        </w:tc>
        <w:tc>
          <w:tcPr>
            <w:tcW w:w="1560" w:type="dxa"/>
            <w:tcBorders>
              <w:bottom w:val="single" w:sz="4" w:space="0" w:color="auto"/>
            </w:tcBorders>
          </w:tcPr>
          <w:p w14:paraId="5CE02242" w14:textId="77777777" w:rsidR="00096546" w:rsidRPr="00CD782A" w:rsidRDefault="00096546" w:rsidP="005503BE">
            <w:r w:rsidRPr="00CD782A">
              <w:t>704 (43.5)</w:t>
            </w:r>
          </w:p>
        </w:tc>
        <w:tc>
          <w:tcPr>
            <w:tcW w:w="1389" w:type="dxa"/>
            <w:tcBorders>
              <w:bottom w:val="single" w:sz="4" w:space="0" w:color="auto"/>
            </w:tcBorders>
          </w:tcPr>
          <w:p w14:paraId="1D8F2741" w14:textId="77777777" w:rsidR="00096546" w:rsidRPr="00CD782A" w:rsidRDefault="00096546" w:rsidP="005503BE">
            <w:r w:rsidRPr="00CD782A">
              <w:t>622 (54.7)</w:t>
            </w:r>
          </w:p>
        </w:tc>
        <w:tc>
          <w:tcPr>
            <w:tcW w:w="843" w:type="dxa"/>
            <w:tcBorders>
              <w:bottom w:val="single" w:sz="4" w:space="0" w:color="auto"/>
            </w:tcBorders>
          </w:tcPr>
          <w:p w14:paraId="17E1B258" w14:textId="77777777" w:rsidR="00096546" w:rsidRPr="00CD782A" w:rsidRDefault="00096546" w:rsidP="005503BE">
            <w:r w:rsidRPr="00CD782A">
              <w:t>1326</w:t>
            </w:r>
          </w:p>
        </w:tc>
        <w:tc>
          <w:tcPr>
            <w:tcW w:w="2020" w:type="dxa"/>
            <w:vMerge/>
            <w:tcBorders>
              <w:top w:val="single" w:sz="4" w:space="0" w:color="auto"/>
              <w:bottom w:val="single" w:sz="4" w:space="0" w:color="auto"/>
            </w:tcBorders>
          </w:tcPr>
          <w:p w14:paraId="4883A99E" w14:textId="77777777" w:rsidR="00096546" w:rsidRDefault="00096546" w:rsidP="005503BE"/>
        </w:tc>
      </w:tr>
    </w:tbl>
    <w:p w14:paraId="1E054C46" w14:textId="77777777" w:rsidR="00096546" w:rsidRPr="00CD782A" w:rsidRDefault="00096546" w:rsidP="005503BE">
      <w:r w:rsidRPr="4B8CF3B3">
        <w:t xml:space="preserve"> </w:t>
      </w:r>
    </w:p>
    <w:p w14:paraId="4C4BDB24" w14:textId="46B0C54B" w:rsidR="00096546" w:rsidRPr="00CD782A" w:rsidRDefault="00096546" w:rsidP="005503BE">
      <w:r w:rsidRPr="00CD782A">
        <w:t xml:space="preserve">To extend this analysis, a new variable was created from the raw data of the cumulative number of other urgent and emergency care services previously used by each participant on a scale of 0 – 5. Comparisons revealed that NHS 111 online users used a significantly higher number of services than </w:t>
      </w:r>
      <w:r w:rsidR="004923E5">
        <w:t>non-</w:t>
      </w:r>
      <w:r w:rsidRPr="00CD782A">
        <w:t xml:space="preserve">users (see Table </w:t>
      </w:r>
      <w:r w:rsidR="001F1703">
        <w:t>1</w:t>
      </w:r>
      <w:r w:rsidR="00B844FA">
        <w:t>4</w:t>
      </w:r>
      <w:r w:rsidRPr="00CD782A">
        <w:t xml:space="preserve">).  </w:t>
      </w:r>
    </w:p>
    <w:p w14:paraId="1522D962" w14:textId="77777777" w:rsidR="00096546" w:rsidRPr="00CD782A" w:rsidRDefault="00096546" w:rsidP="00332EDE">
      <w:pPr>
        <w:pStyle w:val="Heading6"/>
      </w:pPr>
    </w:p>
    <w:p w14:paraId="74FA4E41" w14:textId="7837F86D" w:rsidR="00096546" w:rsidRPr="00CD782A" w:rsidRDefault="00096546" w:rsidP="00332EDE">
      <w:pPr>
        <w:pStyle w:val="Heading6"/>
      </w:pPr>
      <w:r w:rsidRPr="00CD782A">
        <w:t xml:space="preserve">Table </w:t>
      </w:r>
      <w:r w:rsidR="001F1703">
        <w:t>1</w:t>
      </w:r>
      <w:r w:rsidR="00B844FA">
        <w:t>4</w:t>
      </w:r>
      <w:r w:rsidRPr="00CD782A">
        <w:t xml:space="preserve"> Cumulative use of urgent and emergency care services by previous use of NHS 111 online</w:t>
      </w:r>
    </w:p>
    <w:tbl>
      <w:tblPr>
        <w:tblW w:w="8789" w:type="dxa"/>
        <w:tblLook w:val="04A0" w:firstRow="1" w:lastRow="0" w:firstColumn="1" w:lastColumn="0" w:noHBand="0" w:noVBand="1"/>
      </w:tblPr>
      <w:tblGrid>
        <w:gridCol w:w="2184"/>
        <w:gridCol w:w="750"/>
        <w:gridCol w:w="1422"/>
        <w:gridCol w:w="2317"/>
        <w:gridCol w:w="2116"/>
      </w:tblGrid>
      <w:tr w:rsidR="00096546" w14:paraId="42B16A19" w14:textId="77777777" w:rsidTr="00096546">
        <w:tc>
          <w:tcPr>
            <w:tcW w:w="2197" w:type="dxa"/>
            <w:tcBorders>
              <w:top w:val="single" w:sz="4" w:space="0" w:color="auto"/>
              <w:bottom w:val="single" w:sz="4" w:space="0" w:color="auto"/>
            </w:tcBorders>
          </w:tcPr>
          <w:p w14:paraId="419902A8" w14:textId="77777777" w:rsidR="00096546" w:rsidRPr="00CD726D" w:rsidRDefault="00096546" w:rsidP="005503BE">
            <w:r w:rsidRPr="00CD726D">
              <w:t>NHS 111 online use</w:t>
            </w:r>
          </w:p>
        </w:tc>
        <w:tc>
          <w:tcPr>
            <w:tcW w:w="706" w:type="dxa"/>
            <w:tcBorders>
              <w:top w:val="single" w:sz="4" w:space="0" w:color="auto"/>
              <w:bottom w:val="single" w:sz="4" w:space="0" w:color="auto"/>
            </w:tcBorders>
          </w:tcPr>
          <w:p w14:paraId="2607C85D" w14:textId="77777777" w:rsidR="00096546" w:rsidRPr="00CD726D" w:rsidRDefault="00096546" w:rsidP="005503BE">
            <w:r w:rsidRPr="00CD726D">
              <w:t>n</w:t>
            </w:r>
          </w:p>
        </w:tc>
        <w:tc>
          <w:tcPr>
            <w:tcW w:w="1428" w:type="dxa"/>
            <w:tcBorders>
              <w:top w:val="single" w:sz="4" w:space="0" w:color="auto"/>
              <w:bottom w:val="single" w:sz="4" w:space="0" w:color="auto"/>
            </w:tcBorders>
          </w:tcPr>
          <w:p w14:paraId="139E6FC1" w14:textId="77777777" w:rsidR="00096546" w:rsidRPr="00CD726D" w:rsidRDefault="00096546" w:rsidP="005503BE">
            <w:r w:rsidRPr="00CD726D">
              <w:t>Mean (SD)</w:t>
            </w:r>
          </w:p>
        </w:tc>
        <w:tc>
          <w:tcPr>
            <w:tcW w:w="2332" w:type="dxa"/>
            <w:tcBorders>
              <w:top w:val="single" w:sz="4" w:space="0" w:color="auto"/>
              <w:bottom w:val="single" w:sz="4" w:space="0" w:color="auto"/>
            </w:tcBorders>
          </w:tcPr>
          <w:p w14:paraId="4031FC08" w14:textId="77777777" w:rsidR="00096546" w:rsidRPr="00CD726D" w:rsidRDefault="00096546" w:rsidP="005503BE">
            <w:r w:rsidRPr="00CD726D">
              <w:t>Mean diff (95% CI)</w:t>
            </w:r>
          </w:p>
        </w:tc>
        <w:tc>
          <w:tcPr>
            <w:tcW w:w="2126" w:type="dxa"/>
            <w:tcBorders>
              <w:top w:val="single" w:sz="4" w:space="0" w:color="auto"/>
              <w:bottom w:val="single" w:sz="4" w:space="0" w:color="auto"/>
            </w:tcBorders>
          </w:tcPr>
          <w:p w14:paraId="589E8C3B" w14:textId="77777777" w:rsidR="00096546" w:rsidRDefault="00096546" w:rsidP="005503BE">
            <w:r w:rsidRPr="00CD726D">
              <w:t>T; df</w:t>
            </w:r>
            <w:r>
              <w:t>; P</w:t>
            </w:r>
          </w:p>
          <w:p w14:paraId="55769EA8" w14:textId="77777777" w:rsidR="00096546" w:rsidRPr="00CD726D" w:rsidRDefault="00096546" w:rsidP="005503BE">
            <w:r>
              <w:t xml:space="preserve">Hedges’ </w:t>
            </w:r>
            <w:r w:rsidR="00555683" w:rsidRPr="00555683">
              <w:rPr>
                <w:i/>
              </w:rPr>
              <w:t>g</w:t>
            </w:r>
          </w:p>
        </w:tc>
      </w:tr>
      <w:tr w:rsidR="00096546" w14:paraId="1C2A1F42" w14:textId="77777777" w:rsidTr="00096546">
        <w:tc>
          <w:tcPr>
            <w:tcW w:w="2197" w:type="dxa"/>
            <w:tcBorders>
              <w:top w:val="single" w:sz="4" w:space="0" w:color="auto"/>
              <w:bottom w:val="single" w:sz="4" w:space="0" w:color="auto"/>
            </w:tcBorders>
          </w:tcPr>
          <w:p w14:paraId="2B401D78" w14:textId="4228B533" w:rsidR="00096546" w:rsidRPr="00CD782A" w:rsidRDefault="004923E5" w:rsidP="005503BE">
            <w:r>
              <w:t>Non-</w:t>
            </w:r>
            <w:r w:rsidRPr="00CD782A">
              <w:t xml:space="preserve"> </w:t>
            </w:r>
            <w:r w:rsidR="00096546" w:rsidRPr="00CD782A">
              <w:t>user</w:t>
            </w:r>
          </w:p>
          <w:p w14:paraId="55B75D02" w14:textId="77777777" w:rsidR="00096546" w:rsidRPr="00CD782A" w:rsidRDefault="00096546" w:rsidP="005503BE">
            <w:pPr>
              <w:rPr>
                <w:b/>
              </w:rPr>
            </w:pPr>
            <w:r w:rsidRPr="00CD782A">
              <w:t>User</w:t>
            </w:r>
          </w:p>
        </w:tc>
        <w:tc>
          <w:tcPr>
            <w:tcW w:w="706" w:type="dxa"/>
            <w:tcBorders>
              <w:top w:val="single" w:sz="4" w:space="0" w:color="auto"/>
              <w:bottom w:val="single" w:sz="4" w:space="0" w:color="auto"/>
            </w:tcBorders>
          </w:tcPr>
          <w:p w14:paraId="7677FC73" w14:textId="77777777" w:rsidR="00096546" w:rsidRPr="00CD782A" w:rsidRDefault="00096546" w:rsidP="005503BE">
            <w:r w:rsidRPr="00CD782A">
              <w:t>1617</w:t>
            </w:r>
          </w:p>
          <w:p w14:paraId="741CC91A" w14:textId="77777777" w:rsidR="00096546" w:rsidRPr="00CD782A" w:rsidRDefault="00096546" w:rsidP="005503BE">
            <w:r w:rsidRPr="00CD782A">
              <w:t>1137</w:t>
            </w:r>
          </w:p>
        </w:tc>
        <w:tc>
          <w:tcPr>
            <w:tcW w:w="1428" w:type="dxa"/>
            <w:tcBorders>
              <w:top w:val="single" w:sz="4" w:space="0" w:color="auto"/>
              <w:bottom w:val="single" w:sz="4" w:space="0" w:color="auto"/>
            </w:tcBorders>
          </w:tcPr>
          <w:p w14:paraId="0F5BD812" w14:textId="77777777" w:rsidR="00096546" w:rsidRPr="00CD782A" w:rsidRDefault="00096546" w:rsidP="005503BE">
            <w:r w:rsidRPr="00CD782A">
              <w:t>1.71 (1.45)</w:t>
            </w:r>
          </w:p>
          <w:p w14:paraId="517CD420" w14:textId="77777777" w:rsidR="00096546" w:rsidRPr="00CD782A" w:rsidRDefault="00096546" w:rsidP="005503BE">
            <w:r w:rsidRPr="00CD782A">
              <w:t>2.91 (0.60)</w:t>
            </w:r>
          </w:p>
        </w:tc>
        <w:tc>
          <w:tcPr>
            <w:tcW w:w="2332" w:type="dxa"/>
            <w:tcBorders>
              <w:top w:val="single" w:sz="4" w:space="0" w:color="auto"/>
              <w:bottom w:val="single" w:sz="4" w:space="0" w:color="auto"/>
            </w:tcBorders>
          </w:tcPr>
          <w:p w14:paraId="3CE2A232" w14:textId="77777777" w:rsidR="00096546" w:rsidRPr="00CD782A" w:rsidRDefault="00096546" w:rsidP="005503BE">
            <w:r w:rsidRPr="00CD782A">
              <w:t>-0.77</w:t>
            </w:r>
            <w:r>
              <w:t xml:space="preserve"> </w:t>
            </w:r>
            <w:r w:rsidRPr="00CD782A">
              <w:t>[-0.88, -0.65]</w:t>
            </w:r>
          </w:p>
        </w:tc>
        <w:tc>
          <w:tcPr>
            <w:tcW w:w="2126" w:type="dxa"/>
            <w:tcBorders>
              <w:top w:val="single" w:sz="4" w:space="0" w:color="auto"/>
              <w:bottom w:val="single" w:sz="4" w:space="0" w:color="auto"/>
            </w:tcBorders>
          </w:tcPr>
          <w:p w14:paraId="5D753872" w14:textId="77777777" w:rsidR="00096546" w:rsidRPr="00CD782A" w:rsidRDefault="00096546" w:rsidP="005503BE">
            <w:r w:rsidRPr="00CD782A">
              <w:t>-13.14; 2754</w:t>
            </w:r>
          </w:p>
          <w:p w14:paraId="750356E9" w14:textId="77777777" w:rsidR="00096546" w:rsidRPr="00CD782A" w:rsidRDefault="00096546" w:rsidP="005503BE">
            <w:r w:rsidRPr="00CD782A">
              <w:t>&lt;0.001</w:t>
            </w:r>
            <w:r>
              <w:t xml:space="preserve">; </w:t>
            </w:r>
            <w:r w:rsidRPr="00CD782A">
              <w:t>-0.51</w:t>
            </w:r>
          </w:p>
        </w:tc>
      </w:tr>
    </w:tbl>
    <w:p w14:paraId="16FDEF23" w14:textId="77777777" w:rsidR="00096546" w:rsidRPr="00CD782A" w:rsidRDefault="00096546" w:rsidP="005503BE">
      <w:r w:rsidRPr="00CD782A">
        <w:t xml:space="preserve">     </w:t>
      </w:r>
    </w:p>
    <w:p w14:paraId="26CBC21F" w14:textId="42A30629" w:rsidR="00096546" w:rsidRPr="00CD782A" w:rsidRDefault="00096546" w:rsidP="005503BE">
      <w:r w:rsidRPr="00CD782A">
        <w:t xml:space="preserve">Early </w:t>
      </w:r>
      <w:r w:rsidRPr="6144169D">
        <w:t>system development</w:t>
      </w:r>
      <w:r w:rsidRPr="00CD782A">
        <w:t xml:space="preserve"> considered whether NHS 111 online offered the potential for channel shift away from </w:t>
      </w:r>
      <w:r w:rsidR="000B4711">
        <w:t xml:space="preserve">the </w:t>
      </w:r>
      <w:r w:rsidRPr="00CD782A">
        <w:t>telephone service</w:t>
      </w:r>
      <w:r w:rsidRPr="6144169D">
        <w:t>.</w:t>
      </w:r>
      <w:r w:rsidRPr="00CD782A">
        <w:t xml:space="preserve"> Analysis of the users and </w:t>
      </w:r>
      <w:r w:rsidR="00B246D6">
        <w:t>non-</w:t>
      </w:r>
      <w:r w:rsidRPr="00CD782A">
        <w:t xml:space="preserve">users of these two services found that of 2754 respondents, 862 (31.3%) had not used either NHS 111 </w:t>
      </w:r>
      <w:r>
        <w:t>o</w:t>
      </w:r>
      <w:r w:rsidRPr="00CD782A">
        <w:t>nline or the NHS 111 telephone service, 788 (28.6%) had used both (</w:t>
      </w:r>
      <w:r w:rsidRPr="33759A8A">
        <w:t xml:space="preserve">Table </w:t>
      </w:r>
      <w:r w:rsidR="001F1703">
        <w:t>1</w:t>
      </w:r>
      <w:r w:rsidR="00B844FA">
        <w:t>5</w:t>
      </w:r>
      <w:r w:rsidRPr="33759A8A">
        <w:t>).</w:t>
      </w:r>
      <w:r w:rsidRPr="00CD782A">
        <w:t xml:space="preserve"> A further 755 (27.4%) had used the NHS 111 telephone service but not the online service. Only 349 (12.7%) had used the online service but not the telephone service.</w:t>
      </w:r>
    </w:p>
    <w:p w14:paraId="71E2DFC6" w14:textId="77777777" w:rsidR="00096546" w:rsidRDefault="00096546" w:rsidP="005503BE"/>
    <w:p w14:paraId="27AF97D5" w14:textId="388F52DC" w:rsidR="00096546" w:rsidRPr="00CD782A" w:rsidRDefault="00096546" w:rsidP="00332EDE">
      <w:pPr>
        <w:pStyle w:val="Heading6"/>
      </w:pPr>
      <w:r w:rsidRPr="00CD782A">
        <w:lastRenderedPageBreak/>
        <w:t xml:space="preserve">Table </w:t>
      </w:r>
      <w:r w:rsidR="001F1703">
        <w:t>1</w:t>
      </w:r>
      <w:r w:rsidRPr="1621E1E4">
        <w:t>5</w:t>
      </w:r>
      <w:r w:rsidR="00B844FA">
        <w:t xml:space="preserve"> </w:t>
      </w:r>
      <w:r w:rsidRPr="00CD782A">
        <w:t>Use of NHS</w:t>
      </w:r>
      <w:r>
        <w:t xml:space="preserve"> </w:t>
      </w:r>
      <w:r w:rsidRPr="00CD782A">
        <w:t xml:space="preserve">111 </w:t>
      </w:r>
      <w:r>
        <w:t>o</w:t>
      </w:r>
      <w:r w:rsidRPr="00CD782A">
        <w:t>nline compared with NHS 111 telephone use</w:t>
      </w:r>
    </w:p>
    <w:tbl>
      <w:tblPr>
        <w:tblW w:w="8931" w:type="dxa"/>
        <w:tblLook w:val="04A0" w:firstRow="1" w:lastRow="0" w:firstColumn="1" w:lastColumn="0" w:noHBand="0" w:noVBand="1"/>
      </w:tblPr>
      <w:tblGrid>
        <w:gridCol w:w="6521"/>
        <w:gridCol w:w="2410"/>
      </w:tblGrid>
      <w:tr w:rsidR="00096546" w:rsidRPr="00CD782A" w14:paraId="4CBEC834" w14:textId="77777777" w:rsidTr="00096546">
        <w:tc>
          <w:tcPr>
            <w:tcW w:w="6521" w:type="dxa"/>
            <w:tcBorders>
              <w:top w:val="single" w:sz="4" w:space="0" w:color="auto"/>
              <w:bottom w:val="single" w:sz="4" w:space="0" w:color="auto"/>
            </w:tcBorders>
          </w:tcPr>
          <w:p w14:paraId="1660853F" w14:textId="77777777" w:rsidR="00096546" w:rsidRPr="00D94BEB" w:rsidRDefault="00096546" w:rsidP="005503BE">
            <w:r w:rsidRPr="00D94BEB">
              <w:t>Use of NHS 111 online and telephone</w:t>
            </w:r>
          </w:p>
        </w:tc>
        <w:tc>
          <w:tcPr>
            <w:tcW w:w="2410" w:type="dxa"/>
            <w:tcBorders>
              <w:top w:val="single" w:sz="4" w:space="0" w:color="auto"/>
              <w:bottom w:val="single" w:sz="4" w:space="0" w:color="auto"/>
            </w:tcBorders>
          </w:tcPr>
          <w:p w14:paraId="0FE48493" w14:textId="77777777" w:rsidR="00096546" w:rsidRPr="00D94BEB" w:rsidRDefault="00096546" w:rsidP="005503BE">
            <w:r w:rsidRPr="00D94BEB">
              <w:t xml:space="preserve">N (%) </w:t>
            </w:r>
          </w:p>
        </w:tc>
      </w:tr>
      <w:tr w:rsidR="00096546" w:rsidRPr="00CD782A" w14:paraId="58BB5287" w14:textId="77777777" w:rsidTr="00096546">
        <w:tc>
          <w:tcPr>
            <w:tcW w:w="6521" w:type="dxa"/>
            <w:tcBorders>
              <w:top w:val="single" w:sz="4" w:space="0" w:color="auto"/>
            </w:tcBorders>
          </w:tcPr>
          <w:p w14:paraId="4E1353B3" w14:textId="77777777" w:rsidR="00096546" w:rsidRPr="00CD782A" w:rsidRDefault="00096546" w:rsidP="005503BE">
            <w:r w:rsidRPr="00CD782A">
              <w:t>Never used telephone OR online</w:t>
            </w:r>
          </w:p>
        </w:tc>
        <w:tc>
          <w:tcPr>
            <w:tcW w:w="2410" w:type="dxa"/>
            <w:tcBorders>
              <w:top w:val="single" w:sz="4" w:space="0" w:color="auto"/>
            </w:tcBorders>
          </w:tcPr>
          <w:p w14:paraId="567EC794" w14:textId="77777777" w:rsidR="00096546" w:rsidRPr="00CD782A" w:rsidRDefault="00096546" w:rsidP="005503BE">
            <w:r w:rsidRPr="00CD782A">
              <w:t>862 (31.3%)</w:t>
            </w:r>
          </w:p>
        </w:tc>
      </w:tr>
      <w:tr w:rsidR="00096546" w:rsidRPr="00CD782A" w14:paraId="40D3A06D" w14:textId="77777777" w:rsidTr="00096546">
        <w:tc>
          <w:tcPr>
            <w:tcW w:w="6521" w:type="dxa"/>
          </w:tcPr>
          <w:p w14:paraId="2559F61D" w14:textId="77777777" w:rsidR="00096546" w:rsidRPr="00CD782A" w:rsidRDefault="00096546" w:rsidP="005503BE">
            <w:r w:rsidRPr="00CD782A">
              <w:t>Have used telephone BUT NOT online</w:t>
            </w:r>
          </w:p>
        </w:tc>
        <w:tc>
          <w:tcPr>
            <w:tcW w:w="2410" w:type="dxa"/>
          </w:tcPr>
          <w:p w14:paraId="07436DB0" w14:textId="77777777" w:rsidR="00096546" w:rsidRPr="00CD782A" w:rsidRDefault="00096546" w:rsidP="005503BE">
            <w:r w:rsidRPr="00CD782A">
              <w:t>755 (27.4%)</w:t>
            </w:r>
          </w:p>
        </w:tc>
      </w:tr>
      <w:tr w:rsidR="00096546" w:rsidRPr="00CD782A" w14:paraId="7CAE4939" w14:textId="77777777" w:rsidTr="00096546">
        <w:tc>
          <w:tcPr>
            <w:tcW w:w="6521" w:type="dxa"/>
          </w:tcPr>
          <w:p w14:paraId="11BE44E0" w14:textId="77777777" w:rsidR="00096546" w:rsidRPr="00CD782A" w:rsidRDefault="00096546" w:rsidP="005503BE">
            <w:r w:rsidRPr="00CD782A">
              <w:t>Have used online BUT NOT telephone</w:t>
            </w:r>
          </w:p>
        </w:tc>
        <w:tc>
          <w:tcPr>
            <w:tcW w:w="2410" w:type="dxa"/>
          </w:tcPr>
          <w:p w14:paraId="4B64FF98" w14:textId="77777777" w:rsidR="00096546" w:rsidRPr="00CD782A" w:rsidRDefault="00096546" w:rsidP="005503BE">
            <w:r w:rsidRPr="00CD782A">
              <w:t>349 (12.7%)</w:t>
            </w:r>
          </w:p>
        </w:tc>
      </w:tr>
      <w:tr w:rsidR="00096546" w:rsidRPr="00CD782A" w14:paraId="1AB1C5C2" w14:textId="77777777" w:rsidTr="00096546">
        <w:tc>
          <w:tcPr>
            <w:tcW w:w="6521" w:type="dxa"/>
            <w:tcBorders>
              <w:bottom w:val="single" w:sz="4" w:space="0" w:color="auto"/>
            </w:tcBorders>
          </w:tcPr>
          <w:p w14:paraId="453C1C33" w14:textId="77777777" w:rsidR="00096546" w:rsidRPr="00CD782A" w:rsidRDefault="00096546" w:rsidP="005503BE">
            <w:r w:rsidRPr="00CD782A">
              <w:t>Have used BOTH telephone and online</w:t>
            </w:r>
          </w:p>
        </w:tc>
        <w:tc>
          <w:tcPr>
            <w:tcW w:w="2410" w:type="dxa"/>
            <w:tcBorders>
              <w:bottom w:val="single" w:sz="4" w:space="0" w:color="auto"/>
            </w:tcBorders>
          </w:tcPr>
          <w:p w14:paraId="2E129A2F" w14:textId="77777777" w:rsidR="00096546" w:rsidRPr="00CD782A" w:rsidRDefault="00096546" w:rsidP="005503BE">
            <w:r w:rsidRPr="00CD782A">
              <w:t>788 (28.6)</w:t>
            </w:r>
          </w:p>
        </w:tc>
      </w:tr>
    </w:tbl>
    <w:p w14:paraId="30FC5E4C" w14:textId="77777777" w:rsidR="00096546" w:rsidRDefault="00096546" w:rsidP="005503BE"/>
    <w:p w14:paraId="5CBA53A3" w14:textId="233CE76F" w:rsidR="00096546" w:rsidRPr="007007B1" w:rsidRDefault="00096546" w:rsidP="00DB1B0B">
      <w:pPr>
        <w:pStyle w:val="Heading3"/>
      </w:pPr>
      <w:bookmarkStart w:id="135" w:name="_Toc99031467"/>
      <w:r w:rsidRPr="007007B1">
        <w:t>Self-reported likelihood of using NHS 111 online for a range of health problems</w:t>
      </w:r>
      <w:bookmarkEnd w:id="135"/>
    </w:p>
    <w:p w14:paraId="73277FBC" w14:textId="7B7E536B" w:rsidR="00096546" w:rsidRDefault="00096546" w:rsidP="005503BE">
      <w:r w:rsidRPr="00CD782A">
        <w:t xml:space="preserve">Preferences </w:t>
      </w:r>
      <w:r w:rsidR="00086AA3">
        <w:t xml:space="preserve">for </w:t>
      </w:r>
      <w:r w:rsidRPr="00CD782A">
        <w:t xml:space="preserve">using NHS 111 online for ten different health scenarios for users and </w:t>
      </w:r>
      <w:r w:rsidR="004923E5">
        <w:t>non-</w:t>
      </w:r>
      <w:r w:rsidRPr="00CD782A">
        <w:t>users o</w:t>
      </w:r>
      <w:r w:rsidR="00B844FA">
        <w:t>f the service are presented in T</w:t>
      </w:r>
      <w:r w:rsidRPr="00CD782A">
        <w:t xml:space="preserve">able </w:t>
      </w:r>
      <w:r w:rsidR="001F1703">
        <w:t>1</w:t>
      </w:r>
      <w:r w:rsidR="00B844FA">
        <w:t>6</w:t>
      </w:r>
      <w:r w:rsidRPr="00CD782A">
        <w:t xml:space="preserve">. </w:t>
      </w:r>
      <w:r>
        <w:t xml:space="preserve">In the </w:t>
      </w:r>
      <w:r w:rsidRPr="00CD782A">
        <w:t xml:space="preserve">survey </w:t>
      </w:r>
      <w:r>
        <w:t xml:space="preserve">we </w:t>
      </w:r>
      <w:r w:rsidRPr="00CD782A">
        <w:t xml:space="preserve">asked people to rate how likely they would be to use NHS 111 online for a particular scenario (very likely, likely, neutral, unlikely, very unlikely). For the purposes of ease of comparison in these results, we have grouped responses into likely or not likely (removing the neutral category). </w:t>
      </w:r>
    </w:p>
    <w:p w14:paraId="6765EA36" w14:textId="69CCBEFA" w:rsidR="00332EDE" w:rsidRDefault="00096546" w:rsidP="005503BE">
      <w:r w:rsidRPr="00CD782A">
        <w:t xml:space="preserve">Comparison across scenarios shows two for which both users and </w:t>
      </w:r>
      <w:r w:rsidR="004923E5">
        <w:t>non-</w:t>
      </w:r>
      <w:r w:rsidRPr="00CD782A">
        <w:t xml:space="preserve">users were especially likely to use NHS 111 online; ‘young child with a temperature and crying’ and ‘severe chest pain that goes away after a few minutes’. In contrast, the percentage of users and </w:t>
      </w:r>
      <w:r w:rsidR="004923E5">
        <w:t>non-</w:t>
      </w:r>
      <w:r w:rsidRPr="00CD782A">
        <w:t>users reporting that they were likely to use NHS 111 online were lowest for mental health (tearful and not sleeping), injury (scalded hand) and common symptoms that could be self</w:t>
      </w:r>
      <w:r>
        <w:t>-</w:t>
      </w:r>
      <w:r w:rsidRPr="00CD782A">
        <w:t>managed (cough/cold, headache, diarrhoea and vomiting).</w:t>
      </w:r>
    </w:p>
    <w:p w14:paraId="126028FF" w14:textId="34AE224C" w:rsidR="00096546" w:rsidRDefault="00096546" w:rsidP="005503BE">
      <w:r w:rsidRPr="00CD782A">
        <w:t xml:space="preserve">Comparison across user groups revealed that the percentage number of respondents in the user group reporting that they were likely to use NHS111 online was higher for all health problems than for </w:t>
      </w:r>
      <w:r w:rsidR="004923E5">
        <w:t>non-</w:t>
      </w:r>
      <w:r w:rsidRPr="00CD782A">
        <w:t>users. This aligned with them already having used the service for some other purpose</w:t>
      </w:r>
      <w:r w:rsidRPr="008F7595">
        <w:t xml:space="preserve">. Chi square analysis of the difference between users and </w:t>
      </w:r>
      <w:r w:rsidR="004923E5">
        <w:t>non-</w:t>
      </w:r>
      <w:r w:rsidRPr="008F7595">
        <w:t>users for each service w</w:t>
      </w:r>
      <w:r w:rsidR="00EC291D">
        <w:t>as</w:t>
      </w:r>
      <w:r w:rsidRPr="008F7595">
        <w:t xml:space="preserve"> conducted using Bonferroni adjusted alpha levels of </w:t>
      </w:r>
      <w:r w:rsidR="00D33F1E">
        <w:t>0</w:t>
      </w:r>
      <w:r w:rsidRPr="008F7595">
        <w:t>.005 per test (</w:t>
      </w:r>
      <w:r w:rsidR="00D33F1E">
        <w:t>0</w:t>
      </w:r>
      <w:r w:rsidRPr="008F7595">
        <w:t>.05/10).</w:t>
      </w:r>
      <w:r w:rsidRPr="00CD782A">
        <w:t xml:space="preserve"> These differences were significant for the scenarios ‘itchy bite or sting’, </w:t>
      </w:r>
      <w:r w:rsidR="00D33F1E">
        <w:t>’y</w:t>
      </w:r>
      <w:r w:rsidRPr="00CD782A">
        <w:t xml:space="preserve">oung child </w:t>
      </w:r>
      <w:r w:rsidR="00D33F1E">
        <w:t xml:space="preserve">with a </w:t>
      </w:r>
      <w:r w:rsidRPr="00CD782A">
        <w:t>temp</w:t>
      </w:r>
      <w:r w:rsidR="00D33F1E">
        <w:t>erature and</w:t>
      </w:r>
      <w:r w:rsidRPr="00CD782A">
        <w:t xml:space="preserve"> crying’, ‘scalded hand’ and ‘painful when urinating’.</w:t>
      </w:r>
    </w:p>
    <w:p w14:paraId="4DC0FACD" w14:textId="567960B0" w:rsidR="00096546" w:rsidRPr="00CD782A" w:rsidRDefault="00096546" w:rsidP="005503BE">
      <w:pPr>
        <w:rPr>
          <w:highlight w:val="yellow"/>
        </w:rPr>
      </w:pPr>
      <w:r w:rsidRPr="00CD782A">
        <w:lastRenderedPageBreak/>
        <w:t xml:space="preserve">Of more interest is that a sizeable proportion of </w:t>
      </w:r>
      <w:r w:rsidR="004923E5">
        <w:t>non-</w:t>
      </w:r>
      <w:r w:rsidRPr="00CD782A">
        <w:t xml:space="preserve">users who reported that they would be likely to use NHS 111 online, particularly for seeking advice about young children (76.3%) and severe chest pain (69.3). Additionally, nearly half of </w:t>
      </w:r>
      <w:r w:rsidR="004923E5">
        <w:t>non-</w:t>
      </w:r>
      <w:r w:rsidRPr="00CD782A">
        <w:t xml:space="preserve">users reported that they would </w:t>
      </w:r>
      <w:r w:rsidR="00D33F1E">
        <w:t xml:space="preserve">be </w:t>
      </w:r>
      <w:r w:rsidRPr="00CD782A">
        <w:t>likely to use it for a</w:t>
      </w:r>
      <w:r w:rsidR="00D33F1E">
        <w:t>n</w:t>
      </w:r>
      <w:r w:rsidRPr="00CD782A">
        <w:t xml:space="preserve"> itchy bite or sting (42.5%), pain when urinating (50.9%)</w:t>
      </w:r>
      <w:r w:rsidR="00BB31B6">
        <w:t xml:space="preserve"> </w:t>
      </w:r>
      <w:r w:rsidR="00D33F1E">
        <w:t>and</w:t>
      </w:r>
      <w:r w:rsidRPr="00CD782A">
        <w:t xml:space="preserve"> </w:t>
      </w:r>
      <w:r w:rsidR="005D2890">
        <w:t xml:space="preserve">a </w:t>
      </w:r>
      <w:r w:rsidRPr="00CD782A">
        <w:t xml:space="preserve">headache for several hours (43.3%). </w:t>
      </w:r>
    </w:p>
    <w:p w14:paraId="7F627637" w14:textId="77777777" w:rsidR="00096546" w:rsidRPr="00CD782A" w:rsidRDefault="00096546" w:rsidP="005503BE"/>
    <w:p w14:paraId="7F5E23D2" w14:textId="0EC94D20" w:rsidR="00096546" w:rsidRPr="00CD782A" w:rsidRDefault="00096546" w:rsidP="00332EDE">
      <w:pPr>
        <w:pStyle w:val="Heading6"/>
      </w:pPr>
      <w:r w:rsidRPr="00CD782A">
        <w:t xml:space="preserve">Table </w:t>
      </w:r>
      <w:r w:rsidR="001F1703">
        <w:t>1</w:t>
      </w:r>
      <w:r w:rsidR="00B844FA">
        <w:t>6</w:t>
      </w:r>
      <w:r w:rsidRPr="00CD782A">
        <w:t xml:space="preserve"> </w:t>
      </w:r>
      <w:r>
        <w:t>Self-rated l</w:t>
      </w:r>
      <w:r w:rsidRPr="007D7F1A">
        <w:t>ikelihood</w:t>
      </w:r>
      <w:r w:rsidRPr="00CD782A">
        <w:t xml:space="preserve"> of using NHS 111 </w:t>
      </w:r>
      <w:r>
        <w:t>o</w:t>
      </w:r>
      <w:r w:rsidRPr="00CD782A">
        <w:t>nline for different health scenarios</w:t>
      </w:r>
    </w:p>
    <w:tbl>
      <w:tblPr>
        <w:tblW w:w="9639" w:type="dxa"/>
        <w:tblLook w:val="04A0" w:firstRow="1" w:lastRow="0" w:firstColumn="1" w:lastColumn="0" w:noHBand="0" w:noVBand="1"/>
      </w:tblPr>
      <w:tblGrid>
        <w:gridCol w:w="2977"/>
        <w:gridCol w:w="1559"/>
        <w:gridCol w:w="1559"/>
        <w:gridCol w:w="1559"/>
        <w:gridCol w:w="1985"/>
      </w:tblGrid>
      <w:tr w:rsidR="00096546" w:rsidRPr="00C9196D" w14:paraId="3D130AD7" w14:textId="77777777" w:rsidTr="00D65EE4">
        <w:tc>
          <w:tcPr>
            <w:tcW w:w="2977" w:type="dxa"/>
            <w:tcBorders>
              <w:top w:val="single" w:sz="4" w:space="0" w:color="auto"/>
              <w:bottom w:val="single" w:sz="4" w:space="0" w:color="auto"/>
            </w:tcBorders>
          </w:tcPr>
          <w:p w14:paraId="59913BA1" w14:textId="77777777" w:rsidR="00096546" w:rsidRPr="00D94BEB" w:rsidRDefault="00096546" w:rsidP="005503BE">
            <w:r w:rsidRPr="00D94BEB">
              <w:t>Scenario</w:t>
            </w:r>
          </w:p>
        </w:tc>
        <w:tc>
          <w:tcPr>
            <w:tcW w:w="1559" w:type="dxa"/>
            <w:tcBorders>
              <w:top w:val="single" w:sz="4" w:space="0" w:color="auto"/>
              <w:bottom w:val="single" w:sz="4" w:space="0" w:color="auto"/>
            </w:tcBorders>
          </w:tcPr>
          <w:p w14:paraId="33A97192" w14:textId="77777777" w:rsidR="00096546" w:rsidRPr="00D94BEB" w:rsidRDefault="00555683" w:rsidP="005503BE">
            <w:r w:rsidRPr="00D94BEB">
              <w:t>Self-rated</w:t>
            </w:r>
            <w:r w:rsidR="00096546" w:rsidRPr="00D94BEB">
              <w:t xml:space="preserve"> likelihood</w:t>
            </w:r>
          </w:p>
        </w:tc>
        <w:tc>
          <w:tcPr>
            <w:tcW w:w="1559" w:type="dxa"/>
            <w:tcBorders>
              <w:top w:val="single" w:sz="4" w:space="0" w:color="auto"/>
              <w:bottom w:val="single" w:sz="4" w:space="0" w:color="auto"/>
            </w:tcBorders>
          </w:tcPr>
          <w:p w14:paraId="0676BEF7" w14:textId="097F2E9C" w:rsidR="00096546" w:rsidRPr="00D94BEB" w:rsidRDefault="004923E5" w:rsidP="005503BE">
            <w:r>
              <w:t>Non-</w:t>
            </w:r>
            <w:r w:rsidR="00096546" w:rsidRPr="00D94BEB">
              <w:t>user</w:t>
            </w:r>
          </w:p>
          <w:p w14:paraId="1488C3CE" w14:textId="77777777" w:rsidR="00096546" w:rsidRPr="00D94BEB" w:rsidRDefault="00096546" w:rsidP="005503BE">
            <w:r w:rsidRPr="00D94BEB">
              <w:t>n (%)</w:t>
            </w:r>
          </w:p>
        </w:tc>
        <w:tc>
          <w:tcPr>
            <w:tcW w:w="1559" w:type="dxa"/>
            <w:tcBorders>
              <w:top w:val="single" w:sz="4" w:space="0" w:color="auto"/>
              <w:bottom w:val="single" w:sz="4" w:space="0" w:color="auto"/>
            </w:tcBorders>
          </w:tcPr>
          <w:p w14:paraId="5DCC608B" w14:textId="77777777" w:rsidR="00096546" w:rsidRPr="00D94BEB" w:rsidRDefault="00096546" w:rsidP="005503BE">
            <w:r w:rsidRPr="00D94BEB">
              <w:t>User</w:t>
            </w:r>
          </w:p>
          <w:p w14:paraId="04A0A2DF" w14:textId="77777777" w:rsidR="00096546" w:rsidRPr="00D94BEB" w:rsidRDefault="00096546" w:rsidP="005503BE">
            <w:r w:rsidRPr="00D94BEB">
              <w:t>n (%)</w:t>
            </w:r>
          </w:p>
        </w:tc>
        <w:tc>
          <w:tcPr>
            <w:tcW w:w="1985" w:type="dxa"/>
            <w:tcBorders>
              <w:top w:val="single" w:sz="4" w:space="0" w:color="auto"/>
              <w:bottom w:val="single" w:sz="4" w:space="0" w:color="auto"/>
            </w:tcBorders>
          </w:tcPr>
          <w:p w14:paraId="2194E77B" w14:textId="77777777" w:rsidR="00096546" w:rsidRPr="00D94BEB" w:rsidRDefault="00096546" w:rsidP="005503BE">
            <w:r w:rsidRPr="00D94BEB">
              <w:t>X</w:t>
            </w:r>
            <w:r w:rsidRPr="00D94BEB">
              <w:rPr>
                <w:vertAlign w:val="superscript"/>
              </w:rPr>
              <w:t>2</w:t>
            </w:r>
            <w:r w:rsidRPr="00D94BEB">
              <w:t>; p;</w:t>
            </w:r>
          </w:p>
          <w:p w14:paraId="68812270" w14:textId="77777777" w:rsidR="00096546" w:rsidRPr="00D94BEB" w:rsidRDefault="00096546" w:rsidP="005503BE">
            <w:r w:rsidRPr="00D94BEB">
              <w:t xml:space="preserve">Phi </w:t>
            </w:r>
            <w:r w:rsidRPr="00D94BEB">
              <w:rPr>
                <w:rFonts w:ascii="Symbol" w:eastAsia="Symbol" w:hAnsi="Symbol"/>
              </w:rPr>
              <w:t></w:t>
            </w:r>
          </w:p>
        </w:tc>
      </w:tr>
      <w:tr w:rsidR="00096546" w:rsidRPr="00C9196D" w14:paraId="2A79BEEF" w14:textId="77777777" w:rsidTr="00D65EE4">
        <w:tc>
          <w:tcPr>
            <w:tcW w:w="2977" w:type="dxa"/>
            <w:vMerge w:val="restart"/>
            <w:tcBorders>
              <w:top w:val="single" w:sz="4" w:space="0" w:color="auto"/>
            </w:tcBorders>
          </w:tcPr>
          <w:p w14:paraId="1E93A004" w14:textId="77777777" w:rsidR="00096546" w:rsidRPr="00CD782A" w:rsidRDefault="00096546" w:rsidP="005503BE">
            <w:r w:rsidRPr="00CD782A">
              <w:t>Itchy bite or sting</w:t>
            </w:r>
          </w:p>
        </w:tc>
        <w:tc>
          <w:tcPr>
            <w:tcW w:w="1559" w:type="dxa"/>
            <w:tcBorders>
              <w:top w:val="single" w:sz="4" w:space="0" w:color="auto"/>
            </w:tcBorders>
          </w:tcPr>
          <w:p w14:paraId="206E7EFD" w14:textId="77777777" w:rsidR="00096546" w:rsidRPr="00CD782A" w:rsidRDefault="00096546" w:rsidP="005503BE">
            <w:r w:rsidRPr="00CD782A">
              <w:t>Likely</w:t>
            </w:r>
          </w:p>
        </w:tc>
        <w:tc>
          <w:tcPr>
            <w:tcW w:w="1559" w:type="dxa"/>
            <w:tcBorders>
              <w:top w:val="single" w:sz="4" w:space="0" w:color="auto"/>
            </w:tcBorders>
          </w:tcPr>
          <w:p w14:paraId="4A0A78F7" w14:textId="77777777" w:rsidR="00096546" w:rsidRPr="00CD782A" w:rsidRDefault="00096546" w:rsidP="005503BE">
            <w:r w:rsidRPr="00CD782A">
              <w:t>59</w:t>
            </w:r>
            <w:r>
              <w:t>1</w:t>
            </w:r>
            <w:r w:rsidRPr="00CD782A">
              <w:t xml:space="preserve"> (42.5)</w:t>
            </w:r>
          </w:p>
        </w:tc>
        <w:tc>
          <w:tcPr>
            <w:tcW w:w="1559" w:type="dxa"/>
            <w:tcBorders>
              <w:top w:val="single" w:sz="4" w:space="0" w:color="auto"/>
            </w:tcBorders>
          </w:tcPr>
          <w:p w14:paraId="0ECF7965" w14:textId="77777777" w:rsidR="00096546" w:rsidRPr="00CD782A" w:rsidRDefault="00096546" w:rsidP="005503BE">
            <w:r w:rsidRPr="00CD782A">
              <w:t>506 (51.6)</w:t>
            </w:r>
          </w:p>
        </w:tc>
        <w:tc>
          <w:tcPr>
            <w:tcW w:w="1985" w:type="dxa"/>
            <w:tcBorders>
              <w:top w:val="single" w:sz="4" w:space="0" w:color="auto"/>
            </w:tcBorders>
          </w:tcPr>
          <w:p w14:paraId="4870CD1D" w14:textId="77777777" w:rsidR="00096546" w:rsidRPr="00CD782A" w:rsidRDefault="00096546" w:rsidP="005503BE">
            <w:r w:rsidRPr="00CD782A">
              <w:t>19.</w:t>
            </w:r>
            <w:r>
              <w:t>48</w:t>
            </w:r>
            <w:r w:rsidRPr="00CD782A">
              <w:t>;&lt;0.001</w:t>
            </w:r>
          </w:p>
        </w:tc>
      </w:tr>
      <w:tr w:rsidR="00096546" w:rsidRPr="00C9196D" w14:paraId="31FAACEF" w14:textId="77777777" w:rsidTr="00D65EE4">
        <w:tc>
          <w:tcPr>
            <w:tcW w:w="2977" w:type="dxa"/>
            <w:vMerge/>
          </w:tcPr>
          <w:p w14:paraId="1B9E91CC" w14:textId="77777777" w:rsidR="00096546" w:rsidRPr="00CD782A" w:rsidRDefault="00096546" w:rsidP="005503BE"/>
        </w:tc>
        <w:tc>
          <w:tcPr>
            <w:tcW w:w="1559" w:type="dxa"/>
          </w:tcPr>
          <w:p w14:paraId="2D4BF0B7" w14:textId="77777777" w:rsidR="00096546" w:rsidRPr="00CD782A" w:rsidRDefault="00096546" w:rsidP="005503BE">
            <w:r w:rsidRPr="00CD782A">
              <w:t>Unlikely</w:t>
            </w:r>
          </w:p>
        </w:tc>
        <w:tc>
          <w:tcPr>
            <w:tcW w:w="1559" w:type="dxa"/>
          </w:tcPr>
          <w:p w14:paraId="555E5965" w14:textId="77777777" w:rsidR="00096546" w:rsidRPr="00CD782A" w:rsidRDefault="00096546" w:rsidP="005503BE">
            <w:r w:rsidRPr="00CD782A">
              <w:t>801 (57.5)</w:t>
            </w:r>
          </w:p>
        </w:tc>
        <w:tc>
          <w:tcPr>
            <w:tcW w:w="1559" w:type="dxa"/>
          </w:tcPr>
          <w:p w14:paraId="1F986B62" w14:textId="77777777" w:rsidR="00096546" w:rsidRPr="00CD782A" w:rsidRDefault="00096546" w:rsidP="005503BE">
            <w:r w:rsidRPr="00CD782A">
              <w:t>474 (48.4)</w:t>
            </w:r>
          </w:p>
        </w:tc>
        <w:tc>
          <w:tcPr>
            <w:tcW w:w="1985" w:type="dxa"/>
          </w:tcPr>
          <w:p w14:paraId="355C5376" w14:textId="77777777" w:rsidR="00096546" w:rsidRPr="00CD782A" w:rsidRDefault="00096546" w:rsidP="005503BE">
            <w:r w:rsidRPr="00CD782A">
              <w:rPr>
                <w:rFonts w:ascii="Symbol" w:hAnsi="Symbol"/>
              </w:rPr>
              <w:t></w:t>
            </w:r>
            <w:r w:rsidRPr="002270D8">
              <w:t>=-0.09</w:t>
            </w:r>
          </w:p>
        </w:tc>
      </w:tr>
      <w:tr w:rsidR="00096546" w:rsidRPr="00C9196D" w14:paraId="6065C5CB" w14:textId="77777777" w:rsidTr="00D65EE4">
        <w:tc>
          <w:tcPr>
            <w:tcW w:w="2977" w:type="dxa"/>
            <w:vMerge w:val="restart"/>
          </w:tcPr>
          <w:p w14:paraId="2A8247E2" w14:textId="77777777" w:rsidR="00096546" w:rsidRPr="00CD782A" w:rsidRDefault="00096546" w:rsidP="005503BE">
            <w:r w:rsidRPr="00CD782A">
              <w:t>Young child temp crying</w:t>
            </w:r>
          </w:p>
        </w:tc>
        <w:tc>
          <w:tcPr>
            <w:tcW w:w="1559" w:type="dxa"/>
          </w:tcPr>
          <w:p w14:paraId="630C6737" w14:textId="77777777" w:rsidR="00096546" w:rsidRPr="00CD782A" w:rsidRDefault="00096546" w:rsidP="005503BE">
            <w:r w:rsidRPr="00CD782A">
              <w:t>Likely</w:t>
            </w:r>
          </w:p>
        </w:tc>
        <w:tc>
          <w:tcPr>
            <w:tcW w:w="1559" w:type="dxa"/>
          </w:tcPr>
          <w:p w14:paraId="6DE09912" w14:textId="77777777" w:rsidR="00096546" w:rsidRPr="00CD782A" w:rsidRDefault="00096546" w:rsidP="005503BE">
            <w:r w:rsidRPr="00CD782A">
              <w:t>111</w:t>
            </w:r>
            <w:r>
              <w:t>7</w:t>
            </w:r>
            <w:r w:rsidRPr="00CD782A">
              <w:t xml:space="preserve"> (76.</w:t>
            </w:r>
            <w:r>
              <w:t>2</w:t>
            </w:r>
            <w:r w:rsidRPr="00CD782A">
              <w:t>)</w:t>
            </w:r>
          </w:p>
        </w:tc>
        <w:tc>
          <w:tcPr>
            <w:tcW w:w="1559" w:type="dxa"/>
          </w:tcPr>
          <w:p w14:paraId="5C5D3D8D" w14:textId="77777777" w:rsidR="00096546" w:rsidRPr="00CD782A" w:rsidRDefault="00096546" w:rsidP="005503BE">
            <w:r w:rsidRPr="00CD782A">
              <w:t>853 (83.0)</w:t>
            </w:r>
          </w:p>
        </w:tc>
        <w:tc>
          <w:tcPr>
            <w:tcW w:w="1985" w:type="dxa"/>
          </w:tcPr>
          <w:p w14:paraId="000F275D" w14:textId="77777777" w:rsidR="00096546" w:rsidRPr="00CD782A" w:rsidRDefault="00096546" w:rsidP="005503BE">
            <w:r w:rsidRPr="00CD782A">
              <w:t>16.</w:t>
            </w:r>
            <w:r>
              <w:t>51</w:t>
            </w:r>
            <w:r w:rsidRPr="00CD782A">
              <w:t>; &lt;0.001</w:t>
            </w:r>
          </w:p>
        </w:tc>
      </w:tr>
      <w:tr w:rsidR="00096546" w:rsidRPr="00C9196D" w14:paraId="3C59E891" w14:textId="77777777" w:rsidTr="00D65EE4">
        <w:tc>
          <w:tcPr>
            <w:tcW w:w="2977" w:type="dxa"/>
            <w:vMerge/>
          </w:tcPr>
          <w:p w14:paraId="3B61E0A1" w14:textId="77777777" w:rsidR="00096546" w:rsidRPr="00CD782A" w:rsidRDefault="00096546" w:rsidP="005503BE"/>
        </w:tc>
        <w:tc>
          <w:tcPr>
            <w:tcW w:w="1559" w:type="dxa"/>
          </w:tcPr>
          <w:p w14:paraId="34F34679" w14:textId="77777777" w:rsidR="00096546" w:rsidRPr="00CD782A" w:rsidRDefault="00096546" w:rsidP="005503BE">
            <w:r w:rsidRPr="00CD782A">
              <w:t>Unlikely</w:t>
            </w:r>
          </w:p>
        </w:tc>
        <w:tc>
          <w:tcPr>
            <w:tcW w:w="1559" w:type="dxa"/>
          </w:tcPr>
          <w:p w14:paraId="73E35C75" w14:textId="77777777" w:rsidR="00096546" w:rsidRPr="00CD782A" w:rsidRDefault="00096546" w:rsidP="005503BE">
            <w:r w:rsidRPr="00CD782A">
              <w:t>348 (23.</w:t>
            </w:r>
            <w:r>
              <w:t>8</w:t>
            </w:r>
            <w:r w:rsidRPr="00CD782A">
              <w:t>)</w:t>
            </w:r>
          </w:p>
        </w:tc>
        <w:tc>
          <w:tcPr>
            <w:tcW w:w="1559" w:type="dxa"/>
          </w:tcPr>
          <w:p w14:paraId="745EDFCC" w14:textId="77777777" w:rsidR="00096546" w:rsidRPr="00CD782A" w:rsidRDefault="00096546" w:rsidP="005503BE">
            <w:r w:rsidRPr="00CD782A">
              <w:t>175 (17.0)</w:t>
            </w:r>
          </w:p>
        </w:tc>
        <w:tc>
          <w:tcPr>
            <w:tcW w:w="1985" w:type="dxa"/>
          </w:tcPr>
          <w:p w14:paraId="76BC9981" w14:textId="77777777" w:rsidR="00096546" w:rsidRPr="00CD782A" w:rsidRDefault="00096546" w:rsidP="005503BE">
            <w:r w:rsidRPr="00CD782A">
              <w:rPr>
                <w:rFonts w:ascii="Symbol" w:hAnsi="Symbol"/>
              </w:rPr>
              <w:t></w:t>
            </w:r>
            <w:r w:rsidRPr="002270D8">
              <w:t>=</w:t>
            </w:r>
            <w:r>
              <w:t>-0.08</w:t>
            </w:r>
          </w:p>
        </w:tc>
      </w:tr>
      <w:tr w:rsidR="00096546" w:rsidRPr="00C9196D" w14:paraId="2865E950" w14:textId="77777777" w:rsidTr="00D65EE4">
        <w:tc>
          <w:tcPr>
            <w:tcW w:w="2977" w:type="dxa"/>
            <w:vMerge w:val="restart"/>
          </w:tcPr>
          <w:p w14:paraId="6F332DB1" w14:textId="77777777" w:rsidR="00096546" w:rsidRPr="00CD782A" w:rsidRDefault="00096546" w:rsidP="005503BE">
            <w:r w:rsidRPr="00CD782A">
              <w:t>Cough, cold, sore throat</w:t>
            </w:r>
          </w:p>
        </w:tc>
        <w:tc>
          <w:tcPr>
            <w:tcW w:w="1559" w:type="dxa"/>
          </w:tcPr>
          <w:p w14:paraId="196CE174" w14:textId="77777777" w:rsidR="00096546" w:rsidRPr="00CD782A" w:rsidRDefault="00096546" w:rsidP="005503BE">
            <w:r w:rsidRPr="00CD782A">
              <w:t>Likely</w:t>
            </w:r>
          </w:p>
        </w:tc>
        <w:tc>
          <w:tcPr>
            <w:tcW w:w="1559" w:type="dxa"/>
          </w:tcPr>
          <w:p w14:paraId="0111E640" w14:textId="77777777" w:rsidR="00096546" w:rsidRPr="00CD782A" w:rsidRDefault="00096546" w:rsidP="005503BE">
            <w:r w:rsidRPr="00CD782A">
              <w:t>462 (34.2)</w:t>
            </w:r>
          </w:p>
        </w:tc>
        <w:tc>
          <w:tcPr>
            <w:tcW w:w="1559" w:type="dxa"/>
          </w:tcPr>
          <w:p w14:paraId="26BAE730" w14:textId="77777777" w:rsidR="00096546" w:rsidRPr="00CD782A" w:rsidRDefault="00096546" w:rsidP="005503BE">
            <w:r w:rsidRPr="00CD782A">
              <w:t>348 (36.5)</w:t>
            </w:r>
          </w:p>
        </w:tc>
        <w:tc>
          <w:tcPr>
            <w:tcW w:w="1985" w:type="dxa"/>
          </w:tcPr>
          <w:p w14:paraId="6B43F048" w14:textId="77777777" w:rsidR="00096546" w:rsidRPr="00CD782A" w:rsidRDefault="00096546" w:rsidP="005503BE">
            <w:r w:rsidRPr="00CD782A">
              <w:t>1.</w:t>
            </w:r>
            <w:r>
              <w:t>25</w:t>
            </w:r>
            <w:r w:rsidRPr="00CD782A">
              <w:t>; 0.2</w:t>
            </w:r>
            <w:r>
              <w:t>6</w:t>
            </w:r>
          </w:p>
        </w:tc>
      </w:tr>
      <w:tr w:rsidR="00096546" w:rsidRPr="00C9196D" w14:paraId="0C8AE34F" w14:textId="77777777" w:rsidTr="00D65EE4">
        <w:tc>
          <w:tcPr>
            <w:tcW w:w="2977" w:type="dxa"/>
            <w:vMerge/>
          </w:tcPr>
          <w:p w14:paraId="68B47A8D" w14:textId="77777777" w:rsidR="00096546" w:rsidRPr="00CD782A" w:rsidRDefault="00096546" w:rsidP="005503BE"/>
        </w:tc>
        <w:tc>
          <w:tcPr>
            <w:tcW w:w="1559" w:type="dxa"/>
          </w:tcPr>
          <w:p w14:paraId="6ECE60EA" w14:textId="77777777" w:rsidR="00096546" w:rsidRPr="00CD782A" w:rsidRDefault="00096546" w:rsidP="005503BE">
            <w:r w:rsidRPr="00CD782A">
              <w:t>Unlikely</w:t>
            </w:r>
          </w:p>
        </w:tc>
        <w:tc>
          <w:tcPr>
            <w:tcW w:w="1559" w:type="dxa"/>
          </w:tcPr>
          <w:p w14:paraId="7E68EE36" w14:textId="77777777" w:rsidR="00096546" w:rsidRPr="00CD782A" w:rsidRDefault="00096546" w:rsidP="005503BE">
            <w:r w:rsidRPr="00CD782A">
              <w:t>88</w:t>
            </w:r>
            <w:r>
              <w:t>8</w:t>
            </w:r>
            <w:r w:rsidRPr="00CD782A">
              <w:t xml:space="preserve"> (65.8)</w:t>
            </w:r>
          </w:p>
        </w:tc>
        <w:tc>
          <w:tcPr>
            <w:tcW w:w="1559" w:type="dxa"/>
          </w:tcPr>
          <w:p w14:paraId="1A877B8A" w14:textId="77777777" w:rsidR="00096546" w:rsidRPr="00CD782A" w:rsidRDefault="00096546" w:rsidP="005503BE">
            <w:r w:rsidRPr="00CD782A">
              <w:t>606 (63.5)</w:t>
            </w:r>
          </w:p>
        </w:tc>
        <w:tc>
          <w:tcPr>
            <w:tcW w:w="1985" w:type="dxa"/>
          </w:tcPr>
          <w:p w14:paraId="5A9B2297" w14:textId="77777777" w:rsidR="00096546" w:rsidRPr="00CD782A" w:rsidRDefault="00096546" w:rsidP="005503BE">
            <w:r w:rsidRPr="00CD782A">
              <w:rPr>
                <w:rFonts w:ascii="Symbol" w:hAnsi="Symbol"/>
              </w:rPr>
              <w:t></w:t>
            </w:r>
            <w:r w:rsidRPr="002270D8">
              <w:t>=</w:t>
            </w:r>
            <w:r>
              <w:t>-0.02</w:t>
            </w:r>
          </w:p>
        </w:tc>
      </w:tr>
      <w:tr w:rsidR="00096546" w:rsidRPr="00C9196D" w14:paraId="3BA1B17C" w14:textId="77777777" w:rsidTr="00D65EE4">
        <w:tc>
          <w:tcPr>
            <w:tcW w:w="2977" w:type="dxa"/>
            <w:vMerge w:val="restart"/>
          </w:tcPr>
          <w:p w14:paraId="40E74603" w14:textId="77777777" w:rsidR="00096546" w:rsidRPr="00CD782A" w:rsidRDefault="00096546" w:rsidP="005503BE">
            <w:r w:rsidRPr="00CD782A">
              <w:t>Diarrhoea and vomiting</w:t>
            </w:r>
          </w:p>
        </w:tc>
        <w:tc>
          <w:tcPr>
            <w:tcW w:w="1559" w:type="dxa"/>
          </w:tcPr>
          <w:p w14:paraId="0375C2F3" w14:textId="77777777" w:rsidR="00096546" w:rsidRPr="00CD782A" w:rsidRDefault="00096546" w:rsidP="005503BE">
            <w:r w:rsidRPr="00CD782A">
              <w:t>Likely</w:t>
            </w:r>
          </w:p>
        </w:tc>
        <w:tc>
          <w:tcPr>
            <w:tcW w:w="1559" w:type="dxa"/>
          </w:tcPr>
          <w:p w14:paraId="57C4A04B" w14:textId="77777777" w:rsidR="00096546" w:rsidRPr="00CD782A" w:rsidRDefault="00096546" w:rsidP="005503BE">
            <w:r w:rsidRPr="00CD782A">
              <w:t>561 (40.</w:t>
            </w:r>
            <w:r>
              <w:t>8</w:t>
            </w:r>
            <w:r w:rsidRPr="00CD782A">
              <w:t>)</w:t>
            </w:r>
          </w:p>
        </w:tc>
        <w:tc>
          <w:tcPr>
            <w:tcW w:w="1559" w:type="dxa"/>
          </w:tcPr>
          <w:p w14:paraId="2D464A0B" w14:textId="77777777" w:rsidR="00096546" w:rsidRPr="00CD782A" w:rsidRDefault="00096546" w:rsidP="005503BE">
            <w:r w:rsidRPr="00CD782A">
              <w:t>411 (44.9)</w:t>
            </w:r>
          </w:p>
        </w:tc>
        <w:tc>
          <w:tcPr>
            <w:tcW w:w="1985" w:type="dxa"/>
          </w:tcPr>
          <w:p w14:paraId="7C9357F1" w14:textId="77777777" w:rsidR="00096546" w:rsidRPr="00CD782A" w:rsidRDefault="00096546" w:rsidP="005503BE">
            <w:r w:rsidRPr="00CD782A">
              <w:t>3.</w:t>
            </w:r>
            <w:r>
              <w:t>87</w:t>
            </w:r>
            <w:r w:rsidRPr="00CD782A">
              <w:t>; 0.0</w:t>
            </w:r>
            <w:r>
              <w:t>5</w:t>
            </w:r>
          </w:p>
        </w:tc>
      </w:tr>
      <w:tr w:rsidR="00096546" w:rsidRPr="00C9196D" w14:paraId="1AEF9A00" w14:textId="77777777" w:rsidTr="00D65EE4">
        <w:tc>
          <w:tcPr>
            <w:tcW w:w="2977" w:type="dxa"/>
            <w:vMerge/>
          </w:tcPr>
          <w:p w14:paraId="4522C27B" w14:textId="77777777" w:rsidR="00096546" w:rsidRPr="00CD782A" w:rsidRDefault="00096546" w:rsidP="005503BE"/>
        </w:tc>
        <w:tc>
          <w:tcPr>
            <w:tcW w:w="1559" w:type="dxa"/>
          </w:tcPr>
          <w:p w14:paraId="618BB9C1" w14:textId="77777777" w:rsidR="00096546" w:rsidRPr="00CD782A" w:rsidRDefault="00096546" w:rsidP="005503BE">
            <w:r w:rsidRPr="00CD782A">
              <w:t>Unlikely</w:t>
            </w:r>
          </w:p>
        </w:tc>
        <w:tc>
          <w:tcPr>
            <w:tcW w:w="1559" w:type="dxa"/>
          </w:tcPr>
          <w:p w14:paraId="48620F7C" w14:textId="77777777" w:rsidR="00096546" w:rsidRPr="00CD782A" w:rsidRDefault="00096546" w:rsidP="005503BE">
            <w:r w:rsidRPr="00CD782A">
              <w:t>81</w:t>
            </w:r>
            <w:r>
              <w:t>5</w:t>
            </w:r>
            <w:r w:rsidRPr="00CD782A">
              <w:t xml:space="preserve"> (59.</w:t>
            </w:r>
            <w:r>
              <w:t>2</w:t>
            </w:r>
            <w:r w:rsidRPr="00CD782A">
              <w:t>)</w:t>
            </w:r>
          </w:p>
        </w:tc>
        <w:tc>
          <w:tcPr>
            <w:tcW w:w="1559" w:type="dxa"/>
          </w:tcPr>
          <w:p w14:paraId="74F8D0E0" w14:textId="77777777" w:rsidR="00096546" w:rsidRPr="00CD782A" w:rsidRDefault="00096546" w:rsidP="005503BE">
            <w:r w:rsidRPr="00CD782A">
              <w:t>504 (55.1)</w:t>
            </w:r>
          </w:p>
        </w:tc>
        <w:tc>
          <w:tcPr>
            <w:tcW w:w="1985" w:type="dxa"/>
          </w:tcPr>
          <w:p w14:paraId="0872107F" w14:textId="77777777" w:rsidR="00096546" w:rsidRPr="00CD782A" w:rsidRDefault="00096546" w:rsidP="005503BE">
            <w:r w:rsidRPr="00CD782A">
              <w:rPr>
                <w:rFonts w:ascii="Symbol" w:hAnsi="Symbol"/>
              </w:rPr>
              <w:t></w:t>
            </w:r>
            <w:r w:rsidRPr="002270D8">
              <w:t>=</w:t>
            </w:r>
            <w:r>
              <w:t>-0.04</w:t>
            </w:r>
          </w:p>
        </w:tc>
      </w:tr>
      <w:tr w:rsidR="00096546" w:rsidRPr="00C9196D" w14:paraId="04CE272C" w14:textId="77777777" w:rsidTr="00D65EE4">
        <w:tc>
          <w:tcPr>
            <w:tcW w:w="2977" w:type="dxa"/>
            <w:vMerge w:val="restart"/>
          </w:tcPr>
          <w:p w14:paraId="41917CC3" w14:textId="77777777" w:rsidR="00096546" w:rsidRPr="00CD782A" w:rsidRDefault="00096546" w:rsidP="005503BE">
            <w:r w:rsidRPr="00CD782A">
              <w:t>Scalded hand</w:t>
            </w:r>
          </w:p>
        </w:tc>
        <w:tc>
          <w:tcPr>
            <w:tcW w:w="1559" w:type="dxa"/>
          </w:tcPr>
          <w:p w14:paraId="056C1026" w14:textId="77777777" w:rsidR="00096546" w:rsidRPr="00CD782A" w:rsidRDefault="00096546" w:rsidP="005503BE">
            <w:r w:rsidRPr="00CD782A">
              <w:t>Likely</w:t>
            </w:r>
          </w:p>
        </w:tc>
        <w:tc>
          <w:tcPr>
            <w:tcW w:w="1559" w:type="dxa"/>
          </w:tcPr>
          <w:p w14:paraId="1DB423F9" w14:textId="77777777" w:rsidR="00096546" w:rsidRPr="00CD782A" w:rsidRDefault="00096546" w:rsidP="005503BE">
            <w:r w:rsidRPr="00CD782A">
              <w:t>399</w:t>
            </w:r>
            <w:r>
              <w:t xml:space="preserve"> </w:t>
            </w:r>
            <w:r w:rsidRPr="00CD782A">
              <w:t>(28.0)</w:t>
            </w:r>
          </w:p>
        </w:tc>
        <w:tc>
          <w:tcPr>
            <w:tcW w:w="1559" w:type="dxa"/>
          </w:tcPr>
          <w:p w14:paraId="22D4DAB4" w14:textId="77777777" w:rsidR="00096546" w:rsidRPr="00CD782A" w:rsidRDefault="00096546" w:rsidP="005503BE">
            <w:r w:rsidRPr="00CD782A">
              <w:t>339 (34.8)</w:t>
            </w:r>
          </w:p>
        </w:tc>
        <w:tc>
          <w:tcPr>
            <w:tcW w:w="1985" w:type="dxa"/>
          </w:tcPr>
          <w:p w14:paraId="5AD6FDA9" w14:textId="77777777" w:rsidR="00096546" w:rsidRPr="00CD782A" w:rsidRDefault="00096546" w:rsidP="005503BE">
            <w:r w:rsidRPr="00CD782A">
              <w:t>12.54; &lt;0.001</w:t>
            </w:r>
          </w:p>
        </w:tc>
      </w:tr>
      <w:tr w:rsidR="00096546" w:rsidRPr="00C9196D" w14:paraId="1ED3A6F5" w14:textId="77777777" w:rsidTr="00D65EE4">
        <w:tc>
          <w:tcPr>
            <w:tcW w:w="2977" w:type="dxa"/>
            <w:vMerge/>
          </w:tcPr>
          <w:p w14:paraId="73C1703D" w14:textId="77777777" w:rsidR="00096546" w:rsidRPr="00CD782A" w:rsidRDefault="00096546" w:rsidP="005503BE"/>
        </w:tc>
        <w:tc>
          <w:tcPr>
            <w:tcW w:w="1559" w:type="dxa"/>
          </w:tcPr>
          <w:p w14:paraId="5EFBC946" w14:textId="77777777" w:rsidR="00096546" w:rsidRPr="00CD782A" w:rsidRDefault="00096546" w:rsidP="005503BE">
            <w:r w:rsidRPr="00CD782A">
              <w:t>Unlikely</w:t>
            </w:r>
          </w:p>
        </w:tc>
        <w:tc>
          <w:tcPr>
            <w:tcW w:w="1559" w:type="dxa"/>
          </w:tcPr>
          <w:p w14:paraId="7C6558AB" w14:textId="77777777" w:rsidR="00096546" w:rsidRPr="00CD782A" w:rsidRDefault="00096546" w:rsidP="005503BE">
            <w:r w:rsidRPr="00CD782A">
              <w:t>1024 (72.0)</w:t>
            </w:r>
          </w:p>
        </w:tc>
        <w:tc>
          <w:tcPr>
            <w:tcW w:w="1559" w:type="dxa"/>
          </w:tcPr>
          <w:p w14:paraId="57079AF2" w14:textId="77777777" w:rsidR="00096546" w:rsidRPr="00CD782A" w:rsidRDefault="00096546" w:rsidP="005503BE">
            <w:r w:rsidRPr="00CD782A">
              <w:t>634 (65.2)</w:t>
            </w:r>
          </w:p>
        </w:tc>
        <w:tc>
          <w:tcPr>
            <w:tcW w:w="1985" w:type="dxa"/>
          </w:tcPr>
          <w:p w14:paraId="59D01572" w14:textId="77777777" w:rsidR="00096546" w:rsidRPr="00CD782A" w:rsidRDefault="00096546" w:rsidP="005503BE">
            <w:r w:rsidRPr="00CD782A">
              <w:rPr>
                <w:rFonts w:ascii="Symbol" w:hAnsi="Symbol"/>
              </w:rPr>
              <w:t></w:t>
            </w:r>
            <w:r w:rsidRPr="002270D8">
              <w:t>=</w:t>
            </w:r>
            <w:r>
              <w:t>-0.07</w:t>
            </w:r>
          </w:p>
        </w:tc>
      </w:tr>
      <w:tr w:rsidR="00096546" w:rsidRPr="00C9196D" w14:paraId="4D754BE7" w14:textId="77777777" w:rsidTr="00D65EE4">
        <w:tc>
          <w:tcPr>
            <w:tcW w:w="2977" w:type="dxa"/>
            <w:vMerge w:val="restart"/>
          </w:tcPr>
          <w:p w14:paraId="0BDCD46F" w14:textId="77777777" w:rsidR="00096546" w:rsidRPr="00CD782A" w:rsidRDefault="00096546" w:rsidP="005503BE">
            <w:r w:rsidRPr="00CD782A">
              <w:t>Painful when urinating</w:t>
            </w:r>
          </w:p>
        </w:tc>
        <w:tc>
          <w:tcPr>
            <w:tcW w:w="1559" w:type="dxa"/>
          </w:tcPr>
          <w:p w14:paraId="31CE6E7B" w14:textId="77777777" w:rsidR="00096546" w:rsidRPr="00CD782A" w:rsidRDefault="00096546" w:rsidP="005503BE">
            <w:r w:rsidRPr="00CD782A">
              <w:t>Likely</w:t>
            </w:r>
          </w:p>
        </w:tc>
        <w:tc>
          <w:tcPr>
            <w:tcW w:w="1559" w:type="dxa"/>
          </w:tcPr>
          <w:p w14:paraId="57713B73" w14:textId="77777777" w:rsidR="00096546" w:rsidRPr="00CD782A" w:rsidRDefault="00096546" w:rsidP="005503BE">
            <w:r w:rsidRPr="00CD782A">
              <w:t>69</w:t>
            </w:r>
            <w:r>
              <w:t>6</w:t>
            </w:r>
            <w:r w:rsidRPr="00CD782A">
              <w:t xml:space="preserve"> (50.9)</w:t>
            </w:r>
          </w:p>
        </w:tc>
        <w:tc>
          <w:tcPr>
            <w:tcW w:w="1559" w:type="dxa"/>
          </w:tcPr>
          <w:p w14:paraId="2E0291A8" w14:textId="77777777" w:rsidR="00096546" w:rsidRPr="00CD782A" w:rsidRDefault="00096546" w:rsidP="005503BE">
            <w:r w:rsidRPr="00CD782A">
              <w:t>598 (62.6)</w:t>
            </w:r>
          </w:p>
        </w:tc>
        <w:tc>
          <w:tcPr>
            <w:tcW w:w="1985" w:type="dxa"/>
          </w:tcPr>
          <w:p w14:paraId="339A9C92" w14:textId="77777777" w:rsidR="00096546" w:rsidRPr="00CD782A" w:rsidRDefault="00096546" w:rsidP="005503BE">
            <w:r w:rsidRPr="00CD782A">
              <w:t>31.</w:t>
            </w:r>
            <w:r>
              <w:t>42</w:t>
            </w:r>
            <w:r w:rsidRPr="00CD782A">
              <w:t>; &lt;0.001</w:t>
            </w:r>
          </w:p>
        </w:tc>
      </w:tr>
      <w:tr w:rsidR="00096546" w:rsidRPr="00C9196D" w14:paraId="4997AC9D" w14:textId="77777777" w:rsidTr="00D65EE4">
        <w:tc>
          <w:tcPr>
            <w:tcW w:w="2977" w:type="dxa"/>
            <w:vMerge/>
          </w:tcPr>
          <w:p w14:paraId="27EDC5F8" w14:textId="77777777" w:rsidR="00096546" w:rsidRPr="00CD782A" w:rsidRDefault="00096546" w:rsidP="005503BE"/>
        </w:tc>
        <w:tc>
          <w:tcPr>
            <w:tcW w:w="1559" w:type="dxa"/>
          </w:tcPr>
          <w:p w14:paraId="67D087E5" w14:textId="77777777" w:rsidR="00096546" w:rsidRPr="00CD782A" w:rsidRDefault="00096546" w:rsidP="005503BE">
            <w:r w:rsidRPr="00CD782A">
              <w:t>Unlikely</w:t>
            </w:r>
          </w:p>
        </w:tc>
        <w:tc>
          <w:tcPr>
            <w:tcW w:w="1559" w:type="dxa"/>
          </w:tcPr>
          <w:p w14:paraId="45FA3D00" w14:textId="77777777" w:rsidR="00096546" w:rsidRPr="00CD782A" w:rsidRDefault="00096546" w:rsidP="005503BE">
            <w:r w:rsidRPr="00CD782A">
              <w:t>672 (49.1)</w:t>
            </w:r>
          </w:p>
        </w:tc>
        <w:tc>
          <w:tcPr>
            <w:tcW w:w="1559" w:type="dxa"/>
          </w:tcPr>
          <w:p w14:paraId="2C02F68D" w14:textId="77777777" w:rsidR="00096546" w:rsidRPr="00CD782A" w:rsidRDefault="00096546" w:rsidP="005503BE">
            <w:r w:rsidRPr="00CD782A">
              <w:t>357 (37.4)</w:t>
            </w:r>
          </w:p>
        </w:tc>
        <w:tc>
          <w:tcPr>
            <w:tcW w:w="1985" w:type="dxa"/>
          </w:tcPr>
          <w:p w14:paraId="08B958FE" w14:textId="77777777" w:rsidR="00096546" w:rsidRPr="00CD782A" w:rsidRDefault="00096546" w:rsidP="005503BE">
            <w:r w:rsidRPr="00CD782A">
              <w:rPr>
                <w:rFonts w:ascii="Symbol" w:hAnsi="Symbol"/>
              </w:rPr>
              <w:t></w:t>
            </w:r>
            <w:r w:rsidRPr="002270D8">
              <w:t>=</w:t>
            </w:r>
            <w:r>
              <w:t>-0.12</w:t>
            </w:r>
          </w:p>
        </w:tc>
      </w:tr>
      <w:tr w:rsidR="00096546" w:rsidRPr="00C9196D" w14:paraId="0C3D802A" w14:textId="77777777" w:rsidTr="00D65EE4">
        <w:tc>
          <w:tcPr>
            <w:tcW w:w="2977" w:type="dxa"/>
            <w:vMerge w:val="restart"/>
          </w:tcPr>
          <w:p w14:paraId="10D36BFD" w14:textId="77777777" w:rsidR="00096546" w:rsidRPr="00CD782A" w:rsidRDefault="00096546" w:rsidP="005503BE">
            <w:r w:rsidRPr="00CD782A">
              <w:t>Toothache for 24 hours</w:t>
            </w:r>
          </w:p>
        </w:tc>
        <w:tc>
          <w:tcPr>
            <w:tcW w:w="1559" w:type="dxa"/>
          </w:tcPr>
          <w:p w14:paraId="19E28408" w14:textId="77777777" w:rsidR="00096546" w:rsidRPr="00CD782A" w:rsidRDefault="00096546" w:rsidP="005503BE">
            <w:r w:rsidRPr="00CD782A">
              <w:t>Likely</w:t>
            </w:r>
          </w:p>
        </w:tc>
        <w:tc>
          <w:tcPr>
            <w:tcW w:w="1559" w:type="dxa"/>
          </w:tcPr>
          <w:p w14:paraId="21EFE673" w14:textId="77777777" w:rsidR="00096546" w:rsidRPr="00CD782A" w:rsidRDefault="00096546" w:rsidP="005503BE">
            <w:r w:rsidRPr="00CD782A">
              <w:t>504 (36.3)</w:t>
            </w:r>
          </w:p>
        </w:tc>
        <w:tc>
          <w:tcPr>
            <w:tcW w:w="1559" w:type="dxa"/>
          </w:tcPr>
          <w:p w14:paraId="0B687E75" w14:textId="77777777" w:rsidR="00096546" w:rsidRPr="00CD782A" w:rsidRDefault="00096546" w:rsidP="005503BE">
            <w:r w:rsidRPr="00CD782A">
              <w:t>390 (40.7)</w:t>
            </w:r>
          </w:p>
        </w:tc>
        <w:tc>
          <w:tcPr>
            <w:tcW w:w="1985" w:type="dxa"/>
          </w:tcPr>
          <w:p w14:paraId="42C7F637" w14:textId="77777777" w:rsidR="00096546" w:rsidRPr="00CD782A" w:rsidRDefault="00096546" w:rsidP="005503BE">
            <w:r w:rsidRPr="00CD782A">
              <w:t>4.7</w:t>
            </w:r>
            <w:r>
              <w:t>1</w:t>
            </w:r>
            <w:r w:rsidRPr="00CD782A">
              <w:t>; 0.0</w:t>
            </w:r>
            <w:r>
              <w:t>3</w:t>
            </w:r>
          </w:p>
        </w:tc>
      </w:tr>
      <w:tr w:rsidR="00096546" w:rsidRPr="00C9196D" w14:paraId="34D7BF12" w14:textId="77777777" w:rsidTr="00D65EE4">
        <w:tc>
          <w:tcPr>
            <w:tcW w:w="2977" w:type="dxa"/>
            <w:vMerge/>
          </w:tcPr>
          <w:p w14:paraId="2E6A791E" w14:textId="77777777" w:rsidR="00096546" w:rsidRPr="00CD782A" w:rsidRDefault="00096546" w:rsidP="005503BE"/>
        </w:tc>
        <w:tc>
          <w:tcPr>
            <w:tcW w:w="1559" w:type="dxa"/>
          </w:tcPr>
          <w:p w14:paraId="45B52DAB" w14:textId="77777777" w:rsidR="00096546" w:rsidRPr="00CD782A" w:rsidRDefault="00096546" w:rsidP="005503BE">
            <w:r w:rsidRPr="00CD782A">
              <w:t>Unlikely</w:t>
            </w:r>
          </w:p>
        </w:tc>
        <w:tc>
          <w:tcPr>
            <w:tcW w:w="1559" w:type="dxa"/>
          </w:tcPr>
          <w:p w14:paraId="52A5D4AF" w14:textId="77777777" w:rsidR="00096546" w:rsidRPr="00CD782A" w:rsidRDefault="00096546" w:rsidP="005503BE">
            <w:r w:rsidRPr="00CD782A">
              <w:t>886 (63.7)</w:t>
            </w:r>
          </w:p>
        </w:tc>
        <w:tc>
          <w:tcPr>
            <w:tcW w:w="1559" w:type="dxa"/>
          </w:tcPr>
          <w:p w14:paraId="3EDD1611" w14:textId="77777777" w:rsidR="00096546" w:rsidRPr="00CD782A" w:rsidRDefault="00096546" w:rsidP="005503BE">
            <w:r w:rsidRPr="00CD782A">
              <w:t>568 (59.3)</w:t>
            </w:r>
          </w:p>
        </w:tc>
        <w:tc>
          <w:tcPr>
            <w:tcW w:w="1985" w:type="dxa"/>
          </w:tcPr>
          <w:p w14:paraId="42A45182" w14:textId="77777777" w:rsidR="00096546" w:rsidRPr="00CD782A" w:rsidRDefault="00096546" w:rsidP="005503BE">
            <w:r w:rsidRPr="00CD782A">
              <w:rPr>
                <w:rFonts w:ascii="Symbol" w:hAnsi="Symbol"/>
              </w:rPr>
              <w:t></w:t>
            </w:r>
            <w:r w:rsidRPr="002270D8">
              <w:t>=</w:t>
            </w:r>
            <w:r>
              <w:t>-0.05</w:t>
            </w:r>
          </w:p>
        </w:tc>
      </w:tr>
      <w:tr w:rsidR="00096546" w:rsidRPr="00C9196D" w14:paraId="2FBF9C30" w14:textId="77777777" w:rsidTr="00D65EE4">
        <w:tc>
          <w:tcPr>
            <w:tcW w:w="2977" w:type="dxa"/>
            <w:vMerge w:val="restart"/>
          </w:tcPr>
          <w:p w14:paraId="0A072F2F" w14:textId="77777777" w:rsidR="00096546" w:rsidRPr="00CD782A" w:rsidRDefault="00096546" w:rsidP="005503BE">
            <w:r w:rsidRPr="00CD782A">
              <w:t>Headache for several hours</w:t>
            </w:r>
          </w:p>
        </w:tc>
        <w:tc>
          <w:tcPr>
            <w:tcW w:w="1559" w:type="dxa"/>
          </w:tcPr>
          <w:p w14:paraId="50A9D958" w14:textId="77777777" w:rsidR="00096546" w:rsidRPr="00CD782A" w:rsidRDefault="00096546" w:rsidP="005503BE">
            <w:r w:rsidRPr="00CD782A">
              <w:t>Likely</w:t>
            </w:r>
          </w:p>
        </w:tc>
        <w:tc>
          <w:tcPr>
            <w:tcW w:w="1559" w:type="dxa"/>
          </w:tcPr>
          <w:p w14:paraId="1F03D272" w14:textId="77777777" w:rsidR="00096546" w:rsidRPr="00CD782A" w:rsidRDefault="00096546" w:rsidP="005503BE">
            <w:r w:rsidRPr="00CD782A">
              <w:t>577 (43.</w:t>
            </w:r>
            <w:r>
              <w:t>1</w:t>
            </w:r>
            <w:r w:rsidRPr="00CD782A">
              <w:t>)</w:t>
            </w:r>
          </w:p>
        </w:tc>
        <w:tc>
          <w:tcPr>
            <w:tcW w:w="1559" w:type="dxa"/>
          </w:tcPr>
          <w:p w14:paraId="70AD3235" w14:textId="77777777" w:rsidR="00096546" w:rsidRPr="00CD782A" w:rsidRDefault="00096546" w:rsidP="005503BE">
            <w:r w:rsidRPr="00CD782A">
              <w:t>437 (46.9)</w:t>
            </w:r>
          </w:p>
        </w:tc>
        <w:tc>
          <w:tcPr>
            <w:tcW w:w="1985" w:type="dxa"/>
          </w:tcPr>
          <w:p w14:paraId="3F6C1071" w14:textId="77777777" w:rsidR="00096546" w:rsidRPr="00CD782A" w:rsidRDefault="00096546" w:rsidP="005503BE">
            <w:r w:rsidRPr="00CD782A">
              <w:t>3.</w:t>
            </w:r>
            <w:r>
              <w:t>35</w:t>
            </w:r>
            <w:r w:rsidRPr="00CD782A">
              <w:t>; 0.06</w:t>
            </w:r>
          </w:p>
        </w:tc>
      </w:tr>
      <w:tr w:rsidR="00096546" w:rsidRPr="00C9196D" w14:paraId="47C73D4F" w14:textId="77777777" w:rsidTr="00D65EE4">
        <w:tc>
          <w:tcPr>
            <w:tcW w:w="2977" w:type="dxa"/>
            <w:vMerge/>
          </w:tcPr>
          <w:p w14:paraId="64D7AECF" w14:textId="77777777" w:rsidR="00096546" w:rsidRPr="00CD782A" w:rsidRDefault="00096546" w:rsidP="005503BE"/>
        </w:tc>
        <w:tc>
          <w:tcPr>
            <w:tcW w:w="1559" w:type="dxa"/>
          </w:tcPr>
          <w:p w14:paraId="415A1F14" w14:textId="77777777" w:rsidR="00096546" w:rsidRPr="00CD782A" w:rsidRDefault="00096546" w:rsidP="005503BE">
            <w:r w:rsidRPr="00CD782A">
              <w:t>Unlikely</w:t>
            </w:r>
          </w:p>
        </w:tc>
        <w:tc>
          <w:tcPr>
            <w:tcW w:w="1559" w:type="dxa"/>
          </w:tcPr>
          <w:p w14:paraId="396720FA" w14:textId="77777777" w:rsidR="00096546" w:rsidRPr="00CD782A" w:rsidRDefault="00096546" w:rsidP="005503BE">
            <w:r w:rsidRPr="00CD782A">
              <w:t>76</w:t>
            </w:r>
            <w:r>
              <w:t>3</w:t>
            </w:r>
            <w:r w:rsidRPr="00CD782A">
              <w:t xml:space="preserve"> (5</w:t>
            </w:r>
            <w:r>
              <w:t>6.9</w:t>
            </w:r>
            <w:r w:rsidRPr="00CD782A">
              <w:t>)</w:t>
            </w:r>
          </w:p>
        </w:tc>
        <w:tc>
          <w:tcPr>
            <w:tcW w:w="1559" w:type="dxa"/>
          </w:tcPr>
          <w:p w14:paraId="4468E113" w14:textId="77777777" w:rsidR="00096546" w:rsidRPr="00CD782A" w:rsidRDefault="00096546" w:rsidP="005503BE">
            <w:r w:rsidRPr="00CD782A">
              <w:t>494 (53.1)</w:t>
            </w:r>
          </w:p>
        </w:tc>
        <w:tc>
          <w:tcPr>
            <w:tcW w:w="1985" w:type="dxa"/>
          </w:tcPr>
          <w:p w14:paraId="068F6FF8" w14:textId="77777777" w:rsidR="00096546" w:rsidRPr="00CD782A" w:rsidRDefault="00096546" w:rsidP="005503BE">
            <w:r w:rsidRPr="00CD782A">
              <w:rPr>
                <w:rFonts w:ascii="Symbol" w:hAnsi="Symbol"/>
              </w:rPr>
              <w:t></w:t>
            </w:r>
            <w:r w:rsidRPr="002270D8">
              <w:t>=</w:t>
            </w:r>
            <w:r>
              <w:t>-0.04</w:t>
            </w:r>
          </w:p>
        </w:tc>
      </w:tr>
      <w:tr w:rsidR="00096546" w:rsidRPr="00C9196D" w14:paraId="10AD7DF8" w14:textId="77777777" w:rsidTr="00D65EE4">
        <w:tc>
          <w:tcPr>
            <w:tcW w:w="2977" w:type="dxa"/>
            <w:vMerge w:val="restart"/>
          </w:tcPr>
          <w:p w14:paraId="26F37634" w14:textId="77777777" w:rsidR="00096546" w:rsidRPr="00CD782A" w:rsidRDefault="00096546" w:rsidP="005503BE">
            <w:r w:rsidRPr="00CD782A">
              <w:t>Tearful, not sleeping</w:t>
            </w:r>
          </w:p>
        </w:tc>
        <w:tc>
          <w:tcPr>
            <w:tcW w:w="1559" w:type="dxa"/>
          </w:tcPr>
          <w:p w14:paraId="650A6A14" w14:textId="77777777" w:rsidR="00096546" w:rsidRPr="00CD782A" w:rsidRDefault="00096546" w:rsidP="005503BE">
            <w:r w:rsidRPr="00CD782A">
              <w:t>Likely</w:t>
            </w:r>
          </w:p>
        </w:tc>
        <w:tc>
          <w:tcPr>
            <w:tcW w:w="1559" w:type="dxa"/>
          </w:tcPr>
          <w:p w14:paraId="5B945C27" w14:textId="77777777" w:rsidR="00096546" w:rsidRPr="00CD782A" w:rsidRDefault="00096546" w:rsidP="005503BE">
            <w:r w:rsidRPr="00CD782A">
              <w:t>343 (24.9)</w:t>
            </w:r>
          </w:p>
        </w:tc>
        <w:tc>
          <w:tcPr>
            <w:tcW w:w="1559" w:type="dxa"/>
          </w:tcPr>
          <w:p w14:paraId="65A02AAB" w14:textId="77777777" w:rsidR="00096546" w:rsidRPr="00CD782A" w:rsidRDefault="00096546" w:rsidP="005503BE">
            <w:r w:rsidRPr="00CD782A">
              <w:t>277 (28.9)</w:t>
            </w:r>
          </w:p>
        </w:tc>
        <w:tc>
          <w:tcPr>
            <w:tcW w:w="1985" w:type="dxa"/>
          </w:tcPr>
          <w:p w14:paraId="4C91CE8B" w14:textId="77777777" w:rsidR="00096546" w:rsidRPr="00CD782A" w:rsidRDefault="00096546" w:rsidP="005503BE">
            <w:r w:rsidRPr="00CD782A">
              <w:t>4.</w:t>
            </w:r>
            <w:r>
              <w:t>56</w:t>
            </w:r>
            <w:r w:rsidRPr="00CD782A">
              <w:t>; 0.03</w:t>
            </w:r>
          </w:p>
        </w:tc>
      </w:tr>
      <w:tr w:rsidR="00096546" w:rsidRPr="00C9196D" w14:paraId="33150784" w14:textId="77777777" w:rsidTr="00D65EE4">
        <w:tc>
          <w:tcPr>
            <w:tcW w:w="2977" w:type="dxa"/>
            <w:vMerge/>
          </w:tcPr>
          <w:p w14:paraId="6AC653E8" w14:textId="77777777" w:rsidR="00096546" w:rsidRPr="00CD782A" w:rsidRDefault="00096546" w:rsidP="005503BE"/>
        </w:tc>
        <w:tc>
          <w:tcPr>
            <w:tcW w:w="1559" w:type="dxa"/>
          </w:tcPr>
          <w:p w14:paraId="558DC9B1" w14:textId="77777777" w:rsidR="00096546" w:rsidRPr="00CD782A" w:rsidRDefault="00096546" w:rsidP="005503BE">
            <w:r w:rsidRPr="00CD782A">
              <w:t>Unlikely</w:t>
            </w:r>
          </w:p>
        </w:tc>
        <w:tc>
          <w:tcPr>
            <w:tcW w:w="1559" w:type="dxa"/>
          </w:tcPr>
          <w:p w14:paraId="3B7F600C" w14:textId="77777777" w:rsidR="00096546" w:rsidRPr="00CD782A" w:rsidRDefault="00096546" w:rsidP="005503BE">
            <w:r w:rsidRPr="00CD782A">
              <w:t>103</w:t>
            </w:r>
            <w:r>
              <w:t>2</w:t>
            </w:r>
            <w:r w:rsidRPr="00CD782A">
              <w:t xml:space="preserve"> (75.1)</w:t>
            </w:r>
          </w:p>
        </w:tc>
        <w:tc>
          <w:tcPr>
            <w:tcW w:w="1559" w:type="dxa"/>
          </w:tcPr>
          <w:p w14:paraId="2094708C" w14:textId="77777777" w:rsidR="00096546" w:rsidRPr="00CD782A" w:rsidRDefault="00096546" w:rsidP="005503BE">
            <w:r w:rsidRPr="00CD782A">
              <w:t>681 (71.1)</w:t>
            </w:r>
          </w:p>
        </w:tc>
        <w:tc>
          <w:tcPr>
            <w:tcW w:w="1985" w:type="dxa"/>
          </w:tcPr>
          <w:p w14:paraId="79AE6992" w14:textId="77777777" w:rsidR="00096546" w:rsidRPr="00CD782A" w:rsidRDefault="00096546" w:rsidP="005503BE">
            <w:r w:rsidRPr="00CD782A">
              <w:rPr>
                <w:rFonts w:ascii="Symbol" w:hAnsi="Symbol"/>
              </w:rPr>
              <w:t></w:t>
            </w:r>
            <w:r w:rsidRPr="002270D8">
              <w:t>=</w:t>
            </w:r>
            <w:r>
              <w:t>-0.04</w:t>
            </w:r>
          </w:p>
        </w:tc>
      </w:tr>
      <w:tr w:rsidR="00096546" w:rsidRPr="00C9196D" w14:paraId="3AA419B1" w14:textId="77777777" w:rsidTr="00D65EE4">
        <w:tc>
          <w:tcPr>
            <w:tcW w:w="2977" w:type="dxa"/>
            <w:vMerge w:val="restart"/>
            <w:tcBorders>
              <w:bottom w:val="single" w:sz="4" w:space="0" w:color="auto"/>
            </w:tcBorders>
          </w:tcPr>
          <w:p w14:paraId="10A42E0F" w14:textId="77777777" w:rsidR="00096546" w:rsidRPr="00CD782A" w:rsidRDefault="00096546" w:rsidP="005503BE">
            <w:r w:rsidRPr="00CD782A">
              <w:t>Severe pain in chest. Goes away after a few minutes</w:t>
            </w:r>
          </w:p>
        </w:tc>
        <w:tc>
          <w:tcPr>
            <w:tcW w:w="1559" w:type="dxa"/>
          </w:tcPr>
          <w:p w14:paraId="0587ADE0" w14:textId="77777777" w:rsidR="00096546" w:rsidRPr="00CD782A" w:rsidRDefault="00096546" w:rsidP="005503BE">
            <w:r w:rsidRPr="00CD782A">
              <w:t>Likely</w:t>
            </w:r>
          </w:p>
        </w:tc>
        <w:tc>
          <w:tcPr>
            <w:tcW w:w="1559" w:type="dxa"/>
          </w:tcPr>
          <w:p w14:paraId="4126153C" w14:textId="77777777" w:rsidR="00096546" w:rsidRPr="00CD782A" w:rsidRDefault="00096546" w:rsidP="005503BE">
            <w:r w:rsidRPr="00CD782A">
              <w:t>100</w:t>
            </w:r>
            <w:r>
              <w:t>8</w:t>
            </w:r>
            <w:r w:rsidRPr="00CD782A">
              <w:t xml:space="preserve"> (69.3)</w:t>
            </w:r>
          </w:p>
        </w:tc>
        <w:tc>
          <w:tcPr>
            <w:tcW w:w="1559" w:type="dxa"/>
          </w:tcPr>
          <w:p w14:paraId="6D0974BD" w14:textId="77777777" w:rsidR="00096546" w:rsidRPr="00CD782A" w:rsidRDefault="00096546" w:rsidP="005503BE">
            <w:r w:rsidRPr="00CD782A">
              <w:t>735 (72.1)</w:t>
            </w:r>
          </w:p>
        </w:tc>
        <w:tc>
          <w:tcPr>
            <w:tcW w:w="1985" w:type="dxa"/>
          </w:tcPr>
          <w:p w14:paraId="1ED05D9D" w14:textId="77777777" w:rsidR="00096546" w:rsidRPr="00CD782A" w:rsidRDefault="00096546" w:rsidP="005503BE">
            <w:r w:rsidRPr="00CD782A">
              <w:t>2.1</w:t>
            </w:r>
            <w:r>
              <w:t>5</w:t>
            </w:r>
            <w:r w:rsidRPr="00CD782A">
              <w:t>; 0.14</w:t>
            </w:r>
          </w:p>
        </w:tc>
      </w:tr>
      <w:tr w:rsidR="00096546" w:rsidRPr="00C9196D" w14:paraId="2FC1DDA1" w14:textId="77777777" w:rsidTr="00D65EE4">
        <w:tc>
          <w:tcPr>
            <w:tcW w:w="2977" w:type="dxa"/>
            <w:vMerge/>
            <w:tcBorders>
              <w:bottom w:val="single" w:sz="4" w:space="0" w:color="auto"/>
            </w:tcBorders>
          </w:tcPr>
          <w:p w14:paraId="447A63FB" w14:textId="77777777" w:rsidR="00096546" w:rsidRPr="00CD782A" w:rsidRDefault="00096546" w:rsidP="005503BE"/>
        </w:tc>
        <w:tc>
          <w:tcPr>
            <w:tcW w:w="1559" w:type="dxa"/>
            <w:tcBorders>
              <w:bottom w:val="single" w:sz="4" w:space="0" w:color="auto"/>
            </w:tcBorders>
          </w:tcPr>
          <w:p w14:paraId="265A755E" w14:textId="77777777" w:rsidR="00096546" w:rsidRPr="00CD782A" w:rsidRDefault="00096546" w:rsidP="005503BE">
            <w:r w:rsidRPr="00CD782A">
              <w:t>Unlikely</w:t>
            </w:r>
          </w:p>
        </w:tc>
        <w:tc>
          <w:tcPr>
            <w:tcW w:w="1559" w:type="dxa"/>
            <w:tcBorders>
              <w:bottom w:val="single" w:sz="4" w:space="0" w:color="auto"/>
            </w:tcBorders>
          </w:tcPr>
          <w:p w14:paraId="7755612D" w14:textId="77777777" w:rsidR="00096546" w:rsidRPr="00CD782A" w:rsidRDefault="00096546" w:rsidP="005503BE">
            <w:r w:rsidRPr="00CD782A">
              <w:t xml:space="preserve">446 (30.7) </w:t>
            </w:r>
          </w:p>
        </w:tc>
        <w:tc>
          <w:tcPr>
            <w:tcW w:w="1559" w:type="dxa"/>
            <w:tcBorders>
              <w:bottom w:val="single" w:sz="4" w:space="0" w:color="auto"/>
            </w:tcBorders>
          </w:tcPr>
          <w:p w14:paraId="217DE6DF" w14:textId="77777777" w:rsidR="00096546" w:rsidRPr="00CD782A" w:rsidRDefault="00096546" w:rsidP="005503BE">
            <w:r w:rsidRPr="00CD782A">
              <w:t>285 (27.9)</w:t>
            </w:r>
          </w:p>
        </w:tc>
        <w:tc>
          <w:tcPr>
            <w:tcW w:w="1985" w:type="dxa"/>
            <w:tcBorders>
              <w:bottom w:val="single" w:sz="4" w:space="0" w:color="auto"/>
            </w:tcBorders>
          </w:tcPr>
          <w:p w14:paraId="760EC5A9" w14:textId="77777777" w:rsidR="00096546" w:rsidRPr="00CD782A" w:rsidRDefault="00096546" w:rsidP="005503BE">
            <w:r w:rsidRPr="00CD782A">
              <w:rPr>
                <w:rFonts w:ascii="Symbol" w:hAnsi="Symbol"/>
              </w:rPr>
              <w:t></w:t>
            </w:r>
            <w:r w:rsidRPr="002270D8">
              <w:t>=</w:t>
            </w:r>
            <w:r>
              <w:t>-0.03</w:t>
            </w:r>
          </w:p>
        </w:tc>
      </w:tr>
    </w:tbl>
    <w:p w14:paraId="3B603F6E" w14:textId="77777777" w:rsidR="00096546" w:rsidRPr="00C9196D" w:rsidRDefault="00096546" w:rsidP="005503BE"/>
    <w:p w14:paraId="7F7CEB82" w14:textId="6F2BD502" w:rsidR="00096546" w:rsidRPr="00DB1B0B" w:rsidRDefault="00096546" w:rsidP="00DB1B0B">
      <w:pPr>
        <w:pStyle w:val="Heading3"/>
      </w:pPr>
      <w:bookmarkStart w:id="136" w:name="_Toc99031468"/>
      <w:r w:rsidRPr="00DB1B0B">
        <w:t>Understanding users an</w:t>
      </w:r>
      <w:r w:rsidR="0094784B" w:rsidRPr="00DB1B0B">
        <w:t xml:space="preserve">d </w:t>
      </w:r>
      <w:r w:rsidR="004923E5">
        <w:t>non-</w:t>
      </w:r>
      <w:r w:rsidR="0094784B" w:rsidRPr="00DB1B0B">
        <w:t>users in terms of eHealth</w:t>
      </w:r>
      <w:r w:rsidRPr="00DB1B0B">
        <w:t xml:space="preserve"> literacy</w:t>
      </w:r>
      <w:bookmarkEnd w:id="136"/>
    </w:p>
    <w:p w14:paraId="7663E1C5" w14:textId="758E048F" w:rsidR="00096546" w:rsidRPr="00CD782A" w:rsidRDefault="00096546" w:rsidP="005503BE">
      <w:r w:rsidRPr="00CD782A">
        <w:t xml:space="preserve">Table </w:t>
      </w:r>
      <w:r w:rsidR="001F1703">
        <w:t>1</w:t>
      </w:r>
      <w:r w:rsidR="00B844FA">
        <w:t>7</w:t>
      </w:r>
      <w:r w:rsidRPr="00CD782A">
        <w:t xml:space="preserve"> shows NHS 111 online users compared with </w:t>
      </w:r>
      <w:r w:rsidR="004923E5">
        <w:t>non-</w:t>
      </w:r>
      <w:r w:rsidRPr="00CD782A">
        <w:t xml:space="preserve">users for each of the </w:t>
      </w:r>
      <w:r w:rsidR="00B844FA">
        <w:t>seven</w:t>
      </w:r>
      <w:r w:rsidRPr="00CD782A">
        <w:t xml:space="preserve"> </w:t>
      </w:r>
      <w:proofErr w:type="spellStart"/>
      <w:r w:rsidRPr="00CD782A">
        <w:t>eHLQ</w:t>
      </w:r>
      <w:proofErr w:type="spellEnd"/>
      <w:r w:rsidRPr="00CD782A">
        <w:t xml:space="preserve"> domains. A higher mean score indicates a higher (self-reported) health literacy score (on a scale of 1 to 4). Across almost all domains, NHS 111 online users had a higher mean score than </w:t>
      </w:r>
      <w:r w:rsidR="004923E5">
        <w:t>non-</w:t>
      </w:r>
      <w:r w:rsidRPr="00CD782A">
        <w:t xml:space="preserve">users suggesting a higher level of digital literacy overall. </w:t>
      </w:r>
      <w:r w:rsidRPr="0078485C">
        <w:t xml:space="preserve">Analyses of the difference between users and </w:t>
      </w:r>
      <w:r w:rsidR="004923E5">
        <w:t>non-</w:t>
      </w:r>
      <w:r w:rsidRPr="0078485C">
        <w:t xml:space="preserve">users for each service were conducted using Bonferroni adjusted alpha levels of </w:t>
      </w:r>
      <w:r w:rsidR="005D2890">
        <w:t>0</w:t>
      </w:r>
      <w:r w:rsidRPr="0078485C">
        <w:t>.007 per test (</w:t>
      </w:r>
      <w:r w:rsidR="005D2890">
        <w:t>0</w:t>
      </w:r>
      <w:r w:rsidRPr="0078485C">
        <w:t>.05/7).</w:t>
      </w:r>
      <w:r w:rsidRPr="00CD782A">
        <w:t xml:space="preserve"> Significant differences were observed for all domains except domain 4 (‘feeling safe and in control’) and domain 6 (‘access to digital services that work’). Effect size calculations revealed differences between users and </w:t>
      </w:r>
      <w:r w:rsidR="004923E5">
        <w:t>non-</w:t>
      </w:r>
      <w:r w:rsidRPr="00CD782A">
        <w:t xml:space="preserve">users were largest for the domains of </w:t>
      </w:r>
      <w:r w:rsidR="00965BED">
        <w:t>‘</w:t>
      </w:r>
      <w:r w:rsidRPr="00CD782A">
        <w:t>being able to process information</w:t>
      </w:r>
      <w:r w:rsidR="00965BED">
        <w:t>’</w:t>
      </w:r>
      <w:r w:rsidRPr="00CD782A">
        <w:t xml:space="preserve">, </w:t>
      </w:r>
      <w:r w:rsidR="00965BED">
        <w:t>‘</w:t>
      </w:r>
      <w:r w:rsidRPr="00CD782A">
        <w:t>being comfortable using digital services</w:t>
      </w:r>
      <w:r w:rsidR="00965BED">
        <w:t>’</w:t>
      </w:r>
      <w:r w:rsidRPr="00CD782A">
        <w:t xml:space="preserve"> and </w:t>
      </w:r>
      <w:r w:rsidR="00965BED">
        <w:t>‘</w:t>
      </w:r>
      <w:r w:rsidRPr="00CD782A">
        <w:t>feeling that engaging in digital services will be useful for managing their health</w:t>
      </w:r>
      <w:r w:rsidR="00965BED">
        <w:t>’</w:t>
      </w:r>
      <w:r w:rsidRPr="00CD782A">
        <w:t>.</w:t>
      </w:r>
    </w:p>
    <w:p w14:paraId="70D93308" w14:textId="6D09A850" w:rsidR="00965BED" w:rsidRDefault="00965BED">
      <w:pPr>
        <w:spacing w:before="0" w:after="160" w:line="259" w:lineRule="auto"/>
        <w:jc w:val="left"/>
      </w:pPr>
      <w:r>
        <w:br w:type="page"/>
      </w:r>
    </w:p>
    <w:p w14:paraId="5787AC78" w14:textId="545C2AC3" w:rsidR="00096546" w:rsidRPr="00CD782A" w:rsidRDefault="00096546" w:rsidP="00332EDE">
      <w:pPr>
        <w:pStyle w:val="Heading6"/>
      </w:pPr>
      <w:r w:rsidRPr="00CD782A">
        <w:lastRenderedPageBreak/>
        <w:t xml:space="preserve">Table </w:t>
      </w:r>
      <w:r w:rsidR="001F1703">
        <w:t>1</w:t>
      </w:r>
      <w:r w:rsidR="00B844FA">
        <w:t>7</w:t>
      </w:r>
      <w:r w:rsidRPr="00CD782A">
        <w:t xml:space="preserve"> </w:t>
      </w:r>
      <w:proofErr w:type="spellStart"/>
      <w:r w:rsidRPr="00CD782A">
        <w:t>eHLQ</w:t>
      </w:r>
      <w:proofErr w:type="spellEnd"/>
      <w:r w:rsidRPr="00CD782A">
        <w:t xml:space="preserve"> mean score for each domain by previous use of NHS 111 online</w:t>
      </w:r>
    </w:p>
    <w:tbl>
      <w:tblPr>
        <w:tblW w:w="9067" w:type="dxa"/>
        <w:tblLayout w:type="fixed"/>
        <w:tblLook w:val="04A0" w:firstRow="1" w:lastRow="0" w:firstColumn="1" w:lastColumn="0" w:noHBand="0" w:noVBand="1"/>
      </w:tblPr>
      <w:tblGrid>
        <w:gridCol w:w="2122"/>
        <w:gridCol w:w="1701"/>
        <w:gridCol w:w="708"/>
        <w:gridCol w:w="1418"/>
        <w:gridCol w:w="1559"/>
        <w:gridCol w:w="1559"/>
      </w:tblGrid>
      <w:tr w:rsidR="00096546" w:rsidRPr="00CD782A" w14:paraId="7E7527A4" w14:textId="77777777" w:rsidTr="00096546">
        <w:tc>
          <w:tcPr>
            <w:tcW w:w="2122" w:type="dxa"/>
            <w:tcBorders>
              <w:top w:val="single" w:sz="4" w:space="0" w:color="auto"/>
              <w:bottom w:val="single" w:sz="4" w:space="0" w:color="auto"/>
            </w:tcBorders>
          </w:tcPr>
          <w:p w14:paraId="0AF06D76" w14:textId="77777777" w:rsidR="00096546" w:rsidRPr="005B366A" w:rsidRDefault="00096546" w:rsidP="005503BE">
            <w:pPr>
              <w:rPr>
                <w:sz w:val="22"/>
                <w:szCs w:val="22"/>
              </w:rPr>
            </w:pPr>
            <w:r w:rsidRPr="005B366A">
              <w:rPr>
                <w:sz w:val="22"/>
                <w:szCs w:val="22"/>
              </w:rPr>
              <w:t>Domain</w:t>
            </w:r>
          </w:p>
        </w:tc>
        <w:tc>
          <w:tcPr>
            <w:tcW w:w="1701" w:type="dxa"/>
            <w:tcBorders>
              <w:top w:val="single" w:sz="4" w:space="0" w:color="auto"/>
              <w:bottom w:val="single" w:sz="4" w:space="0" w:color="auto"/>
            </w:tcBorders>
          </w:tcPr>
          <w:p w14:paraId="44A3F0A1" w14:textId="77777777" w:rsidR="00096546" w:rsidRPr="005B366A" w:rsidRDefault="00096546" w:rsidP="005503BE">
            <w:pPr>
              <w:rPr>
                <w:sz w:val="22"/>
                <w:szCs w:val="22"/>
              </w:rPr>
            </w:pPr>
            <w:r w:rsidRPr="005B366A">
              <w:rPr>
                <w:sz w:val="22"/>
                <w:szCs w:val="22"/>
              </w:rPr>
              <w:t>NHS 111 online use</w:t>
            </w:r>
          </w:p>
        </w:tc>
        <w:tc>
          <w:tcPr>
            <w:tcW w:w="708" w:type="dxa"/>
            <w:tcBorders>
              <w:top w:val="single" w:sz="4" w:space="0" w:color="auto"/>
              <w:bottom w:val="single" w:sz="4" w:space="0" w:color="auto"/>
            </w:tcBorders>
          </w:tcPr>
          <w:p w14:paraId="60532322" w14:textId="77777777" w:rsidR="00096546" w:rsidRPr="005B366A" w:rsidRDefault="00096546" w:rsidP="005503BE">
            <w:pPr>
              <w:rPr>
                <w:sz w:val="22"/>
                <w:szCs w:val="22"/>
              </w:rPr>
            </w:pPr>
            <w:r w:rsidRPr="005B366A">
              <w:rPr>
                <w:sz w:val="22"/>
                <w:szCs w:val="22"/>
              </w:rPr>
              <w:t>n</w:t>
            </w:r>
          </w:p>
        </w:tc>
        <w:tc>
          <w:tcPr>
            <w:tcW w:w="1418" w:type="dxa"/>
            <w:tcBorders>
              <w:top w:val="single" w:sz="4" w:space="0" w:color="auto"/>
              <w:bottom w:val="single" w:sz="4" w:space="0" w:color="auto"/>
            </w:tcBorders>
          </w:tcPr>
          <w:p w14:paraId="7077B69A" w14:textId="77777777" w:rsidR="00096546" w:rsidRPr="005B366A" w:rsidRDefault="00096546" w:rsidP="005503BE">
            <w:pPr>
              <w:rPr>
                <w:sz w:val="22"/>
                <w:szCs w:val="22"/>
              </w:rPr>
            </w:pPr>
            <w:r w:rsidRPr="005B366A">
              <w:rPr>
                <w:sz w:val="22"/>
                <w:szCs w:val="22"/>
              </w:rPr>
              <w:t xml:space="preserve">Mean (SD)  </w:t>
            </w:r>
          </w:p>
        </w:tc>
        <w:tc>
          <w:tcPr>
            <w:tcW w:w="1559" w:type="dxa"/>
            <w:tcBorders>
              <w:top w:val="single" w:sz="4" w:space="0" w:color="auto"/>
              <w:bottom w:val="single" w:sz="4" w:space="0" w:color="auto"/>
            </w:tcBorders>
          </w:tcPr>
          <w:p w14:paraId="3BA51753" w14:textId="77777777" w:rsidR="00096546" w:rsidRPr="005B366A" w:rsidRDefault="00096546" w:rsidP="005B366A">
            <w:pPr>
              <w:jc w:val="left"/>
              <w:rPr>
                <w:sz w:val="22"/>
                <w:szCs w:val="22"/>
              </w:rPr>
            </w:pPr>
            <w:r w:rsidRPr="005B366A">
              <w:rPr>
                <w:sz w:val="22"/>
                <w:szCs w:val="22"/>
              </w:rPr>
              <w:t>Mean diff [95% CI]</w:t>
            </w:r>
          </w:p>
        </w:tc>
        <w:tc>
          <w:tcPr>
            <w:tcW w:w="1559" w:type="dxa"/>
            <w:tcBorders>
              <w:top w:val="single" w:sz="4" w:space="0" w:color="auto"/>
              <w:bottom w:val="single" w:sz="4" w:space="0" w:color="auto"/>
            </w:tcBorders>
          </w:tcPr>
          <w:p w14:paraId="477C9BDA" w14:textId="77777777" w:rsidR="00096546" w:rsidRPr="005B366A" w:rsidRDefault="00096546" w:rsidP="005503BE">
            <w:pPr>
              <w:rPr>
                <w:sz w:val="22"/>
                <w:szCs w:val="22"/>
              </w:rPr>
            </w:pPr>
            <w:r w:rsidRPr="005B366A">
              <w:rPr>
                <w:sz w:val="22"/>
                <w:szCs w:val="22"/>
              </w:rPr>
              <w:t xml:space="preserve">T; df; </w:t>
            </w:r>
          </w:p>
          <w:p w14:paraId="1273C5BA" w14:textId="77777777" w:rsidR="00096546" w:rsidRPr="005B366A" w:rsidRDefault="00096546" w:rsidP="005503BE">
            <w:pPr>
              <w:rPr>
                <w:sz w:val="22"/>
                <w:szCs w:val="22"/>
              </w:rPr>
            </w:pPr>
            <w:r w:rsidRPr="005B366A">
              <w:rPr>
                <w:sz w:val="22"/>
                <w:szCs w:val="22"/>
              </w:rPr>
              <w:t>P; Hedges’ G</w:t>
            </w:r>
          </w:p>
        </w:tc>
      </w:tr>
      <w:tr w:rsidR="00096546" w:rsidRPr="00CD782A" w14:paraId="21FB3FE2" w14:textId="77777777" w:rsidTr="00096546">
        <w:tc>
          <w:tcPr>
            <w:tcW w:w="2122" w:type="dxa"/>
            <w:tcBorders>
              <w:top w:val="single" w:sz="4" w:space="0" w:color="auto"/>
            </w:tcBorders>
          </w:tcPr>
          <w:p w14:paraId="6F7EABD2" w14:textId="77777777" w:rsidR="00096546" w:rsidRPr="005B366A" w:rsidRDefault="00096546" w:rsidP="005503BE">
            <w:pPr>
              <w:rPr>
                <w:sz w:val="22"/>
                <w:szCs w:val="22"/>
              </w:rPr>
            </w:pPr>
            <w:r w:rsidRPr="005B366A">
              <w:rPr>
                <w:sz w:val="22"/>
                <w:szCs w:val="22"/>
              </w:rPr>
              <w:t>D1: Process information</w:t>
            </w:r>
          </w:p>
        </w:tc>
        <w:tc>
          <w:tcPr>
            <w:tcW w:w="1701" w:type="dxa"/>
            <w:tcBorders>
              <w:top w:val="single" w:sz="4" w:space="0" w:color="auto"/>
            </w:tcBorders>
          </w:tcPr>
          <w:p w14:paraId="69929132" w14:textId="18A0E681" w:rsidR="00096546" w:rsidRPr="005B366A" w:rsidRDefault="004923E5" w:rsidP="005503BE">
            <w:pPr>
              <w:rPr>
                <w:sz w:val="22"/>
                <w:szCs w:val="22"/>
              </w:rPr>
            </w:pPr>
            <w:r>
              <w:rPr>
                <w:sz w:val="22"/>
                <w:szCs w:val="22"/>
              </w:rPr>
              <w:t>Non-</w:t>
            </w:r>
            <w:r w:rsidR="00096546" w:rsidRPr="005B366A">
              <w:rPr>
                <w:sz w:val="22"/>
                <w:szCs w:val="22"/>
              </w:rPr>
              <w:t>user</w:t>
            </w:r>
          </w:p>
          <w:p w14:paraId="36D91962" w14:textId="77777777" w:rsidR="00096546" w:rsidRPr="005B366A" w:rsidRDefault="00096546" w:rsidP="005503BE">
            <w:pPr>
              <w:rPr>
                <w:sz w:val="22"/>
                <w:szCs w:val="22"/>
              </w:rPr>
            </w:pPr>
            <w:r w:rsidRPr="005B366A">
              <w:rPr>
                <w:sz w:val="22"/>
                <w:szCs w:val="22"/>
              </w:rPr>
              <w:t>User</w:t>
            </w:r>
          </w:p>
        </w:tc>
        <w:tc>
          <w:tcPr>
            <w:tcW w:w="708" w:type="dxa"/>
            <w:tcBorders>
              <w:top w:val="single" w:sz="4" w:space="0" w:color="auto"/>
            </w:tcBorders>
          </w:tcPr>
          <w:p w14:paraId="41AFA5DC" w14:textId="77777777" w:rsidR="00096546" w:rsidRPr="005B366A" w:rsidRDefault="00096546" w:rsidP="005503BE">
            <w:pPr>
              <w:rPr>
                <w:sz w:val="22"/>
                <w:szCs w:val="22"/>
              </w:rPr>
            </w:pPr>
            <w:r w:rsidRPr="005B366A">
              <w:rPr>
                <w:sz w:val="22"/>
                <w:szCs w:val="22"/>
              </w:rPr>
              <w:t>1565</w:t>
            </w:r>
          </w:p>
          <w:p w14:paraId="0A7AB9EC" w14:textId="77777777" w:rsidR="00096546" w:rsidRPr="005B366A" w:rsidRDefault="00096546" w:rsidP="005503BE">
            <w:pPr>
              <w:rPr>
                <w:sz w:val="22"/>
                <w:szCs w:val="22"/>
              </w:rPr>
            </w:pPr>
            <w:r w:rsidRPr="005B366A">
              <w:rPr>
                <w:sz w:val="22"/>
                <w:szCs w:val="22"/>
              </w:rPr>
              <w:t>1114</w:t>
            </w:r>
          </w:p>
        </w:tc>
        <w:tc>
          <w:tcPr>
            <w:tcW w:w="1418" w:type="dxa"/>
            <w:tcBorders>
              <w:top w:val="single" w:sz="4" w:space="0" w:color="auto"/>
            </w:tcBorders>
          </w:tcPr>
          <w:p w14:paraId="213B53C6" w14:textId="77777777" w:rsidR="00096546" w:rsidRPr="005B366A" w:rsidRDefault="00096546" w:rsidP="005503BE">
            <w:pPr>
              <w:rPr>
                <w:sz w:val="22"/>
                <w:szCs w:val="22"/>
              </w:rPr>
            </w:pPr>
            <w:r w:rsidRPr="005B366A">
              <w:rPr>
                <w:sz w:val="22"/>
                <w:szCs w:val="22"/>
              </w:rPr>
              <w:t>2.69 (0.62)</w:t>
            </w:r>
          </w:p>
          <w:p w14:paraId="7C099FE1" w14:textId="77777777" w:rsidR="00096546" w:rsidRPr="005B366A" w:rsidRDefault="00096546" w:rsidP="005503BE">
            <w:pPr>
              <w:rPr>
                <w:sz w:val="22"/>
                <w:szCs w:val="22"/>
              </w:rPr>
            </w:pPr>
            <w:r w:rsidRPr="005B366A">
              <w:rPr>
                <w:sz w:val="22"/>
                <w:szCs w:val="22"/>
              </w:rPr>
              <w:t xml:space="preserve">2.91 (0.60)    </w:t>
            </w:r>
          </w:p>
        </w:tc>
        <w:tc>
          <w:tcPr>
            <w:tcW w:w="1559" w:type="dxa"/>
            <w:tcBorders>
              <w:top w:val="single" w:sz="4" w:space="0" w:color="auto"/>
            </w:tcBorders>
          </w:tcPr>
          <w:p w14:paraId="1847697C" w14:textId="77777777" w:rsidR="00096546" w:rsidRPr="005B366A" w:rsidRDefault="00096546" w:rsidP="005503BE">
            <w:pPr>
              <w:rPr>
                <w:sz w:val="22"/>
                <w:szCs w:val="22"/>
              </w:rPr>
            </w:pPr>
            <w:r w:rsidRPr="005B366A">
              <w:rPr>
                <w:sz w:val="22"/>
                <w:szCs w:val="22"/>
              </w:rPr>
              <w:t xml:space="preserve">-0.22 </w:t>
            </w:r>
          </w:p>
          <w:p w14:paraId="06A67F82" w14:textId="77777777" w:rsidR="00096546" w:rsidRPr="005B366A" w:rsidRDefault="00096546" w:rsidP="005503BE">
            <w:pPr>
              <w:rPr>
                <w:sz w:val="22"/>
                <w:szCs w:val="22"/>
              </w:rPr>
            </w:pPr>
            <w:r w:rsidRPr="005B366A">
              <w:rPr>
                <w:sz w:val="22"/>
                <w:szCs w:val="22"/>
              </w:rPr>
              <w:t>[-0.26, -0.17]</w:t>
            </w:r>
          </w:p>
        </w:tc>
        <w:tc>
          <w:tcPr>
            <w:tcW w:w="1559" w:type="dxa"/>
            <w:tcBorders>
              <w:top w:val="single" w:sz="4" w:space="0" w:color="auto"/>
            </w:tcBorders>
          </w:tcPr>
          <w:p w14:paraId="3C766050" w14:textId="77777777" w:rsidR="00096546" w:rsidRPr="005B366A" w:rsidRDefault="00096546" w:rsidP="005503BE">
            <w:pPr>
              <w:rPr>
                <w:sz w:val="22"/>
                <w:szCs w:val="22"/>
              </w:rPr>
            </w:pPr>
            <w:r w:rsidRPr="005B366A">
              <w:rPr>
                <w:sz w:val="22"/>
                <w:szCs w:val="22"/>
              </w:rPr>
              <w:t>-9.00; 2677</w:t>
            </w:r>
          </w:p>
          <w:p w14:paraId="2459BED9" w14:textId="77777777" w:rsidR="00096546" w:rsidRPr="005B366A" w:rsidRDefault="00096546" w:rsidP="005503BE">
            <w:pPr>
              <w:rPr>
                <w:sz w:val="22"/>
                <w:szCs w:val="22"/>
              </w:rPr>
            </w:pPr>
            <w:r w:rsidRPr="005B366A">
              <w:rPr>
                <w:sz w:val="22"/>
                <w:szCs w:val="22"/>
              </w:rPr>
              <w:t>&lt;0.001; -0.35</w:t>
            </w:r>
          </w:p>
        </w:tc>
      </w:tr>
      <w:tr w:rsidR="00096546" w:rsidRPr="00CD782A" w14:paraId="5E798AF7" w14:textId="77777777" w:rsidTr="00096546">
        <w:trPr>
          <w:trHeight w:val="562"/>
        </w:trPr>
        <w:tc>
          <w:tcPr>
            <w:tcW w:w="2122" w:type="dxa"/>
          </w:tcPr>
          <w:p w14:paraId="03B575DE" w14:textId="77777777" w:rsidR="00096546" w:rsidRPr="005B366A" w:rsidRDefault="00096546" w:rsidP="005503BE">
            <w:pPr>
              <w:rPr>
                <w:sz w:val="22"/>
                <w:szCs w:val="22"/>
              </w:rPr>
            </w:pPr>
            <w:r w:rsidRPr="005B366A">
              <w:rPr>
                <w:sz w:val="22"/>
                <w:szCs w:val="22"/>
              </w:rPr>
              <w:t>D2: Engage in own health</w:t>
            </w:r>
          </w:p>
        </w:tc>
        <w:tc>
          <w:tcPr>
            <w:tcW w:w="1701" w:type="dxa"/>
          </w:tcPr>
          <w:p w14:paraId="63776F3B" w14:textId="6FB799EF" w:rsidR="00096546" w:rsidRPr="005B366A" w:rsidRDefault="004923E5" w:rsidP="005503BE">
            <w:pPr>
              <w:rPr>
                <w:sz w:val="22"/>
                <w:szCs w:val="22"/>
              </w:rPr>
            </w:pPr>
            <w:r>
              <w:rPr>
                <w:sz w:val="22"/>
                <w:szCs w:val="22"/>
              </w:rPr>
              <w:t>Non-</w:t>
            </w:r>
            <w:r w:rsidR="00096546" w:rsidRPr="005B366A">
              <w:rPr>
                <w:sz w:val="22"/>
                <w:szCs w:val="22"/>
              </w:rPr>
              <w:t>user</w:t>
            </w:r>
          </w:p>
          <w:p w14:paraId="77F3235D" w14:textId="77777777" w:rsidR="00096546" w:rsidRPr="005B366A" w:rsidRDefault="00096546" w:rsidP="005503BE">
            <w:pPr>
              <w:rPr>
                <w:sz w:val="22"/>
                <w:szCs w:val="22"/>
              </w:rPr>
            </w:pPr>
            <w:r w:rsidRPr="005B366A">
              <w:rPr>
                <w:sz w:val="22"/>
                <w:szCs w:val="22"/>
              </w:rPr>
              <w:t>User</w:t>
            </w:r>
          </w:p>
        </w:tc>
        <w:tc>
          <w:tcPr>
            <w:tcW w:w="708" w:type="dxa"/>
          </w:tcPr>
          <w:p w14:paraId="45A0AD6E" w14:textId="77777777" w:rsidR="00096546" w:rsidRPr="005B366A" w:rsidRDefault="00096546" w:rsidP="005503BE">
            <w:pPr>
              <w:rPr>
                <w:sz w:val="22"/>
                <w:szCs w:val="22"/>
              </w:rPr>
            </w:pPr>
            <w:r w:rsidRPr="005B366A">
              <w:rPr>
                <w:sz w:val="22"/>
                <w:szCs w:val="22"/>
              </w:rPr>
              <w:t>1584</w:t>
            </w:r>
          </w:p>
          <w:p w14:paraId="402A3E89" w14:textId="77777777" w:rsidR="00096546" w:rsidRPr="005B366A" w:rsidRDefault="00096546" w:rsidP="005503BE">
            <w:pPr>
              <w:rPr>
                <w:sz w:val="22"/>
                <w:szCs w:val="22"/>
              </w:rPr>
            </w:pPr>
            <w:r w:rsidRPr="005B366A">
              <w:rPr>
                <w:sz w:val="22"/>
                <w:szCs w:val="22"/>
              </w:rPr>
              <w:t>1121</w:t>
            </w:r>
          </w:p>
        </w:tc>
        <w:tc>
          <w:tcPr>
            <w:tcW w:w="1418" w:type="dxa"/>
          </w:tcPr>
          <w:p w14:paraId="2FADE4FD" w14:textId="77777777" w:rsidR="00096546" w:rsidRPr="005B366A" w:rsidRDefault="00096546" w:rsidP="005503BE">
            <w:pPr>
              <w:rPr>
                <w:sz w:val="22"/>
                <w:szCs w:val="22"/>
              </w:rPr>
            </w:pPr>
            <w:r w:rsidRPr="005B366A">
              <w:rPr>
                <w:sz w:val="22"/>
                <w:szCs w:val="22"/>
              </w:rPr>
              <w:t>2.96 (0.50)</w:t>
            </w:r>
          </w:p>
          <w:p w14:paraId="3D3681DF" w14:textId="77777777" w:rsidR="00096546" w:rsidRPr="005B366A" w:rsidRDefault="00096546" w:rsidP="005503BE">
            <w:pPr>
              <w:rPr>
                <w:sz w:val="22"/>
                <w:szCs w:val="22"/>
              </w:rPr>
            </w:pPr>
            <w:r w:rsidRPr="005B366A">
              <w:rPr>
                <w:sz w:val="22"/>
                <w:szCs w:val="22"/>
              </w:rPr>
              <w:t>3.06 (0.53)</w:t>
            </w:r>
          </w:p>
        </w:tc>
        <w:tc>
          <w:tcPr>
            <w:tcW w:w="1559" w:type="dxa"/>
          </w:tcPr>
          <w:p w14:paraId="6F21182F" w14:textId="77777777" w:rsidR="00096546" w:rsidRPr="005B366A" w:rsidRDefault="00096546" w:rsidP="005503BE">
            <w:pPr>
              <w:rPr>
                <w:sz w:val="22"/>
                <w:szCs w:val="22"/>
              </w:rPr>
            </w:pPr>
            <w:r w:rsidRPr="005B366A">
              <w:rPr>
                <w:sz w:val="22"/>
                <w:szCs w:val="22"/>
              </w:rPr>
              <w:t xml:space="preserve">-0.10 </w:t>
            </w:r>
          </w:p>
          <w:p w14:paraId="63A9AA8C" w14:textId="77777777" w:rsidR="00096546" w:rsidRPr="005B366A" w:rsidRDefault="00096546" w:rsidP="005503BE">
            <w:pPr>
              <w:rPr>
                <w:sz w:val="22"/>
                <w:szCs w:val="22"/>
              </w:rPr>
            </w:pPr>
            <w:r w:rsidRPr="005B366A">
              <w:rPr>
                <w:sz w:val="22"/>
                <w:szCs w:val="22"/>
              </w:rPr>
              <w:t>[-0.14, -0.06]</w:t>
            </w:r>
          </w:p>
        </w:tc>
        <w:tc>
          <w:tcPr>
            <w:tcW w:w="1559" w:type="dxa"/>
          </w:tcPr>
          <w:p w14:paraId="7F00B737" w14:textId="77777777" w:rsidR="00096546" w:rsidRPr="005B366A" w:rsidRDefault="00096546" w:rsidP="005503BE">
            <w:pPr>
              <w:rPr>
                <w:sz w:val="22"/>
                <w:szCs w:val="22"/>
              </w:rPr>
            </w:pPr>
            <w:r w:rsidRPr="005B366A">
              <w:rPr>
                <w:sz w:val="22"/>
                <w:szCs w:val="22"/>
              </w:rPr>
              <w:t>-5.00; 2703</w:t>
            </w:r>
          </w:p>
          <w:p w14:paraId="5981AA92" w14:textId="77777777" w:rsidR="00096546" w:rsidRPr="005B366A" w:rsidRDefault="00096546" w:rsidP="005503BE">
            <w:pPr>
              <w:rPr>
                <w:sz w:val="22"/>
                <w:szCs w:val="22"/>
              </w:rPr>
            </w:pPr>
            <w:r w:rsidRPr="005B366A">
              <w:rPr>
                <w:sz w:val="22"/>
                <w:szCs w:val="22"/>
              </w:rPr>
              <w:t>&lt;0.001; -0.20</w:t>
            </w:r>
          </w:p>
        </w:tc>
      </w:tr>
      <w:tr w:rsidR="00096546" w:rsidRPr="00CD782A" w14:paraId="50510894" w14:textId="77777777" w:rsidTr="00096546">
        <w:trPr>
          <w:trHeight w:val="592"/>
        </w:trPr>
        <w:tc>
          <w:tcPr>
            <w:tcW w:w="2122" w:type="dxa"/>
          </w:tcPr>
          <w:p w14:paraId="2FA82AD4" w14:textId="77777777" w:rsidR="00096546" w:rsidRPr="00B70DDF" w:rsidRDefault="00096546" w:rsidP="005503BE">
            <w:pPr>
              <w:rPr>
                <w:sz w:val="22"/>
                <w:szCs w:val="22"/>
              </w:rPr>
            </w:pPr>
            <w:r w:rsidRPr="00B70DDF">
              <w:rPr>
                <w:sz w:val="22"/>
                <w:szCs w:val="22"/>
              </w:rPr>
              <w:t>D3: E</w:t>
            </w:r>
            <w:r w:rsidRPr="00B70DDF">
              <w:rPr>
                <w:sz w:val="22"/>
                <w:szCs w:val="22"/>
                <w:lang w:eastAsia="en-GB"/>
              </w:rPr>
              <w:t>ngage with digital services</w:t>
            </w:r>
          </w:p>
        </w:tc>
        <w:tc>
          <w:tcPr>
            <w:tcW w:w="1701" w:type="dxa"/>
          </w:tcPr>
          <w:p w14:paraId="617FD012" w14:textId="71995311" w:rsidR="00096546" w:rsidRPr="00B70DDF" w:rsidRDefault="004923E5" w:rsidP="005503BE">
            <w:pPr>
              <w:rPr>
                <w:sz w:val="22"/>
                <w:szCs w:val="22"/>
              </w:rPr>
            </w:pPr>
            <w:r>
              <w:rPr>
                <w:sz w:val="22"/>
                <w:szCs w:val="22"/>
              </w:rPr>
              <w:t>Non-</w:t>
            </w:r>
            <w:r w:rsidR="00096546" w:rsidRPr="00B70DDF">
              <w:rPr>
                <w:sz w:val="22"/>
                <w:szCs w:val="22"/>
              </w:rPr>
              <w:t>user</w:t>
            </w:r>
          </w:p>
          <w:p w14:paraId="7F5E2032" w14:textId="77777777" w:rsidR="00096546" w:rsidRPr="00B70DDF" w:rsidRDefault="00096546" w:rsidP="005503BE">
            <w:pPr>
              <w:rPr>
                <w:sz w:val="22"/>
                <w:szCs w:val="22"/>
              </w:rPr>
            </w:pPr>
            <w:r w:rsidRPr="00B70DDF">
              <w:rPr>
                <w:sz w:val="22"/>
                <w:szCs w:val="22"/>
              </w:rPr>
              <w:t>User</w:t>
            </w:r>
          </w:p>
        </w:tc>
        <w:tc>
          <w:tcPr>
            <w:tcW w:w="708" w:type="dxa"/>
          </w:tcPr>
          <w:p w14:paraId="59062050" w14:textId="77777777" w:rsidR="00096546" w:rsidRPr="00B70DDF" w:rsidRDefault="00096546" w:rsidP="005503BE">
            <w:pPr>
              <w:rPr>
                <w:sz w:val="22"/>
                <w:szCs w:val="22"/>
              </w:rPr>
            </w:pPr>
            <w:r w:rsidRPr="00B70DDF">
              <w:rPr>
                <w:sz w:val="22"/>
                <w:szCs w:val="22"/>
              </w:rPr>
              <w:t>1590</w:t>
            </w:r>
          </w:p>
          <w:p w14:paraId="5B128A88" w14:textId="77777777" w:rsidR="00096546" w:rsidRPr="00B70DDF" w:rsidRDefault="00096546" w:rsidP="005503BE">
            <w:pPr>
              <w:rPr>
                <w:sz w:val="22"/>
                <w:szCs w:val="22"/>
              </w:rPr>
            </w:pPr>
            <w:r w:rsidRPr="00B70DDF">
              <w:rPr>
                <w:sz w:val="22"/>
                <w:szCs w:val="22"/>
              </w:rPr>
              <w:t>1124</w:t>
            </w:r>
          </w:p>
        </w:tc>
        <w:tc>
          <w:tcPr>
            <w:tcW w:w="1418" w:type="dxa"/>
          </w:tcPr>
          <w:p w14:paraId="71596BB4" w14:textId="77777777" w:rsidR="00096546" w:rsidRPr="00B70DDF" w:rsidRDefault="00096546" w:rsidP="005503BE">
            <w:pPr>
              <w:rPr>
                <w:sz w:val="22"/>
                <w:szCs w:val="22"/>
              </w:rPr>
            </w:pPr>
            <w:r w:rsidRPr="00B70DDF">
              <w:rPr>
                <w:sz w:val="22"/>
                <w:szCs w:val="22"/>
              </w:rPr>
              <w:t>2.91 (0.67)</w:t>
            </w:r>
          </w:p>
          <w:p w14:paraId="0E85D29A" w14:textId="77777777" w:rsidR="00096546" w:rsidRPr="00B70DDF" w:rsidRDefault="00096546" w:rsidP="005503BE">
            <w:pPr>
              <w:rPr>
                <w:sz w:val="22"/>
                <w:szCs w:val="22"/>
              </w:rPr>
            </w:pPr>
            <w:r w:rsidRPr="00B70DDF">
              <w:rPr>
                <w:sz w:val="22"/>
                <w:szCs w:val="22"/>
              </w:rPr>
              <w:t>3.15 (0.62)</w:t>
            </w:r>
          </w:p>
        </w:tc>
        <w:tc>
          <w:tcPr>
            <w:tcW w:w="1559" w:type="dxa"/>
          </w:tcPr>
          <w:p w14:paraId="3EED1B50" w14:textId="77777777" w:rsidR="00096546" w:rsidRPr="00B70DDF" w:rsidRDefault="00096546" w:rsidP="005503BE">
            <w:pPr>
              <w:rPr>
                <w:sz w:val="22"/>
                <w:szCs w:val="22"/>
              </w:rPr>
            </w:pPr>
            <w:r w:rsidRPr="00B70DDF">
              <w:rPr>
                <w:sz w:val="22"/>
                <w:szCs w:val="22"/>
              </w:rPr>
              <w:t xml:space="preserve">-0.24 </w:t>
            </w:r>
          </w:p>
          <w:p w14:paraId="293D9CD6" w14:textId="77777777" w:rsidR="00096546" w:rsidRPr="00B70DDF" w:rsidRDefault="00096546" w:rsidP="005503BE">
            <w:pPr>
              <w:rPr>
                <w:sz w:val="22"/>
                <w:szCs w:val="22"/>
              </w:rPr>
            </w:pPr>
            <w:r w:rsidRPr="00B70DDF">
              <w:rPr>
                <w:sz w:val="22"/>
                <w:szCs w:val="22"/>
              </w:rPr>
              <w:t>[-0.29, -0.19]</w:t>
            </w:r>
          </w:p>
        </w:tc>
        <w:tc>
          <w:tcPr>
            <w:tcW w:w="1559" w:type="dxa"/>
          </w:tcPr>
          <w:p w14:paraId="3BB6903D" w14:textId="77777777" w:rsidR="00096546" w:rsidRPr="00B70DDF" w:rsidRDefault="00096546" w:rsidP="005503BE">
            <w:pPr>
              <w:rPr>
                <w:sz w:val="22"/>
                <w:szCs w:val="22"/>
              </w:rPr>
            </w:pPr>
            <w:r w:rsidRPr="00B70DDF">
              <w:rPr>
                <w:sz w:val="22"/>
                <w:szCs w:val="22"/>
              </w:rPr>
              <w:t>-9.70; 2712</w:t>
            </w:r>
          </w:p>
          <w:p w14:paraId="65C84D79" w14:textId="77777777" w:rsidR="00096546" w:rsidRPr="00B70DDF" w:rsidRDefault="00096546" w:rsidP="005503BE">
            <w:pPr>
              <w:rPr>
                <w:sz w:val="22"/>
                <w:szCs w:val="22"/>
              </w:rPr>
            </w:pPr>
            <w:r w:rsidRPr="00B70DDF">
              <w:rPr>
                <w:sz w:val="22"/>
                <w:szCs w:val="22"/>
              </w:rPr>
              <w:t>&lt;0.001; -0.38</w:t>
            </w:r>
          </w:p>
        </w:tc>
      </w:tr>
      <w:tr w:rsidR="00096546" w:rsidRPr="00CD782A" w14:paraId="68B4A653" w14:textId="77777777" w:rsidTr="00096546">
        <w:trPr>
          <w:trHeight w:val="592"/>
        </w:trPr>
        <w:tc>
          <w:tcPr>
            <w:tcW w:w="2122" w:type="dxa"/>
          </w:tcPr>
          <w:p w14:paraId="22BE01AD" w14:textId="77777777" w:rsidR="00096546" w:rsidRPr="00B70DDF" w:rsidRDefault="00096546" w:rsidP="005503BE">
            <w:pPr>
              <w:rPr>
                <w:sz w:val="22"/>
                <w:szCs w:val="22"/>
              </w:rPr>
            </w:pPr>
            <w:r w:rsidRPr="00B70DDF">
              <w:rPr>
                <w:sz w:val="22"/>
                <w:szCs w:val="22"/>
              </w:rPr>
              <w:t xml:space="preserve">D4: </w:t>
            </w:r>
            <w:r w:rsidRPr="00B70DDF">
              <w:rPr>
                <w:sz w:val="22"/>
                <w:szCs w:val="22"/>
                <w:lang w:eastAsia="en-GB"/>
              </w:rPr>
              <w:t>Feel safe and in control</w:t>
            </w:r>
          </w:p>
        </w:tc>
        <w:tc>
          <w:tcPr>
            <w:tcW w:w="1701" w:type="dxa"/>
          </w:tcPr>
          <w:p w14:paraId="6E52FFF2" w14:textId="2214AD16" w:rsidR="00096546" w:rsidRPr="00B70DDF" w:rsidRDefault="004923E5" w:rsidP="005503BE">
            <w:pPr>
              <w:rPr>
                <w:sz w:val="22"/>
                <w:szCs w:val="22"/>
              </w:rPr>
            </w:pPr>
            <w:r>
              <w:rPr>
                <w:sz w:val="22"/>
                <w:szCs w:val="22"/>
              </w:rPr>
              <w:t>Non-</w:t>
            </w:r>
            <w:r w:rsidR="00096546" w:rsidRPr="00B70DDF">
              <w:rPr>
                <w:sz w:val="22"/>
                <w:szCs w:val="22"/>
              </w:rPr>
              <w:t>user</w:t>
            </w:r>
          </w:p>
          <w:p w14:paraId="0131C64D" w14:textId="77777777" w:rsidR="00096546" w:rsidRPr="00B70DDF" w:rsidRDefault="00096546" w:rsidP="005503BE">
            <w:pPr>
              <w:rPr>
                <w:sz w:val="22"/>
                <w:szCs w:val="22"/>
              </w:rPr>
            </w:pPr>
            <w:r w:rsidRPr="00B70DDF">
              <w:rPr>
                <w:sz w:val="22"/>
                <w:szCs w:val="22"/>
              </w:rPr>
              <w:t>User</w:t>
            </w:r>
          </w:p>
        </w:tc>
        <w:tc>
          <w:tcPr>
            <w:tcW w:w="708" w:type="dxa"/>
          </w:tcPr>
          <w:p w14:paraId="6D91344A" w14:textId="77777777" w:rsidR="00096546" w:rsidRPr="00B70DDF" w:rsidRDefault="00096546" w:rsidP="005503BE">
            <w:pPr>
              <w:rPr>
                <w:sz w:val="22"/>
                <w:szCs w:val="22"/>
              </w:rPr>
            </w:pPr>
            <w:r w:rsidRPr="00B70DDF">
              <w:rPr>
                <w:sz w:val="22"/>
                <w:szCs w:val="22"/>
              </w:rPr>
              <w:t>1574</w:t>
            </w:r>
          </w:p>
          <w:p w14:paraId="768FDD30" w14:textId="77777777" w:rsidR="00096546" w:rsidRPr="00B70DDF" w:rsidRDefault="00096546" w:rsidP="005503BE">
            <w:pPr>
              <w:rPr>
                <w:sz w:val="22"/>
                <w:szCs w:val="22"/>
              </w:rPr>
            </w:pPr>
            <w:r w:rsidRPr="00B70DDF">
              <w:rPr>
                <w:sz w:val="22"/>
                <w:szCs w:val="22"/>
              </w:rPr>
              <w:t>1114</w:t>
            </w:r>
          </w:p>
        </w:tc>
        <w:tc>
          <w:tcPr>
            <w:tcW w:w="1418" w:type="dxa"/>
          </w:tcPr>
          <w:p w14:paraId="08256BCF" w14:textId="77777777" w:rsidR="00096546" w:rsidRPr="00B70DDF" w:rsidRDefault="00096546" w:rsidP="005503BE">
            <w:pPr>
              <w:rPr>
                <w:sz w:val="22"/>
                <w:szCs w:val="22"/>
              </w:rPr>
            </w:pPr>
            <w:r w:rsidRPr="00B70DDF">
              <w:rPr>
                <w:sz w:val="22"/>
                <w:szCs w:val="22"/>
              </w:rPr>
              <w:t>2.96 (0.58)</w:t>
            </w:r>
          </w:p>
          <w:p w14:paraId="1EA590EF" w14:textId="77777777" w:rsidR="00096546" w:rsidRPr="00B70DDF" w:rsidRDefault="00096546" w:rsidP="005503BE">
            <w:pPr>
              <w:rPr>
                <w:sz w:val="22"/>
                <w:szCs w:val="22"/>
              </w:rPr>
            </w:pPr>
            <w:r w:rsidRPr="00B70DDF">
              <w:rPr>
                <w:sz w:val="22"/>
                <w:szCs w:val="22"/>
              </w:rPr>
              <w:t>2.95 (0.66)</w:t>
            </w:r>
          </w:p>
        </w:tc>
        <w:tc>
          <w:tcPr>
            <w:tcW w:w="1559" w:type="dxa"/>
          </w:tcPr>
          <w:p w14:paraId="50B5E528" w14:textId="77777777" w:rsidR="00096546" w:rsidRPr="00B70DDF" w:rsidRDefault="00096546" w:rsidP="005503BE">
            <w:pPr>
              <w:rPr>
                <w:sz w:val="22"/>
                <w:szCs w:val="22"/>
              </w:rPr>
            </w:pPr>
            <w:r w:rsidRPr="005B366A">
              <w:rPr>
                <w:sz w:val="22"/>
                <w:szCs w:val="22"/>
              </w:rPr>
              <w:t>0.003</w:t>
            </w:r>
            <w:r w:rsidRPr="00B70DDF">
              <w:rPr>
                <w:sz w:val="22"/>
                <w:szCs w:val="22"/>
              </w:rPr>
              <w:t xml:space="preserve"> </w:t>
            </w:r>
          </w:p>
          <w:p w14:paraId="6D25228B" w14:textId="77777777" w:rsidR="00096546" w:rsidRPr="00B70DDF" w:rsidRDefault="00096546" w:rsidP="005503BE">
            <w:pPr>
              <w:rPr>
                <w:sz w:val="22"/>
                <w:szCs w:val="22"/>
              </w:rPr>
            </w:pPr>
            <w:r w:rsidRPr="00B70DDF">
              <w:rPr>
                <w:sz w:val="22"/>
                <w:szCs w:val="22"/>
              </w:rPr>
              <w:t>[-0.04, 0.05]</w:t>
            </w:r>
          </w:p>
        </w:tc>
        <w:tc>
          <w:tcPr>
            <w:tcW w:w="1559" w:type="dxa"/>
          </w:tcPr>
          <w:p w14:paraId="44AB27BB" w14:textId="77777777" w:rsidR="00096546" w:rsidRPr="00B70DDF" w:rsidRDefault="00096546" w:rsidP="005503BE">
            <w:pPr>
              <w:rPr>
                <w:sz w:val="22"/>
                <w:szCs w:val="22"/>
              </w:rPr>
            </w:pPr>
            <w:r w:rsidRPr="00B70DDF">
              <w:rPr>
                <w:sz w:val="22"/>
                <w:szCs w:val="22"/>
              </w:rPr>
              <w:t>0.14; 2686</w:t>
            </w:r>
          </w:p>
          <w:p w14:paraId="752006E0" w14:textId="77777777" w:rsidR="00096546" w:rsidRPr="00B70DDF" w:rsidRDefault="00096546" w:rsidP="005503BE">
            <w:pPr>
              <w:rPr>
                <w:sz w:val="22"/>
                <w:szCs w:val="22"/>
              </w:rPr>
            </w:pPr>
            <w:r w:rsidRPr="00B70DDF">
              <w:rPr>
                <w:sz w:val="22"/>
                <w:szCs w:val="22"/>
              </w:rPr>
              <w:t>0.89; 0.01</w:t>
            </w:r>
          </w:p>
        </w:tc>
      </w:tr>
      <w:tr w:rsidR="00096546" w:rsidRPr="00CD782A" w14:paraId="2C33BB27" w14:textId="77777777" w:rsidTr="00096546">
        <w:trPr>
          <w:trHeight w:val="558"/>
        </w:trPr>
        <w:tc>
          <w:tcPr>
            <w:tcW w:w="2122" w:type="dxa"/>
          </w:tcPr>
          <w:p w14:paraId="6B0FDE70" w14:textId="77777777" w:rsidR="00096546" w:rsidRPr="005B366A" w:rsidRDefault="00096546" w:rsidP="005503BE">
            <w:pPr>
              <w:rPr>
                <w:sz w:val="22"/>
                <w:szCs w:val="22"/>
              </w:rPr>
            </w:pPr>
            <w:r w:rsidRPr="005B366A">
              <w:rPr>
                <w:sz w:val="22"/>
                <w:szCs w:val="22"/>
              </w:rPr>
              <w:t>D5: Motivated to engage</w:t>
            </w:r>
          </w:p>
        </w:tc>
        <w:tc>
          <w:tcPr>
            <w:tcW w:w="1701" w:type="dxa"/>
          </w:tcPr>
          <w:p w14:paraId="5AD56227" w14:textId="0E40ECDA" w:rsidR="00096546" w:rsidRPr="005B366A" w:rsidRDefault="004923E5" w:rsidP="005503BE">
            <w:pPr>
              <w:rPr>
                <w:sz w:val="22"/>
                <w:szCs w:val="22"/>
              </w:rPr>
            </w:pPr>
            <w:r>
              <w:rPr>
                <w:sz w:val="22"/>
                <w:szCs w:val="22"/>
              </w:rPr>
              <w:t>Non-</w:t>
            </w:r>
            <w:r w:rsidR="00096546" w:rsidRPr="005B366A">
              <w:rPr>
                <w:sz w:val="22"/>
                <w:szCs w:val="22"/>
              </w:rPr>
              <w:t>user</w:t>
            </w:r>
          </w:p>
          <w:p w14:paraId="4723488F" w14:textId="77777777" w:rsidR="00096546" w:rsidRPr="005B366A" w:rsidRDefault="00096546" w:rsidP="005503BE">
            <w:pPr>
              <w:rPr>
                <w:sz w:val="22"/>
                <w:szCs w:val="22"/>
              </w:rPr>
            </w:pPr>
            <w:r w:rsidRPr="005B366A">
              <w:rPr>
                <w:sz w:val="22"/>
                <w:szCs w:val="22"/>
              </w:rPr>
              <w:t>User</w:t>
            </w:r>
          </w:p>
        </w:tc>
        <w:tc>
          <w:tcPr>
            <w:tcW w:w="708" w:type="dxa"/>
          </w:tcPr>
          <w:p w14:paraId="2FA38059" w14:textId="77777777" w:rsidR="00096546" w:rsidRPr="005B366A" w:rsidRDefault="00096546" w:rsidP="005503BE">
            <w:pPr>
              <w:rPr>
                <w:sz w:val="22"/>
                <w:szCs w:val="22"/>
              </w:rPr>
            </w:pPr>
            <w:r w:rsidRPr="005B366A">
              <w:rPr>
                <w:sz w:val="22"/>
                <w:szCs w:val="22"/>
              </w:rPr>
              <w:t>1552</w:t>
            </w:r>
          </w:p>
          <w:p w14:paraId="2E7FAD7A" w14:textId="77777777" w:rsidR="00096546" w:rsidRPr="005B366A" w:rsidRDefault="00096546" w:rsidP="005503BE">
            <w:pPr>
              <w:rPr>
                <w:sz w:val="22"/>
                <w:szCs w:val="22"/>
              </w:rPr>
            </w:pPr>
            <w:r w:rsidRPr="005B366A">
              <w:rPr>
                <w:sz w:val="22"/>
                <w:szCs w:val="22"/>
              </w:rPr>
              <w:t>1110</w:t>
            </w:r>
          </w:p>
        </w:tc>
        <w:tc>
          <w:tcPr>
            <w:tcW w:w="1418" w:type="dxa"/>
          </w:tcPr>
          <w:p w14:paraId="732EDE4F" w14:textId="77777777" w:rsidR="00096546" w:rsidRPr="005B366A" w:rsidRDefault="00096546" w:rsidP="005503BE">
            <w:pPr>
              <w:rPr>
                <w:sz w:val="22"/>
                <w:szCs w:val="22"/>
              </w:rPr>
            </w:pPr>
            <w:r w:rsidRPr="005B366A">
              <w:rPr>
                <w:sz w:val="22"/>
                <w:szCs w:val="22"/>
              </w:rPr>
              <w:t>2.51 (0.62)</w:t>
            </w:r>
          </w:p>
          <w:p w14:paraId="6813775B" w14:textId="77777777" w:rsidR="00096546" w:rsidRPr="005B366A" w:rsidRDefault="00096546" w:rsidP="005503BE">
            <w:pPr>
              <w:rPr>
                <w:sz w:val="22"/>
                <w:szCs w:val="22"/>
              </w:rPr>
            </w:pPr>
            <w:r w:rsidRPr="005B366A">
              <w:rPr>
                <w:sz w:val="22"/>
                <w:szCs w:val="22"/>
              </w:rPr>
              <w:t>2.68 (0.63)</w:t>
            </w:r>
          </w:p>
        </w:tc>
        <w:tc>
          <w:tcPr>
            <w:tcW w:w="1559" w:type="dxa"/>
          </w:tcPr>
          <w:p w14:paraId="4DD6C53C" w14:textId="77777777" w:rsidR="00096546" w:rsidRPr="005B366A" w:rsidRDefault="00096546" w:rsidP="005503BE">
            <w:pPr>
              <w:rPr>
                <w:sz w:val="22"/>
                <w:szCs w:val="22"/>
              </w:rPr>
            </w:pPr>
            <w:r w:rsidRPr="005B366A">
              <w:rPr>
                <w:sz w:val="22"/>
                <w:szCs w:val="22"/>
              </w:rPr>
              <w:t xml:space="preserve">-0.17 </w:t>
            </w:r>
          </w:p>
          <w:p w14:paraId="43596D35" w14:textId="77777777" w:rsidR="00096546" w:rsidRPr="005B366A" w:rsidRDefault="00096546" w:rsidP="005503BE">
            <w:pPr>
              <w:rPr>
                <w:sz w:val="22"/>
                <w:szCs w:val="22"/>
              </w:rPr>
            </w:pPr>
            <w:r w:rsidRPr="005B366A">
              <w:rPr>
                <w:sz w:val="22"/>
                <w:szCs w:val="22"/>
              </w:rPr>
              <w:t>[0.03, -0.22]</w:t>
            </w:r>
          </w:p>
        </w:tc>
        <w:tc>
          <w:tcPr>
            <w:tcW w:w="1559" w:type="dxa"/>
          </w:tcPr>
          <w:p w14:paraId="58BF5EFF" w14:textId="77777777" w:rsidR="00096546" w:rsidRPr="005B366A" w:rsidRDefault="00096546" w:rsidP="005503BE">
            <w:pPr>
              <w:rPr>
                <w:sz w:val="22"/>
                <w:szCs w:val="22"/>
              </w:rPr>
            </w:pPr>
            <w:r w:rsidRPr="005B366A">
              <w:rPr>
                <w:sz w:val="22"/>
                <w:szCs w:val="22"/>
              </w:rPr>
              <w:t>-6.80; 2660</w:t>
            </w:r>
          </w:p>
          <w:p w14:paraId="40AC472F" w14:textId="77777777" w:rsidR="00096546" w:rsidRPr="005B366A" w:rsidRDefault="00096546" w:rsidP="005503BE">
            <w:pPr>
              <w:rPr>
                <w:sz w:val="22"/>
                <w:szCs w:val="22"/>
              </w:rPr>
            </w:pPr>
            <w:r w:rsidRPr="005B366A">
              <w:rPr>
                <w:sz w:val="22"/>
                <w:szCs w:val="22"/>
              </w:rPr>
              <w:t>&lt;0.001; -0.27</w:t>
            </w:r>
          </w:p>
        </w:tc>
      </w:tr>
      <w:tr w:rsidR="00096546" w:rsidRPr="00CD782A" w14:paraId="1B68B726" w14:textId="77777777" w:rsidTr="00096546">
        <w:trPr>
          <w:trHeight w:val="557"/>
        </w:trPr>
        <w:tc>
          <w:tcPr>
            <w:tcW w:w="2122" w:type="dxa"/>
          </w:tcPr>
          <w:p w14:paraId="1F0ECC8B" w14:textId="3441AAC0" w:rsidR="00096546" w:rsidRPr="005B366A" w:rsidRDefault="00096546" w:rsidP="00965BED">
            <w:pPr>
              <w:rPr>
                <w:sz w:val="22"/>
                <w:szCs w:val="22"/>
              </w:rPr>
            </w:pPr>
            <w:r w:rsidRPr="005B366A">
              <w:rPr>
                <w:sz w:val="22"/>
                <w:szCs w:val="22"/>
              </w:rPr>
              <w:t xml:space="preserve">D6: Access to </w:t>
            </w:r>
            <w:r w:rsidR="00965BED">
              <w:rPr>
                <w:sz w:val="22"/>
                <w:szCs w:val="22"/>
              </w:rPr>
              <w:t>digital services that work</w:t>
            </w:r>
          </w:p>
        </w:tc>
        <w:tc>
          <w:tcPr>
            <w:tcW w:w="1701" w:type="dxa"/>
          </w:tcPr>
          <w:p w14:paraId="15C9B07D" w14:textId="6BCB2216" w:rsidR="00096546" w:rsidRPr="005B366A" w:rsidRDefault="004923E5" w:rsidP="005503BE">
            <w:pPr>
              <w:rPr>
                <w:sz w:val="22"/>
                <w:szCs w:val="22"/>
              </w:rPr>
            </w:pPr>
            <w:r>
              <w:rPr>
                <w:sz w:val="22"/>
                <w:szCs w:val="22"/>
              </w:rPr>
              <w:t>Non-</w:t>
            </w:r>
            <w:r w:rsidR="00096546" w:rsidRPr="005B366A">
              <w:rPr>
                <w:sz w:val="22"/>
                <w:szCs w:val="22"/>
              </w:rPr>
              <w:t>user</w:t>
            </w:r>
          </w:p>
          <w:p w14:paraId="75846387" w14:textId="77777777" w:rsidR="00096546" w:rsidRPr="005B366A" w:rsidRDefault="00096546" w:rsidP="005503BE">
            <w:pPr>
              <w:rPr>
                <w:sz w:val="22"/>
                <w:szCs w:val="22"/>
              </w:rPr>
            </w:pPr>
            <w:r w:rsidRPr="005B366A">
              <w:rPr>
                <w:sz w:val="22"/>
                <w:szCs w:val="22"/>
              </w:rPr>
              <w:t>User</w:t>
            </w:r>
          </w:p>
        </w:tc>
        <w:tc>
          <w:tcPr>
            <w:tcW w:w="708" w:type="dxa"/>
          </w:tcPr>
          <w:p w14:paraId="72EB341E" w14:textId="77777777" w:rsidR="00096546" w:rsidRPr="005B366A" w:rsidRDefault="00096546" w:rsidP="005503BE">
            <w:pPr>
              <w:rPr>
                <w:sz w:val="22"/>
                <w:szCs w:val="22"/>
              </w:rPr>
            </w:pPr>
            <w:r w:rsidRPr="005B366A">
              <w:rPr>
                <w:sz w:val="22"/>
                <w:szCs w:val="22"/>
              </w:rPr>
              <w:t>1598</w:t>
            </w:r>
          </w:p>
          <w:p w14:paraId="443B4953" w14:textId="77777777" w:rsidR="00096546" w:rsidRPr="005B366A" w:rsidRDefault="00096546" w:rsidP="005503BE">
            <w:pPr>
              <w:rPr>
                <w:sz w:val="22"/>
                <w:szCs w:val="22"/>
              </w:rPr>
            </w:pPr>
            <w:r w:rsidRPr="005B366A">
              <w:rPr>
                <w:sz w:val="22"/>
                <w:szCs w:val="22"/>
              </w:rPr>
              <w:t>1132</w:t>
            </w:r>
          </w:p>
        </w:tc>
        <w:tc>
          <w:tcPr>
            <w:tcW w:w="1418" w:type="dxa"/>
          </w:tcPr>
          <w:p w14:paraId="3178DAAE" w14:textId="77777777" w:rsidR="00096546" w:rsidRPr="005B366A" w:rsidRDefault="00096546" w:rsidP="005503BE">
            <w:pPr>
              <w:rPr>
                <w:sz w:val="22"/>
                <w:szCs w:val="22"/>
              </w:rPr>
            </w:pPr>
            <w:r w:rsidRPr="005B366A">
              <w:rPr>
                <w:sz w:val="22"/>
                <w:szCs w:val="22"/>
              </w:rPr>
              <w:t>2.71 (0.57)</w:t>
            </w:r>
          </w:p>
          <w:p w14:paraId="046A23C6" w14:textId="77777777" w:rsidR="00096546" w:rsidRPr="005B366A" w:rsidRDefault="00096546" w:rsidP="005503BE">
            <w:pPr>
              <w:rPr>
                <w:sz w:val="22"/>
                <w:szCs w:val="22"/>
              </w:rPr>
            </w:pPr>
            <w:r w:rsidRPr="005B366A">
              <w:rPr>
                <w:sz w:val="22"/>
                <w:szCs w:val="22"/>
              </w:rPr>
              <w:t>2.75 (0.62)</w:t>
            </w:r>
          </w:p>
        </w:tc>
        <w:tc>
          <w:tcPr>
            <w:tcW w:w="1559" w:type="dxa"/>
          </w:tcPr>
          <w:p w14:paraId="76EB1F3E" w14:textId="77777777" w:rsidR="00096546" w:rsidRPr="005B366A" w:rsidRDefault="00096546" w:rsidP="005503BE">
            <w:pPr>
              <w:rPr>
                <w:sz w:val="22"/>
                <w:szCs w:val="22"/>
              </w:rPr>
            </w:pPr>
            <w:r w:rsidRPr="005B366A">
              <w:rPr>
                <w:sz w:val="22"/>
                <w:szCs w:val="22"/>
              </w:rPr>
              <w:t xml:space="preserve">-0.04 </w:t>
            </w:r>
          </w:p>
          <w:p w14:paraId="351A9632" w14:textId="77777777" w:rsidR="00096546" w:rsidRPr="005B366A" w:rsidRDefault="00096546" w:rsidP="005503BE">
            <w:pPr>
              <w:rPr>
                <w:sz w:val="22"/>
                <w:szCs w:val="22"/>
              </w:rPr>
            </w:pPr>
            <w:r w:rsidRPr="005B366A">
              <w:rPr>
                <w:sz w:val="22"/>
                <w:szCs w:val="22"/>
              </w:rPr>
              <w:t>[0.02, -0.09]</w:t>
            </w:r>
          </w:p>
        </w:tc>
        <w:tc>
          <w:tcPr>
            <w:tcW w:w="1559" w:type="dxa"/>
          </w:tcPr>
          <w:p w14:paraId="5800BBA1" w14:textId="77777777" w:rsidR="00096546" w:rsidRPr="005B366A" w:rsidRDefault="00096546" w:rsidP="005503BE">
            <w:pPr>
              <w:rPr>
                <w:sz w:val="22"/>
                <w:szCs w:val="22"/>
              </w:rPr>
            </w:pPr>
            <w:r w:rsidRPr="005B366A">
              <w:rPr>
                <w:sz w:val="22"/>
                <w:szCs w:val="22"/>
              </w:rPr>
              <w:t>-1.82; 2728</w:t>
            </w:r>
          </w:p>
          <w:p w14:paraId="2F2AE38F" w14:textId="77777777" w:rsidR="00096546" w:rsidRPr="005B366A" w:rsidRDefault="00096546" w:rsidP="005503BE">
            <w:pPr>
              <w:rPr>
                <w:sz w:val="22"/>
                <w:szCs w:val="22"/>
              </w:rPr>
            </w:pPr>
            <w:r w:rsidRPr="005B366A">
              <w:rPr>
                <w:sz w:val="22"/>
                <w:szCs w:val="22"/>
              </w:rPr>
              <w:t>0.068; -0.07</w:t>
            </w:r>
          </w:p>
        </w:tc>
      </w:tr>
      <w:tr w:rsidR="00096546" w:rsidRPr="00CD782A" w14:paraId="0B495206" w14:textId="77777777" w:rsidTr="00096546">
        <w:trPr>
          <w:trHeight w:val="631"/>
        </w:trPr>
        <w:tc>
          <w:tcPr>
            <w:tcW w:w="2122" w:type="dxa"/>
            <w:tcBorders>
              <w:bottom w:val="single" w:sz="4" w:space="0" w:color="auto"/>
            </w:tcBorders>
          </w:tcPr>
          <w:p w14:paraId="211BA217" w14:textId="77777777" w:rsidR="00096546" w:rsidRPr="00B70DDF" w:rsidRDefault="00096546" w:rsidP="005503BE">
            <w:pPr>
              <w:rPr>
                <w:sz w:val="22"/>
                <w:szCs w:val="22"/>
              </w:rPr>
            </w:pPr>
            <w:r w:rsidRPr="00B70DDF">
              <w:rPr>
                <w:sz w:val="22"/>
                <w:szCs w:val="22"/>
              </w:rPr>
              <w:t>D7: Digital services for individual needs</w:t>
            </w:r>
          </w:p>
        </w:tc>
        <w:tc>
          <w:tcPr>
            <w:tcW w:w="1701" w:type="dxa"/>
            <w:tcBorders>
              <w:bottom w:val="single" w:sz="4" w:space="0" w:color="auto"/>
            </w:tcBorders>
          </w:tcPr>
          <w:p w14:paraId="3C260048" w14:textId="6AE79D5A" w:rsidR="00096546" w:rsidRPr="00B70DDF" w:rsidRDefault="004923E5" w:rsidP="005503BE">
            <w:pPr>
              <w:rPr>
                <w:sz w:val="22"/>
                <w:szCs w:val="22"/>
              </w:rPr>
            </w:pPr>
            <w:r>
              <w:rPr>
                <w:sz w:val="22"/>
                <w:szCs w:val="22"/>
              </w:rPr>
              <w:t>Non-</w:t>
            </w:r>
            <w:r w:rsidR="00096546" w:rsidRPr="00B70DDF">
              <w:rPr>
                <w:sz w:val="22"/>
                <w:szCs w:val="22"/>
              </w:rPr>
              <w:t>user</w:t>
            </w:r>
          </w:p>
          <w:p w14:paraId="18E59F47" w14:textId="77777777" w:rsidR="00096546" w:rsidRPr="00B70DDF" w:rsidRDefault="00096546" w:rsidP="005503BE">
            <w:pPr>
              <w:rPr>
                <w:sz w:val="22"/>
                <w:szCs w:val="22"/>
              </w:rPr>
            </w:pPr>
            <w:r w:rsidRPr="00B70DDF">
              <w:rPr>
                <w:sz w:val="22"/>
                <w:szCs w:val="22"/>
              </w:rPr>
              <w:t>User</w:t>
            </w:r>
          </w:p>
        </w:tc>
        <w:tc>
          <w:tcPr>
            <w:tcW w:w="708" w:type="dxa"/>
            <w:tcBorders>
              <w:bottom w:val="single" w:sz="4" w:space="0" w:color="auto"/>
            </w:tcBorders>
          </w:tcPr>
          <w:p w14:paraId="3C1C2775" w14:textId="77777777" w:rsidR="00096546" w:rsidRPr="00B70DDF" w:rsidRDefault="00096546" w:rsidP="005503BE">
            <w:pPr>
              <w:rPr>
                <w:sz w:val="22"/>
                <w:szCs w:val="22"/>
              </w:rPr>
            </w:pPr>
            <w:r w:rsidRPr="00B70DDF">
              <w:rPr>
                <w:sz w:val="22"/>
                <w:szCs w:val="22"/>
              </w:rPr>
              <w:t>1559</w:t>
            </w:r>
          </w:p>
          <w:p w14:paraId="1F2283FB" w14:textId="77777777" w:rsidR="00096546" w:rsidRPr="00B70DDF" w:rsidRDefault="00096546" w:rsidP="005503BE">
            <w:pPr>
              <w:rPr>
                <w:sz w:val="22"/>
                <w:szCs w:val="22"/>
              </w:rPr>
            </w:pPr>
            <w:r w:rsidRPr="00B70DDF">
              <w:rPr>
                <w:sz w:val="22"/>
                <w:szCs w:val="22"/>
              </w:rPr>
              <w:t>1111</w:t>
            </w:r>
          </w:p>
        </w:tc>
        <w:tc>
          <w:tcPr>
            <w:tcW w:w="1418" w:type="dxa"/>
            <w:tcBorders>
              <w:bottom w:val="single" w:sz="4" w:space="0" w:color="auto"/>
            </w:tcBorders>
          </w:tcPr>
          <w:p w14:paraId="0A2DEACF" w14:textId="77777777" w:rsidR="00096546" w:rsidRPr="00B70DDF" w:rsidRDefault="00096546" w:rsidP="005503BE">
            <w:pPr>
              <w:rPr>
                <w:sz w:val="22"/>
                <w:szCs w:val="22"/>
              </w:rPr>
            </w:pPr>
            <w:r w:rsidRPr="00B70DDF">
              <w:rPr>
                <w:sz w:val="22"/>
                <w:szCs w:val="22"/>
              </w:rPr>
              <w:t>2.48 (0.67)</w:t>
            </w:r>
          </w:p>
          <w:p w14:paraId="1E95CAA3" w14:textId="77777777" w:rsidR="00096546" w:rsidRPr="00B70DDF" w:rsidRDefault="00096546" w:rsidP="005503BE">
            <w:pPr>
              <w:rPr>
                <w:sz w:val="22"/>
                <w:szCs w:val="22"/>
              </w:rPr>
            </w:pPr>
            <w:r w:rsidRPr="00B70DDF">
              <w:rPr>
                <w:sz w:val="22"/>
                <w:szCs w:val="22"/>
              </w:rPr>
              <w:t>2.57 (0.70)</w:t>
            </w:r>
          </w:p>
        </w:tc>
        <w:tc>
          <w:tcPr>
            <w:tcW w:w="1559" w:type="dxa"/>
            <w:tcBorders>
              <w:bottom w:val="single" w:sz="4" w:space="0" w:color="auto"/>
            </w:tcBorders>
          </w:tcPr>
          <w:p w14:paraId="058D0BCA" w14:textId="5D77DF5F" w:rsidR="009C543C" w:rsidRDefault="00941253" w:rsidP="005503BE">
            <w:pPr>
              <w:rPr>
                <w:sz w:val="22"/>
                <w:szCs w:val="22"/>
              </w:rPr>
            </w:pPr>
            <w:r>
              <w:rPr>
                <w:sz w:val="22"/>
                <w:szCs w:val="22"/>
              </w:rPr>
              <w:t>-</w:t>
            </w:r>
            <w:r w:rsidR="009C543C">
              <w:rPr>
                <w:sz w:val="22"/>
                <w:szCs w:val="22"/>
              </w:rPr>
              <w:t>0.09</w:t>
            </w:r>
          </w:p>
          <w:p w14:paraId="4CDEF26B" w14:textId="41BAAAC6" w:rsidR="00096546" w:rsidRPr="005B366A" w:rsidRDefault="00096546" w:rsidP="00E52A08">
            <w:pPr>
              <w:rPr>
                <w:sz w:val="22"/>
                <w:szCs w:val="22"/>
              </w:rPr>
            </w:pPr>
            <w:r w:rsidRPr="00B70DDF">
              <w:rPr>
                <w:sz w:val="22"/>
                <w:szCs w:val="22"/>
              </w:rPr>
              <w:t>[ -0.15</w:t>
            </w:r>
            <w:r w:rsidR="00E52A08">
              <w:rPr>
                <w:sz w:val="22"/>
                <w:szCs w:val="22"/>
              </w:rPr>
              <w:t xml:space="preserve">, </w:t>
            </w:r>
            <w:r w:rsidRPr="00B70DDF">
              <w:rPr>
                <w:sz w:val="22"/>
                <w:szCs w:val="22"/>
              </w:rPr>
              <w:t>-</w:t>
            </w:r>
            <w:r w:rsidR="00941253">
              <w:rPr>
                <w:sz w:val="22"/>
                <w:szCs w:val="22"/>
              </w:rPr>
              <w:t>0.04</w:t>
            </w:r>
            <w:r w:rsidR="00E52A08">
              <w:rPr>
                <w:sz w:val="22"/>
                <w:szCs w:val="22"/>
              </w:rPr>
              <w:t>]</w:t>
            </w:r>
          </w:p>
        </w:tc>
        <w:tc>
          <w:tcPr>
            <w:tcW w:w="1559" w:type="dxa"/>
            <w:tcBorders>
              <w:bottom w:val="single" w:sz="4" w:space="0" w:color="auto"/>
            </w:tcBorders>
          </w:tcPr>
          <w:p w14:paraId="2006C452" w14:textId="77777777" w:rsidR="00096546" w:rsidRPr="005B366A" w:rsidRDefault="00096546" w:rsidP="005503BE">
            <w:pPr>
              <w:rPr>
                <w:sz w:val="22"/>
                <w:szCs w:val="22"/>
              </w:rPr>
            </w:pPr>
            <w:r w:rsidRPr="005B366A">
              <w:rPr>
                <w:sz w:val="22"/>
                <w:szCs w:val="22"/>
              </w:rPr>
              <w:t>-3.51; 2668</w:t>
            </w:r>
          </w:p>
          <w:p w14:paraId="3EA64246" w14:textId="77777777" w:rsidR="00096546" w:rsidRPr="005B366A" w:rsidRDefault="00096546" w:rsidP="005503BE">
            <w:pPr>
              <w:rPr>
                <w:sz w:val="22"/>
                <w:szCs w:val="22"/>
              </w:rPr>
            </w:pPr>
            <w:r w:rsidRPr="005B366A">
              <w:rPr>
                <w:sz w:val="22"/>
                <w:szCs w:val="22"/>
              </w:rPr>
              <w:t xml:space="preserve">&lt;0.001; -0.09 </w:t>
            </w:r>
          </w:p>
        </w:tc>
      </w:tr>
    </w:tbl>
    <w:p w14:paraId="16DC5473" w14:textId="77777777" w:rsidR="00096546" w:rsidRPr="00CD782A" w:rsidRDefault="00096546" w:rsidP="005503BE"/>
    <w:p w14:paraId="1DA06FF5" w14:textId="77777777" w:rsidR="00096546" w:rsidRPr="00CD782A" w:rsidRDefault="00096546" w:rsidP="005503BE">
      <w:r w:rsidRPr="00CD782A">
        <w:t xml:space="preserve">Further analyses compared mean </w:t>
      </w:r>
      <w:proofErr w:type="spellStart"/>
      <w:r w:rsidRPr="00CD782A">
        <w:t>eHLQ</w:t>
      </w:r>
      <w:proofErr w:type="spellEnd"/>
      <w:r w:rsidRPr="00CD782A">
        <w:t xml:space="preserve"> scores across the key sociodemographic variables of education, age, and the presence of a long-term condition where prior research has reported differences in health or </w:t>
      </w:r>
      <w:r w:rsidR="0094784B">
        <w:t>eHealth</w:t>
      </w:r>
      <w:r w:rsidRPr="00CD782A">
        <w:t xml:space="preserve"> literacy within these groups.</w:t>
      </w:r>
    </w:p>
    <w:p w14:paraId="2EF3DBFA" w14:textId="77777777" w:rsidR="00096546" w:rsidRPr="00CD782A" w:rsidRDefault="00096546" w:rsidP="005503BE"/>
    <w:p w14:paraId="5C4AD4B8" w14:textId="22DCDC6A" w:rsidR="00096546" w:rsidRPr="007007B1" w:rsidRDefault="004923E5" w:rsidP="00E63F5D">
      <w:pPr>
        <w:pStyle w:val="Heading5"/>
      </w:pPr>
      <w:r>
        <w:t xml:space="preserve">The relationship between </w:t>
      </w:r>
      <w:proofErr w:type="spellStart"/>
      <w:r w:rsidR="00096546" w:rsidRPr="007007B1">
        <w:t>eHLQ</w:t>
      </w:r>
      <w:proofErr w:type="spellEnd"/>
      <w:r w:rsidR="00096546" w:rsidRPr="007007B1">
        <w:t xml:space="preserve"> </w:t>
      </w:r>
      <w:r>
        <w:t xml:space="preserve">domain and </w:t>
      </w:r>
      <w:r w:rsidR="00AE0CDA">
        <w:t xml:space="preserve"> highest </w:t>
      </w:r>
      <w:r w:rsidR="00096546" w:rsidRPr="007007B1">
        <w:t>education</w:t>
      </w:r>
      <w:r w:rsidR="00AE0CDA">
        <w:t xml:space="preserve">al qualification </w:t>
      </w:r>
    </w:p>
    <w:p w14:paraId="0F459E7C" w14:textId="58E208D8" w:rsidR="00965BED" w:rsidRDefault="00096546" w:rsidP="005503BE">
      <w:r w:rsidRPr="008D306B">
        <w:rPr>
          <w:shd w:val="clear" w:color="auto" w:fill="FFFFFF"/>
        </w:rPr>
        <w:t>Figure</w:t>
      </w:r>
      <w:r w:rsidR="00086AA3">
        <w:rPr>
          <w:shd w:val="clear" w:color="auto" w:fill="FFFFFF"/>
        </w:rPr>
        <w:t>s</w:t>
      </w:r>
      <w:r w:rsidRPr="008D306B">
        <w:rPr>
          <w:shd w:val="clear" w:color="auto" w:fill="FFFFFF"/>
        </w:rPr>
        <w:t xml:space="preserve"> </w:t>
      </w:r>
      <w:r w:rsidR="00965BED">
        <w:rPr>
          <w:shd w:val="clear" w:color="auto" w:fill="FFFFFF"/>
        </w:rPr>
        <w:t>9</w:t>
      </w:r>
      <w:r w:rsidR="00086AA3">
        <w:rPr>
          <w:shd w:val="clear" w:color="auto" w:fill="FFFFFF"/>
        </w:rPr>
        <w:t>-</w:t>
      </w:r>
      <w:r w:rsidR="001F1703">
        <w:rPr>
          <w:shd w:val="clear" w:color="auto" w:fill="FFFFFF"/>
        </w:rPr>
        <w:t>2</w:t>
      </w:r>
      <w:r w:rsidR="00086AA3">
        <w:rPr>
          <w:shd w:val="clear" w:color="auto" w:fill="FFFFFF"/>
        </w:rPr>
        <w:t>2</w:t>
      </w:r>
      <w:r w:rsidR="00965BED">
        <w:rPr>
          <w:shd w:val="clear" w:color="auto" w:fill="FFFFFF"/>
        </w:rPr>
        <w:t xml:space="preserve"> </w:t>
      </w:r>
      <w:r w:rsidR="00965BED" w:rsidRPr="008D306B">
        <w:rPr>
          <w:shd w:val="clear" w:color="auto" w:fill="FFFFFF"/>
        </w:rPr>
        <w:t>present</w:t>
      </w:r>
      <w:r w:rsidRPr="008D306B">
        <w:rPr>
          <w:shd w:val="clear" w:color="auto" w:fill="FFFFFF"/>
        </w:rPr>
        <w:t xml:space="preserve"> box plots of the </w:t>
      </w:r>
      <w:proofErr w:type="spellStart"/>
      <w:r w:rsidRPr="008D306B">
        <w:rPr>
          <w:shd w:val="clear" w:color="auto" w:fill="FFFFFF"/>
        </w:rPr>
        <w:t>eHLQ</w:t>
      </w:r>
      <w:proofErr w:type="spellEnd"/>
      <w:r w:rsidRPr="008D306B">
        <w:rPr>
          <w:shd w:val="clear" w:color="auto" w:fill="FFFFFF"/>
        </w:rPr>
        <w:t xml:space="preserve"> domains, which show the middle 50% of the observations inside each box, and the whiskers which extend 1.5 times the interquartile </w:t>
      </w:r>
      <w:r w:rsidRPr="008D306B">
        <w:rPr>
          <w:shd w:val="clear" w:color="auto" w:fill="FFFFFF"/>
        </w:rPr>
        <w:lastRenderedPageBreak/>
        <w:t xml:space="preserve">range below and above the smallest and largest 25% of the observations, respectively. Observations outside the range spanned by the whiskers are shown as case numbers. Visual inspection revealed that for some </w:t>
      </w:r>
      <w:proofErr w:type="spellStart"/>
      <w:r w:rsidRPr="008D306B">
        <w:rPr>
          <w:shd w:val="clear" w:color="auto" w:fill="FFFFFF"/>
        </w:rPr>
        <w:t>eHLQ</w:t>
      </w:r>
      <w:proofErr w:type="spellEnd"/>
      <w:r w:rsidRPr="008D306B">
        <w:rPr>
          <w:shd w:val="clear" w:color="auto" w:fill="FFFFFF"/>
        </w:rPr>
        <w:t xml:space="preserve"> domains, respondents’ median scores increase with education level (D1, D2, D3, D5</w:t>
      </w:r>
      <w:r w:rsidR="00086AA3">
        <w:rPr>
          <w:shd w:val="clear" w:color="auto" w:fill="FFFFFF"/>
        </w:rPr>
        <w:t xml:space="preserve">, </w:t>
      </w:r>
      <w:r w:rsidR="00EC291D">
        <w:rPr>
          <w:shd w:val="clear" w:color="auto" w:fill="FFFFFF"/>
        </w:rPr>
        <w:t>F</w:t>
      </w:r>
      <w:r w:rsidR="00086AA3">
        <w:rPr>
          <w:shd w:val="clear" w:color="auto" w:fill="FFFFFF"/>
        </w:rPr>
        <w:t xml:space="preserve">igures 9, </w:t>
      </w:r>
      <w:r w:rsidR="001F1703">
        <w:rPr>
          <w:shd w:val="clear" w:color="auto" w:fill="FFFFFF"/>
        </w:rPr>
        <w:t>1</w:t>
      </w:r>
      <w:r w:rsidR="00086AA3">
        <w:rPr>
          <w:shd w:val="clear" w:color="auto" w:fill="FFFFFF"/>
        </w:rPr>
        <w:t xml:space="preserve">0, </w:t>
      </w:r>
      <w:r w:rsidR="001F1703">
        <w:rPr>
          <w:shd w:val="clear" w:color="auto" w:fill="FFFFFF"/>
        </w:rPr>
        <w:t>1</w:t>
      </w:r>
      <w:r w:rsidR="00086AA3">
        <w:rPr>
          <w:shd w:val="clear" w:color="auto" w:fill="FFFFFF"/>
        </w:rPr>
        <w:t xml:space="preserve">1 and </w:t>
      </w:r>
      <w:r w:rsidR="001F1703">
        <w:rPr>
          <w:shd w:val="clear" w:color="auto" w:fill="FFFFFF"/>
        </w:rPr>
        <w:t>1</w:t>
      </w:r>
      <w:r w:rsidR="00086AA3">
        <w:rPr>
          <w:shd w:val="clear" w:color="auto" w:fill="FFFFFF"/>
        </w:rPr>
        <w:t>3</w:t>
      </w:r>
      <w:r w:rsidRPr="008D306B">
        <w:rPr>
          <w:shd w:val="clear" w:color="auto" w:fill="FFFFFF"/>
        </w:rPr>
        <w:t xml:space="preserve">), but this was not the case for </w:t>
      </w:r>
      <w:r w:rsidRPr="008D306B">
        <w:t>domain 4 (</w:t>
      </w:r>
      <w:r w:rsidR="00965BED">
        <w:t>‘</w:t>
      </w:r>
      <w:r w:rsidRPr="008D306B">
        <w:t>feel safe and in control</w:t>
      </w:r>
      <w:r w:rsidR="00965BED">
        <w:t>’</w:t>
      </w:r>
      <w:r w:rsidR="00086AA3">
        <w:t xml:space="preserve"> </w:t>
      </w:r>
      <w:r w:rsidR="00692B0A">
        <w:t>F</w:t>
      </w:r>
      <w:r w:rsidR="00086AA3">
        <w:t xml:space="preserve">igure </w:t>
      </w:r>
      <w:r w:rsidR="001F1703">
        <w:t>1</w:t>
      </w:r>
      <w:r w:rsidR="00086AA3">
        <w:t>2</w:t>
      </w:r>
      <w:r w:rsidRPr="008D306B">
        <w:t>) domain 6 (</w:t>
      </w:r>
      <w:r w:rsidR="00965BED">
        <w:t>‘</w:t>
      </w:r>
      <w:r w:rsidRPr="008D306B">
        <w:t>access to digital services that work</w:t>
      </w:r>
      <w:r w:rsidR="00965BED">
        <w:t>’</w:t>
      </w:r>
      <w:r w:rsidR="00086AA3">
        <w:t xml:space="preserve">, </w:t>
      </w:r>
      <w:r w:rsidR="00EC291D">
        <w:t>F</w:t>
      </w:r>
      <w:r w:rsidR="00086AA3">
        <w:t xml:space="preserve">igure </w:t>
      </w:r>
      <w:r w:rsidR="001F1703">
        <w:t>1</w:t>
      </w:r>
      <w:r w:rsidR="00086AA3">
        <w:t>4</w:t>
      </w:r>
      <w:r w:rsidRPr="008D306B">
        <w:t>) and domain 7 (</w:t>
      </w:r>
      <w:r w:rsidR="00965BED">
        <w:t>‘</w:t>
      </w:r>
      <w:r w:rsidRPr="008D306B">
        <w:t>digital services are designed for individual needs</w:t>
      </w:r>
      <w:r w:rsidR="00086AA3">
        <w:t xml:space="preserve">, </w:t>
      </w:r>
      <w:r w:rsidR="00EC291D">
        <w:t>F</w:t>
      </w:r>
      <w:r w:rsidR="00086AA3">
        <w:t xml:space="preserve">igure </w:t>
      </w:r>
      <w:r w:rsidR="001F1703">
        <w:t>1</w:t>
      </w:r>
      <w:r w:rsidR="00086AA3">
        <w:t>5</w:t>
      </w:r>
      <w:r w:rsidR="00965BED">
        <w:t>’</w:t>
      </w:r>
      <w:r w:rsidRPr="008D306B">
        <w:t xml:space="preserve">). </w:t>
      </w:r>
    </w:p>
    <w:p w14:paraId="06E2BBE3" w14:textId="77777777" w:rsidR="00336D66" w:rsidRDefault="00336D66" w:rsidP="00336D66">
      <w:pPr>
        <w:pStyle w:val="Heading6"/>
      </w:pPr>
    </w:p>
    <w:p w14:paraId="4031CD17" w14:textId="727A3F07" w:rsidR="00336D66" w:rsidRDefault="00336D66" w:rsidP="00336D66">
      <w:pPr>
        <w:pStyle w:val="Heading6"/>
      </w:pPr>
      <w:r w:rsidRPr="008D306B">
        <w:t xml:space="preserve">Figure </w:t>
      </w:r>
      <w:r>
        <w:t>9</w:t>
      </w:r>
      <w:r w:rsidRPr="008D306B">
        <w:t xml:space="preserve"> Boxplot of the mean </w:t>
      </w:r>
      <w:proofErr w:type="spellStart"/>
      <w:r w:rsidRPr="008D306B">
        <w:t>eHLQ</w:t>
      </w:r>
      <w:proofErr w:type="spellEnd"/>
      <w:r w:rsidRPr="008D306B">
        <w:t xml:space="preserve"> score domain</w:t>
      </w:r>
      <w:r>
        <w:t xml:space="preserve"> 1</w:t>
      </w:r>
      <w:r w:rsidRPr="008D306B">
        <w:t xml:space="preserve"> by </w:t>
      </w:r>
      <w:r>
        <w:t xml:space="preserve">highest </w:t>
      </w:r>
      <w:r w:rsidRPr="007007B1">
        <w:t>education</w:t>
      </w:r>
      <w:r>
        <w:t>al qualification</w:t>
      </w:r>
    </w:p>
    <w:p w14:paraId="7CCFD38A" w14:textId="556662C3" w:rsidR="00336D66" w:rsidRPr="00336D66" w:rsidRDefault="00336D66" w:rsidP="00336D66">
      <w:pPr>
        <w:rPr>
          <w:lang w:eastAsia="zh-CN"/>
        </w:rPr>
      </w:pPr>
      <w:r w:rsidRPr="00C9196D">
        <w:rPr>
          <w:noProof/>
          <w:lang w:eastAsia="en-GB"/>
        </w:rPr>
        <w:drawing>
          <wp:inline distT="0" distB="0" distL="0" distR="0" wp14:anchorId="53E7B239" wp14:editId="7AAD174F">
            <wp:extent cx="5895816" cy="3474720"/>
            <wp:effectExtent l="0" t="0" r="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5944246" cy="3503262"/>
                    </a:xfrm>
                    <a:prstGeom prst="rect">
                      <a:avLst/>
                    </a:prstGeom>
                  </pic:spPr>
                </pic:pic>
              </a:graphicData>
            </a:graphic>
          </wp:inline>
        </w:drawing>
      </w:r>
    </w:p>
    <w:p w14:paraId="3DCF7AF3" w14:textId="1BB39ADC" w:rsidR="00096546" w:rsidRDefault="00096546" w:rsidP="005503BE"/>
    <w:p w14:paraId="6D4E1FBA" w14:textId="56D0D359" w:rsidR="005F79CB" w:rsidRDefault="005F79CB" w:rsidP="005F79CB">
      <w:pPr>
        <w:pStyle w:val="Heading6"/>
      </w:pPr>
      <w:r w:rsidRPr="008D306B">
        <w:t xml:space="preserve">Figure </w:t>
      </w:r>
      <w:r w:rsidR="001F1703">
        <w:t>1</w:t>
      </w:r>
      <w:r>
        <w:t>0</w:t>
      </w:r>
      <w:r w:rsidRPr="008D306B">
        <w:t xml:space="preserve"> Boxplot of the mean </w:t>
      </w:r>
      <w:proofErr w:type="spellStart"/>
      <w:r w:rsidRPr="008D306B">
        <w:t>eHLQ</w:t>
      </w:r>
      <w:proofErr w:type="spellEnd"/>
      <w:r w:rsidRPr="008D306B">
        <w:t xml:space="preserve"> score domain</w:t>
      </w:r>
      <w:r>
        <w:t xml:space="preserve"> 2</w:t>
      </w:r>
      <w:r w:rsidRPr="008D306B">
        <w:t xml:space="preserve"> by </w:t>
      </w:r>
      <w:r>
        <w:t xml:space="preserve">highest </w:t>
      </w:r>
      <w:r w:rsidRPr="007007B1">
        <w:t>education</w:t>
      </w:r>
      <w:r>
        <w:t>al qualification</w:t>
      </w:r>
    </w:p>
    <w:p w14:paraId="5BAC8987" w14:textId="4D70CC8D" w:rsidR="00096546" w:rsidRPr="008D306B" w:rsidRDefault="005F79CB" w:rsidP="00E63F5D">
      <w:pPr>
        <w:pStyle w:val="Heading6"/>
      </w:pPr>
      <w:r w:rsidRPr="00C9196D">
        <w:rPr>
          <w:noProof/>
          <w:lang w:eastAsia="en-GB"/>
        </w:rPr>
        <w:lastRenderedPageBreak/>
        <w:drawing>
          <wp:inline distT="0" distB="0" distL="0" distR="0" wp14:anchorId="7B641689" wp14:editId="49C17364">
            <wp:extent cx="5836257" cy="3439620"/>
            <wp:effectExtent l="0" t="0" r="0" b="889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874008" cy="3461869"/>
                    </a:xfrm>
                    <a:prstGeom prst="rect">
                      <a:avLst/>
                    </a:prstGeom>
                    <a:noFill/>
                  </pic:spPr>
                </pic:pic>
              </a:graphicData>
            </a:graphic>
          </wp:inline>
        </w:drawing>
      </w:r>
    </w:p>
    <w:tbl>
      <w:tblPr>
        <w:tblW w:w="9726" w:type="dxa"/>
        <w:tblLook w:val="04A0" w:firstRow="1" w:lastRow="0" w:firstColumn="1" w:lastColumn="0" w:noHBand="0" w:noVBand="1"/>
      </w:tblPr>
      <w:tblGrid>
        <w:gridCol w:w="9726"/>
      </w:tblGrid>
      <w:tr w:rsidR="00BB31B6" w:rsidRPr="00C9196D" w14:paraId="6E78F81E" w14:textId="77777777" w:rsidTr="0067385E">
        <w:trPr>
          <w:trHeight w:val="1328"/>
        </w:trPr>
        <w:tc>
          <w:tcPr>
            <w:tcW w:w="9726" w:type="dxa"/>
          </w:tcPr>
          <w:p w14:paraId="2A5DC4F8" w14:textId="2448D513" w:rsidR="00336D66" w:rsidRDefault="00C239EE" w:rsidP="00336D66">
            <w:pPr>
              <w:pStyle w:val="Heading6"/>
            </w:pPr>
            <w:r>
              <w:t>F</w:t>
            </w:r>
            <w:r w:rsidR="00336D66" w:rsidRPr="008D306B">
              <w:t xml:space="preserve">igure </w:t>
            </w:r>
            <w:r w:rsidR="001F1703">
              <w:t>1</w:t>
            </w:r>
            <w:r w:rsidR="00336D66">
              <w:t>1</w:t>
            </w:r>
            <w:r w:rsidR="00336D66" w:rsidRPr="008D306B">
              <w:t xml:space="preserve"> Boxplot of the mean </w:t>
            </w:r>
            <w:proofErr w:type="spellStart"/>
            <w:r w:rsidR="00336D66" w:rsidRPr="008D306B">
              <w:t>eHLQ</w:t>
            </w:r>
            <w:proofErr w:type="spellEnd"/>
            <w:r w:rsidR="00336D66" w:rsidRPr="008D306B">
              <w:t xml:space="preserve"> score domain</w:t>
            </w:r>
            <w:r w:rsidR="00336D66">
              <w:t xml:space="preserve"> 3</w:t>
            </w:r>
            <w:r w:rsidR="00336D66" w:rsidRPr="008D306B">
              <w:t xml:space="preserve"> by </w:t>
            </w:r>
            <w:r w:rsidR="00336D66">
              <w:t xml:space="preserve">highest </w:t>
            </w:r>
            <w:r w:rsidR="00336D66" w:rsidRPr="007007B1">
              <w:t>education</w:t>
            </w:r>
            <w:r w:rsidR="00336D66">
              <w:t>al qualification</w:t>
            </w:r>
          </w:p>
          <w:p w14:paraId="0524E44D" w14:textId="782ED5B5" w:rsidR="00BB31B6" w:rsidRPr="00C9196D" w:rsidRDefault="00BB31B6" w:rsidP="005503BE">
            <w:r w:rsidRPr="00C9196D">
              <w:rPr>
                <w:noProof/>
                <w:lang w:eastAsia="en-GB"/>
              </w:rPr>
              <w:drawing>
                <wp:inline distT="0" distB="0" distL="0" distR="0" wp14:anchorId="50835910" wp14:editId="0CB8C63B">
                  <wp:extent cx="6038896" cy="3562184"/>
                  <wp:effectExtent l="0" t="0" r="0" b="63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6103781" cy="3600458"/>
                          </a:xfrm>
                          <a:prstGeom prst="rect">
                            <a:avLst/>
                          </a:prstGeom>
                        </pic:spPr>
                      </pic:pic>
                    </a:graphicData>
                  </a:graphic>
                </wp:inline>
              </w:drawing>
            </w:r>
          </w:p>
        </w:tc>
      </w:tr>
      <w:tr w:rsidR="00BB31B6" w:rsidRPr="00C9196D" w14:paraId="35A2ABD1" w14:textId="77777777" w:rsidTr="0067385E">
        <w:trPr>
          <w:trHeight w:val="1306"/>
        </w:trPr>
        <w:tc>
          <w:tcPr>
            <w:tcW w:w="9726" w:type="dxa"/>
          </w:tcPr>
          <w:p w14:paraId="53DCE91B" w14:textId="19230848" w:rsidR="005F79CB" w:rsidRDefault="005F79CB" w:rsidP="005F79CB">
            <w:pPr>
              <w:pStyle w:val="Heading6"/>
            </w:pPr>
            <w:r w:rsidRPr="008D306B">
              <w:lastRenderedPageBreak/>
              <w:t xml:space="preserve">Figure </w:t>
            </w:r>
            <w:r w:rsidR="001F1703">
              <w:t>1</w:t>
            </w:r>
            <w:r>
              <w:t>2</w:t>
            </w:r>
            <w:r w:rsidRPr="008D306B">
              <w:t xml:space="preserve"> Boxplot of the mean </w:t>
            </w:r>
            <w:proofErr w:type="spellStart"/>
            <w:r w:rsidRPr="008D306B">
              <w:t>eHLQ</w:t>
            </w:r>
            <w:proofErr w:type="spellEnd"/>
            <w:r w:rsidRPr="008D306B">
              <w:t xml:space="preserve"> score domain</w:t>
            </w:r>
            <w:r>
              <w:t xml:space="preserve"> </w:t>
            </w:r>
            <w:r w:rsidR="00D1191D">
              <w:t>4</w:t>
            </w:r>
            <w:r w:rsidRPr="008D306B">
              <w:t xml:space="preserve"> by </w:t>
            </w:r>
            <w:r>
              <w:t xml:space="preserve">highest </w:t>
            </w:r>
            <w:r w:rsidRPr="007007B1">
              <w:t>education</w:t>
            </w:r>
            <w:r>
              <w:t>al qualification</w:t>
            </w:r>
          </w:p>
          <w:p w14:paraId="7A0A2CA4" w14:textId="4F9AA849" w:rsidR="00BB31B6" w:rsidRPr="00C9196D" w:rsidRDefault="00BB31B6" w:rsidP="005503BE">
            <w:pPr>
              <w:rPr>
                <w:noProof/>
                <w:lang w:eastAsia="en-GB"/>
              </w:rPr>
            </w:pPr>
            <w:r w:rsidRPr="00C9196D">
              <w:rPr>
                <w:noProof/>
                <w:lang w:eastAsia="en-GB"/>
              </w:rPr>
              <w:drawing>
                <wp:inline distT="0" distB="0" distL="0" distR="0" wp14:anchorId="6743B17F" wp14:editId="3E34EBB1">
                  <wp:extent cx="5817704" cy="3431710"/>
                  <wp:effectExtent l="0" t="0" r="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5879954" cy="3468430"/>
                          </a:xfrm>
                          <a:prstGeom prst="rect">
                            <a:avLst/>
                          </a:prstGeom>
                        </pic:spPr>
                      </pic:pic>
                    </a:graphicData>
                  </a:graphic>
                </wp:inline>
              </w:drawing>
            </w:r>
          </w:p>
        </w:tc>
      </w:tr>
      <w:tr w:rsidR="00BB31B6" w:rsidRPr="00C9196D" w14:paraId="20B4F8B2" w14:textId="77777777" w:rsidTr="0067385E">
        <w:trPr>
          <w:trHeight w:val="1190"/>
        </w:trPr>
        <w:tc>
          <w:tcPr>
            <w:tcW w:w="9726" w:type="dxa"/>
          </w:tcPr>
          <w:p w14:paraId="2063EA7D" w14:textId="7001657B" w:rsidR="00336D66" w:rsidRPr="00336D66" w:rsidRDefault="00D1191D" w:rsidP="00336D66">
            <w:pPr>
              <w:pStyle w:val="Heading6"/>
            </w:pPr>
            <w:r w:rsidRPr="008D306B">
              <w:t xml:space="preserve">Figure </w:t>
            </w:r>
            <w:r w:rsidR="001F1703">
              <w:t>1</w:t>
            </w:r>
            <w:r w:rsidR="00336D66">
              <w:t>3</w:t>
            </w:r>
            <w:r w:rsidRPr="008D306B">
              <w:t xml:space="preserve"> Boxplot of the mean </w:t>
            </w:r>
            <w:proofErr w:type="spellStart"/>
            <w:r w:rsidRPr="008D306B">
              <w:t>eHLQ</w:t>
            </w:r>
            <w:proofErr w:type="spellEnd"/>
            <w:r w:rsidRPr="008D306B">
              <w:t xml:space="preserve"> score domain</w:t>
            </w:r>
            <w:r>
              <w:t xml:space="preserve"> 5</w:t>
            </w:r>
            <w:r w:rsidRPr="008D306B">
              <w:t xml:space="preserve"> by </w:t>
            </w:r>
            <w:r>
              <w:t xml:space="preserve">highest </w:t>
            </w:r>
            <w:r w:rsidRPr="007007B1">
              <w:t>education</w:t>
            </w:r>
            <w:r>
              <w:t>al qualification</w:t>
            </w:r>
            <w:r w:rsidR="00336D66" w:rsidRPr="00C9196D">
              <w:rPr>
                <w:noProof/>
                <w:lang w:eastAsia="en-GB"/>
              </w:rPr>
              <w:drawing>
                <wp:inline distT="0" distB="0" distL="0" distR="0" wp14:anchorId="1428C094" wp14:editId="7A70982C">
                  <wp:extent cx="5971497" cy="3522428"/>
                  <wp:effectExtent l="0" t="0" r="0" b="190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6004041" cy="3541625"/>
                          </a:xfrm>
                          <a:prstGeom prst="rect">
                            <a:avLst/>
                          </a:prstGeom>
                        </pic:spPr>
                      </pic:pic>
                    </a:graphicData>
                  </a:graphic>
                </wp:inline>
              </w:drawing>
            </w:r>
          </w:p>
          <w:p w14:paraId="2A68AEAD" w14:textId="009F09C9" w:rsidR="00BB31B6" w:rsidRPr="00C9196D" w:rsidRDefault="00336D66" w:rsidP="001F1703">
            <w:r w:rsidRPr="00C239EE">
              <w:rPr>
                <w:b/>
              </w:rPr>
              <w:lastRenderedPageBreak/>
              <w:t xml:space="preserve">Figure </w:t>
            </w:r>
            <w:r w:rsidR="001F1703">
              <w:rPr>
                <w:b/>
              </w:rPr>
              <w:t>1</w:t>
            </w:r>
            <w:r w:rsidRPr="00C239EE">
              <w:rPr>
                <w:b/>
              </w:rPr>
              <w:t xml:space="preserve">4 Boxplot of the mean </w:t>
            </w:r>
            <w:proofErr w:type="spellStart"/>
            <w:r w:rsidRPr="00C239EE">
              <w:rPr>
                <w:b/>
              </w:rPr>
              <w:t>eHLQ</w:t>
            </w:r>
            <w:proofErr w:type="spellEnd"/>
            <w:r w:rsidRPr="00C239EE">
              <w:rPr>
                <w:b/>
              </w:rPr>
              <w:t xml:space="preserve"> score domain 6 by highest educational qualification</w:t>
            </w:r>
            <w:r w:rsidRPr="00C9196D">
              <w:rPr>
                <w:noProof/>
                <w:lang w:eastAsia="en-GB"/>
              </w:rPr>
              <w:drawing>
                <wp:inline distT="0" distB="0" distL="0" distR="0" wp14:anchorId="5DAF844A" wp14:editId="3172FDD3">
                  <wp:extent cx="5891916" cy="3475484"/>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5931676" cy="3498937"/>
                          </a:xfrm>
                          <a:prstGeom prst="rect">
                            <a:avLst/>
                          </a:prstGeom>
                        </pic:spPr>
                      </pic:pic>
                    </a:graphicData>
                  </a:graphic>
                </wp:inline>
              </w:drawing>
            </w:r>
          </w:p>
        </w:tc>
      </w:tr>
      <w:tr w:rsidR="00BB31B6" w:rsidRPr="00C9196D" w14:paraId="58A562E0" w14:textId="77777777" w:rsidTr="0067385E">
        <w:trPr>
          <w:trHeight w:val="1190"/>
        </w:trPr>
        <w:tc>
          <w:tcPr>
            <w:tcW w:w="9726" w:type="dxa"/>
          </w:tcPr>
          <w:p w14:paraId="6B8B8246" w14:textId="70471F49" w:rsidR="00BB31B6" w:rsidRPr="00C9196D" w:rsidRDefault="00336D66" w:rsidP="001F1703">
            <w:pPr>
              <w:rPr>
                <w:noProof/>
                <w:lang w:eastAsia="en-GB"/>
              </w:rPr>
            </w:pPr>
            <w:r w:rsidRPr="00C239EE">
              <w:rPr>
                <w:b/>
              </w:rPr>
              <w:lastRenderedPageBreak/>
              <w:t xml:space="preserve">Figure </w:t>
            </w:r>
            <w:r w:rsidR="001F1703">
              <w:rPr>
                <w:b/>
              </w:rPr>
              <w:t>1</w:t>
            </w:r>
            <w:r w:rsidRPr="00C239EE">
              <w:rPr>
                <w:b/>
              </w:rPr>
              <w:t xml:space="preserve">5 Boxplot of the mean </w:t>
            </w:r>
            <w:proofErr w:type="spellStart"/>
            <w:r w:rsidRPr="00C239EE">
              <w:rPr>
                <w:b/>
              </w:rPr>
              <w:t>eHLQ</w:t>
            </w:r>
            <w:proofErr w:type="spellEnd"/>
            <w:r w:rsidRPr="00C239EE">
              <w:rPr>
                <w:b/>
              </w:rPr>
              <w:t xml:space="preserve"> score domain 7 by highest educational qualification</w:t>
            </w:r>
            <w:r w:rsidRPr="00C9196D">
              <w:rPr>
                <w:noProof/>
                <w:lang w:eastAsia="en-GB"/>
              </w:rPr>
              <w:drawing>
                <wp:inline distT="0" distB="0" distL="0" distR="0" wp14:anchorId="3946829D" wp14:editId="46268997">
                  <wp:extent cx="5777948" cy="3403949"/>
                  <wp:effectExtent l="0" t="0" r="0" b="635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5799769" cy="3416804"/>
                          </a:xfrm>
                          <a:prstGeom prst="rect">
                            <a:avLst/>
                          </a:prstGeom>
                        </pic:spPr>
                      </pic:pic>
                    </a:graphicData>
                  </a:graphic>
                </wp:inline>
              </w:drawing>
            </w:r>
          </w:p>
        </w:tc>
      </w:tr>
      <w:tr w:rsidR="00BB31B6" w:rsidRPr="00C9196D" w14:paraId="757E6267" w14:textId="77777777" w:rsidTr="0067385E">
        <w:trPr>
          <w:trHeight w:val="1184"/>
        </w:trPr>
        <w:tc>
          <w:tcPr>
            <w:tcW w:w="9726" w:type="dxa"/>
          </w:tcPr>
          <w:p w14:paraId="59B59AE8" w14:textId="083F2731" w:rsidR="00BB31B6" w:rsidRPr="00C9196D" w:rsidRDefault="00BB31B6" w:rsidP="005503BE"/>
        </w:tc>
      </w:tr>
    </w:tbl>
    <w:p w14:paraId="5AD83B4D" w14:textId="54702207" w:rsidR="00096546" w:rsidRPr="00DB1B0B" w:rsidRDefault="00096546" w:rsidP="00DB1B0B">
      <w:pPr>
        <w:pStyle w:val="Heading5"/>
      </w:pPr>
      <w:proofErr w:type="spellStart"/>
      <w:r w:rsidRPr="00DB1B0B">
        <w:t>eHLQ</w:t>
      </w:r>
      <w:proofErr w:type="spellEnd"/>
      <w:r w:rsidRPr="00DB1B0B">
        <w:t xml:space="preserve"> by age band</w:t>
      </w:r>
    </w:p>
    <w:p w14:paraId="3467E2EC" w14:textId="03E8A7CB" w:rsidR="0067385E" w:rsidRDefault="00096546" w:rsidP="005503BE">
      <w:r w:rsidRPr="00CD782A">
        <w:t>Visual inspection</w:t>
      </w:r>
      <w:r w:rsidRPr="1D952513">
        <w:t xml:space="preserve"> of Figure</w:t>
      </w:r>
      <w:r w:rsidR="00086AA3">
        <w:t>s</w:t>
      </w:r>
      <w:r w:rsidRPr="1D952513">
        <w:t xml:space="preserve"> </w:t>
      </w:r>
      <w:r w:rsidR="00322B8C">
        <w:t>1</w:t>
      </w:r>
      <w:r w:rsidR="00086AA3">
        <w:t>6-</w:t>
      </w:r>
      <w:r w:rsidR="00322B8C">
        <w:t>2</w:t>
      </w:r>
      <w:r w:rsidR="00086AA3">
        <w:t>2</w:t>
      </w:r>
      <w:r w:rsidRPr="00CD782A">
        <w:t xml:space="preserve"> reveal that for most of the </w:t>
      </w:r>
      <w:proofErr w:type="spellStart"/>
      <w:r w:rsidRPr="00CD782A">
        <w:t>eHLQ</w:t>
      </w:r>
      <w:proofErr w:type="spellEnd"/>
      <w:r w:rsidRPr="00CD782A">
        <w:t xml:space="preserve"> domains, health literacy tended to decrease with each increasing age band with the exception of domain 4 (</w:t>
      </w:r>
      <w:r w:rsidR="00965BED">
        <w:t>‘</w:t>
      </w:r>
      <w:r w:rsidRPr="00CD782A">
        <w:t>feel safe and in control</w:t>
      </w:r>
      <w:r w:rsidR="00965BED">
        <w:t>’</w:t>
      </w:r>
      <w:r w:rsidR="00086AA3">
        <w:t xml:space="preserve">, </w:t>
      </w:r>
      <w:r w:rsidR="00C239EE">
        <w:t>F</w:t>
      </w:r>
      <w:r w:rsidR="00086AA3">
        <w:t>igure</w:t>
      </w:r>
      <w:r w:rsidR="00A23003">
        <w:t xml:space="preserve"> </w:t>
      </w:r>
      <w:r w:rsidR="00322B8C">
        <w:t>1</w:t>
      </w:r>
      <w:r w:rsidR="00A23003">
        <w:t>9</w:t>
      </w:r>
      <w:r w:rsidR="00086AA3">
        <w:t xml:space="preserve"> </w:t>
      </w:r>
      <w:r w:rsidRPr="00CD782A">
        <w:t>) and domain 2</w:t>
      </w:r>
      <w:r>
        <w:t xml:space="preserve"> (</w:t>
      </w:r>
      <w:r w:rsidR="00965BED">
        <w:t>‘</w:t>
      </w:r>
      <w:r w:rsidR="005D2890">
        <w:t>e</w:t>
      </w:r>
      <w:r>
        <w:t>ngagement in own health</w:t>
      </w:r>
      <w:r w:rsidR="00965BED">
        <w:t>’</w:t>
      </w:r>
      <w:r w:rsidR="00086AA3">
        <w:t xml:space="preserve">, </w:t>
      </w:r>
      <w:r w:rsidR="00C239EE">
        <w:t>F</w:t>
      </w:r>
      <w:r w:rsidR="00086AA3">
        <w:t xml:space="preserve">igure </w:t>
      </w:r>
      <w:r w:rsidR="00322B8C">
        <w:t>1</w:t>
      </w:r>
      <w:r w:rsidR="00A23003">
        <w:t>7</w:t>
      </w:r>
      <w:r>
        <w:t>)</w:t>
      </w:r>
      <w:r w:rsidRPr="00CD782A">
        <w:t xml:space="preserve">. </w:t>
      </w:r>
    </w:p>
    <w:p w14:paraId="690163F3" w14:textId="77777777" w:rsidR="0067385E" w:rsidRDefault="0067385E" w:rsidP="005503BE"/>
    <w:p w14:paraId="32C3D830" w14:textId="0F79D0F8" w:rsidR="0067385E" w:rsidRPr="00A55895" w:rsidRDefault="0067385E" w:rsidP="0067385E">
      <w:pPr>
        <w:pStyle w:val="Heading6"/>
      </w:pPr>
      <w:r w:rsidRPr="00A55895">
        <w:t xml:space="preserve">Figure </w:t>
      </w:r>
      <w:r w:rsidR="00322B8C">
        <w:t>1</w:t>
      </w:r>
      <w:r>
        <w:t>6</w:t>
      </w:r>
      <w:r w:rsidRPr="00A55895">
        <w:t xml:space="preserve"> Boxplot of the mean </w:t>
      </w:r>
      <w:proofErr w:type="spellStart"/>
      <w:r w:rsidRPr="00A55895">
        <w:t>eHLQ</w:t>
      </w:r>
      <w:proofErr w:type="spellEnd"/>
      <w:r w:rsidRPr="00A55895">
        <w:t xml:space="preserve"> score for domain </w:t>
      </w:r>
      <w:r>
        <w:t xml:space="preserve">1 </w:t>
      </w:r>
      <w:r w:rsidRPr="00A55895">
        <w:t>by age band</w:t>
      </w:r>
    </w:p>
    <w:p w14:paraId="1E496755" w14:textId="48A0D2BE" w:rsidR="0067385E" w:rsidRDefault="0067385E" w:rsidP="0067385E">
      <w:pPr>
        <w:spacing w:before="0" w:after="160" w:line="259" w:lineRule="auto"/>
        <w:jc w:val="left"/>
      </w:pPr>
      <w:r w:rsidRPr="00C9196D">
        <w:rPr>
          <w:noProof/>
          <w:lang w:eastAsia="en-GB"/>
        </w:rPr>
        <w:drawing>
          <wp:inline distT="0" distB="0" distL="0" distR="0" wp14:anchorId="5CC18FD3" wp14:editId="71810B58">
            <wp:extent cx="5926455" cy="3491239"/>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5926455" cy="3491239"/>
                    </a:xfrm>
                    <a:prstGeom prst="rect">
                      <a:avLst/>
                    </a:prstGeom>
                  </pic:spPr>
                </pic:pic>
              </a:graphicData>
            </a:graphic>
          </wp:inline>
        </w:drawing>
      </w:r>
      <w:r>
        <w:br w:type="page"/>
      </w:r>
    </w:p>
    <w:p w14:paraId="4872731D" w14:textId="4F5272BD" w:rsidR="0067385E" w:rsidRPr="00A55895" w:rsidRDefault="0067385E" w:rsidP="0067385E">
      <w:pPr>
        <w:pStyle w:val="Heading6"/>
      </w:pPr>
      <w:r w:rsidRPr="00A55895">
        <w:lastRenderedPageBreak/>
        <w:t xml:space="preserve">Figure </w:t>
      </w:r>
      <w:r w:rsidR="00322B8C">
        <w:t>1</w:t>
      </w:r>
      <w:r>
        <w:t>7</w:t>
      </w:r>
      <w:r w:rsidRPr="00A55895">
        <w:t xml:space="preserve"> Boxplot of the mean </w:t>
      </w:r>
      <w:proofErr w:type="spellStart"/>
      <w:r w:rsidRPr="00A55895">
        <w:t>eHLQ</w:t>
      </w:r>
      <w:proofErr w:type="spellEnd"/>
      <w:r w:rsidRPr="00A55895">
        <w:t xml:space="preserve"> score for domain </w:t>
      </w:r>
      <w:r>
        <w:t xml:space="preserve">2 </w:t>
      </w:r>
      <w:r w:rsidRPr="00A55895">
        <w:t>by age band</w:t>
      </w:r>
    </w:p>
    <w:p w14:paraId="7A8B44C2" w14:textId="2908A2CA" w:rsidR="0067385E" w:rsidRPr="00A55895" w:rsidRDefault="0067385E" w:rsidP="0067385E">
      <w:pPr>
        <w:pStyle w:val="Heading6"/>
      </w:pPr>
      <w:r w:rsidRPr="00C9196D">
        <w:rPr>
          <w:noProof/>
          <w:lang w:eastAsia="en-GB"/>
        </w:rPr>
        <w:drawing>
          <wp:inline distT="0" distB="0" distL="0" distR="0" wp14:anchorId="142428C6" wp14:editId="2AAC1F8F">
            <wp:extent cx="5926455" cy="3491318"/>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5926455" cy="3491318"/>
                    </a:xfrm>
                    <a:prstGeom prst="rect">
                      <a:avLst/>
                    </a:prstGeom>
                  </pic:spPr>
                </pic:pic>
              </a:graphicData>
            </a:graphic>
          </wp:inline>
        </w:drawing>
      </w:r>
      <w:r w:rsidRPr="00A55895">
        <w:t xml:space="preserve">Figure </w:t>
      </w:r>
      <w:r w:rsidR="00322B8C">
        <w:t>1</w:t>
      </w:r>
      <w:r>
        <w:t>8</w:t>
      </w:r>
      <w:r w:rsidRPr="00A55895">
        <w:t xml:space="preserve"> Boxplot of the mean </w:t>
      </w:r>
      <w:proofErr w:type="spellStart"/>
      <w:r w:rsidRPr="00A55895">
        <w:t>eHLQ</w:t>
      </w:r>
      <w:proofErr w:type="spellEnd"/>
      <w:r w:rsidRPr="00A55895">
        <w:t xml:space="preserve"> score for domain </w:t>
      </w:r>
      <w:r>
        <w:t xml:space="preserve">3 </w:t>
      </w:r>
      <w:r w:rsidRPr="00A55895">
        <w:t>by age band</w:t>
      </w:r>
    </w:p>
    <w:p w14:paraId="69B6FF24" w14:textId="4F970F3D" w:rsidR="0067385E" w:rsidRDefault="0067385E" w:rsidP="0067385E">
      <w:pPr>
        <w:spacing w:before="0" w:after="160" w:line="259" w:lineRule="auto"/>
        <w:jc w:val="left"/>
      </w:pPr>
      <w:r w:rsidRPr="00C9196D">
        <w:rPr>
          <w:noProof/>
          <w:lang w:eastAsia="en-GB"/>
        </w:rPr>
        <w:drawing>
          <wp:inline distT="0" distB="0" distL="0" distR="0" wp14:anchorId="713065E8" wp14:editId="33AA8442">
            <wp:extent cx="5926455" cy="3491364"/>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5926455" cy="3491364"/>
                    </a:xfrm>
                    <a:prstGeom prst="rect">
                      <a:avLst/>
                    </a:prstGeom>
                  </pic:spPr>
                </pic:pic>
              </a:graphicData>
            </a:graphic>
          </wp:inline>
        </w:drawing>
      </w:r>
    </w:p>
    <w:p w14:paraId="3AEDDE13" w14:textId="77777777" w:rsidR="0067385E" w:rsidRDefault="0067385E">
      <w:pPr>
        <w:spacing w:before="0" w:after="160" w:line="259" w:lineRule="auto"/>
        <w:jc w:val="left"/>
        <w:rPr>
          <w:b/>
          <w:lang w:eastAsia="zh-CN"/>
        </w:rPr>
      </w:pPr>
      <w:r>
        <w:br w:type="page"/>
      </w:r>
    </w:p>
    <w:p w14:paraId="68A4BFD4" w14:textId="4B59E8F6" w:rsidR="0067385E" w:rsidRDefault="0067385E" w:rsidP="0067385E">
      <w:pPr>
        <w:pStyle w:val="Heading6"/>
      </w:pPr>
      <w:r w:rsidRPr="00A55895">
        <w:lastRenderedPageBreak/>
        <w:t xml:space="preserve">Figure </w:t>
      </w:r>
      <w:r w:rsidR="00322B8C">
        <w:t>1</w:t>
      </w:r>
      <w:r>
        <w:t>9</w:t>
      </w:r>
      <w:r w:rsidRPr="00A55895">
        <w:t xml:space="preserve"> Boxplot of the mean </w:t>
      </w:r>
      <w:proofErr w:type="spellStart"/>
      <w:r w:rsidRPr="00A55895">
        <w:t>eHLQ</w:t>
      </w:r>
      <w:proofErr w:type="spellEnd"/>
      <w:r w:rsidRPr="00A55895">
        <w:t xml:space="preserve"> score for domain </w:t>
      </w:r>
      <w:r>
        <w:t xml:space="preserve">4 </w:t>
      </w:r>
      <w:r w:rsidRPr="00A55895">
        <w:t>by age band</w:t>
      </w:r>
    </w:p>
    <w:p w14:paraId="2CFEB857" w14:textId="534B0D71" w:rsidR="0067385E" w:rsidRDefault="0067385E" w:rsidP="0067385E">
      <w:pPr>
        <w:pStyle w:val="Heading6"/>
      </w:pPr>
      <w:r w:rsidRPr="00C9196D">
        <w:rPr>
          <w:noProof/>
          <w:lang w:eastAsia="en-GB"/>
        </w:rPr>
        <w:drawing>
          <wp:inline distT="0" distB="0" distL="0" distR="0" wp14:anchorId="40D3A1FB" wp14:editId="6E32E99E">
            <wp:extent cx="5926455" cy="3491514"/>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5926455" cy="3491514"/>
                    </a:xfrm>
                    <a:prstGeom prst="rect">
                      <a:avLst/>
                    </a:prstGeom>
                  </pic:spPr>
                </pic:pic>
              </a:graphicData>
            </a:graphic>
          </wp:inline>
        </w:drawing>
      </w:r>
      <w:r w:rsidRPr="00A55895">
        <w:t xml:space="preserve">Figure </w:t>
      </w:r>
      <w:r w:rsidR="00322B8C">
        <w:t>2</w:t>
      </w:r>
      <w:r>
        <w:t xml:space="preserve">0 </w:t>
      </w:r>
      <w:r w:rsidRPr="00A55895">
        <w:t xml:space="preserve">Boxplot of the mean </w:t>
      </w:r>
      <w:proofErr w:type="spellStart"/>
      <w:r w:rsidRPr="00A55895">
        <w:t>eHLQ</w:t>
      </w:r>
      <w:proofErr w:type="spellEnd"/>
      <w:r w:rsidRPr="00A55895">
        <w:t xml:space="preserve"> score for domain </w:t>
      </w:r>
      <w:r>
        <w:t xml:space="preserve">5 </w:t>
      </w:r>
      <w:r w:rsidRPr="00A55895">
        <w:t>by age band</w:t>
      </w:r>
    </w:p>
    <w:p w14:paraId="31DBA9FC" w14:textId="77777777" w:rsidR="0067385E" w:rsidRDefault="0067385E" w:rsidP="0067385E">
      <w:pPr>
        <w:pStyle w:val="Heading6"/>
      </w:pPr>
      <w:r w:rsidRPr="00C9196D">
        <w:rPr>
          <w:noProof/>
          <w:lang w:eastAsia="en-GB"/>
        </w:rPr>
        <w:drawing>
          <wp:inline distT="0" distB="0" distL="0" distR="0" wp14:anchorId="54FACB10" wp14:editId="15FE3AA2">
            <wp:extent cx="5926455" cy="3491059"/>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5926455" cy="3491059"/>
                    </a:xfrm>
                    <a:prstGeom prst="rect">
                      <a:avLst/>
                    </a:prstGeom>
                  </pic:spPr>
                </pic:pic>
              </a:graphicData>
            </a:graphic>
          </wp:inline>
        </w:drawing>
      </w:r>
    </w:p>
    <w:p w14:paraId="670C6D04" w14:textId="77777777" w:rsidR="0067385E" w:rsidRDefault="0067385E">
      <w:pPr>
        <w:spacing w:before="0" w:after="160" w:line="259" w:lineRule="auto"/>
        <w:jc w:val="left"/>
        <w:rPr>
          <w:b/>
          <w:lang w:eastAsia="zh-CN"/>
        </w:rPr>
      </w:pPr>
      <w:r>
        <w:br w:type="page"/>
      </w:r>
    </w:p>
    <w:p w14:paraId="10101C53" w14:textId="014F8D5C" w:rsidR="0067385E" w:rsidRPr="00A55895" w:rsidRDefault="0067385E" w:rsidP="0067385E">
      <w:pPr>
        <w:pStyle w:val="Heading6"/>
      </w:pPr>
      <w:r w:rsidRPr="00A55895">
        <w:lastRenderedPageBreak/>
        <w:t xml:space="preserve">Figure </w:t>
      </w:r>
      <w:r w:rsidR="00C31879">
        <w:t>2</w:t>
      </w:r>
      <w:r>
        <w:t>1</w:t>
      </w:r>
      <w:r w:rsidRPr="00A55895">
        <w:t xml:space="preserve"> Boxplot of the mean </w:t>
      </w:r>
      <w:proofErr w:type="spellStart"/>
      <w:r w:rsidRPr="00A55895">
        <w:t>eHLQ</w:t>
      </w:r>
      <w:proofErr w:type="spellEnd"/>
      <w:r w:rsidRPr="00A55895">
        <w:t xml:space="preserve"> score for domain </w:t>
      </w:r>
      <w:r>
        <w:t xml:space="preserve">6 </w:t>
      </w:r>
      <w:r w:rsidRPr="00A55895">
        <w:t>by age band</w:t>
      </w:r>
    </w:p>
    <w:p w14:paraId="125A2A9B" w14:textId="526B573C" w:rsidR="0067385E" w:rsidRPr="0067385E" w:rsidRDefault="0067385E" w:rsidP="0067385E">
      <w:pPr>
        <w:rPr>
          <w:lang w:eastAsia="zh-CN"/>
        </w:rPr>
      </w:pPr>
      <w:r w:rsidRPr="00C9196D">
        <w:rPr>
          <w:noProof/>
          <w:lang w:eastAsia="en-GB"/>
        </w:rPr>
        <w:drawing>
          <wp:inline distT="0" distB="0" distL="0" distR="0" wp14:anchorId="7AFE6EF6" wp14:editId="018CAB96">
            <wp:extent cx="5926455" cy="3491295"/>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5926455" cy="3491295"/>
                    </a:xfrm>
                    <a:prstGeom prst="rect">
                      <a:avLst/>
                    </a:prstGeom>
                  </pic:spPr>
                </pic:pic>
              </a:graphicData>
            </a:graphic>
          </wp:inline>
        </w:drawing>
      </w:r>
    </w:p>
    <w:p w14:paraId="5C569B2B" w14:textId="77777777" w:rsidR="0067385E" w:rsidRPr="0067385E" w:rsidRDefault="0067385E" w:rsidP="0067385E">
      <w:pPr>
        <w:rPr>
          <w:lang w:eastAsia="zh-CN"/>
        </w:rPr>
      </w:pPr>
    </w:p>
    <w:p w14:paraId="379178F7" w14:textId="63EEA5B6" w:rsidR="0067385E" w:rsidRPr="00A55895" w:rsidRDefault="0067385E" w:rsidP="0067385E">
      <w:pPr>
        <w:pStyle w:val="Heading6"/>
      </w:pPr>
      <w:r w:rsidRPr="00A55895">
        <w:t xml:space="preserve">Figure </w:t>
      </w:r>
      <w:r w:rsidR="00C31879">
        <w:t>2</w:t>
      </w:r>
      <w:r>
        <w:t>2</w:t>
      </w:r>
      <w:r w:rsidRPr="00A55895">
        <w:t xml:space="preserve"> Boxplots of the mean </w:t>
      </w:r>
      <w:proofErr w:type="spellStart"/>
      <w:r w:rsidRPr="00A55895">
        <w:t>eHLQ</w:t>
      </w:r>
      <w:proofErr w:type="spellEnd"/>
      <w:r w:rsidRPr="00A55895">
        <w:t xml:space="preserve"> score for domain</w:t>
      </w:r>
      <w:r>
        <w:t xml:space="preserve"> 7 </w:t>
      </w:r>
      <w:r w:rsidRPr="00A55895">
        <w:t>by age band</w:t>
      </w:r>
    </w:p>
    <w:p w14:paraId="62DA7EEF" w14:textId="66581E44" w:rsidR="0067385E" w:rsidRDefault="0067385E" w:rsidP="0067385E">
      <w:pPr>
        <w:spacing w:before="0" w:after="160" w:line="259" w:lineRule="auto"/>
        <w:jc w:val="left"/>
      </w:pPr>
      <w:r w:rsidRPr="00E65214">
        <w:rPr>
          <w:noProof/>
          <w:lang w:eastAsia="en-GB"/>
        </w:rPr>
        <w:drawing>
          <wp:inline distT="0" distB="0" distL="0" distR="0" wp14:anchorId="5D8DFB41" wp14:editId="2FB5EAF2">
            <wp:extent cx="5926455" cy="3491092"/>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5926455" cy="3491092"/>
                    </a:xfrm>
                    <a:prstGeom prst="rect">
                      <a:avLst/>
                    </a:prstGeom>
                  </pic:spPr>
                </pic:pic>
              </a:graphicData>
            </a:graphic>
          </wp:inline>
        </w:drawing>
      </w:r>
      <w:r>
        <w:br w:type="page"/>
      </w:r>
    </w:p>
    <w:p w14:paraId="0B01FCF4" w14:textId="0F55F1E4" w:rsidR="00096546" w:rsidRPr="007007B1" w:rsidRDefault="00096546" w:rsidP="00E63F5D">
      <w:pPr>
        <w:pStyle w:val="Heading5"/>
      </w:pPr>
      <w:proofErr w:type="spellStart"/>
      <w:r w:rsidRPr="007007B1">
        <w:lastRenderedPageBreak/>
        <w:t>eHLQ</w:t>
      </w:r>
      <w:proofErr w:type="spellEnd"/>
      <w:r w:rsidRPr="007007B1">
        <w:t xml:space="preserve"> by </w:t>
      </w:r>
      <w:r w:rsidR="00F21E92">
        <w:t>Long-term</w:t>
      </w:r>
      <w:r w:rsidRPr="007007B1">
        <w:t xml:space="preserve"> Condition (LTC)</w:t>
      </w:r>
    </w:p>
    <w:p w14:paraId="6651DA9B" w14:textId="7D753247" w:rsidR="00096546" w:rsidRDefault="00096546" w:rsidP="005503BE">
      <w:r w:rsidRPr="000A0579">
        <w:t xml:space="preserve">Analysis of the difference in the </w:t>
      </w:r>
      <w:proofErr w:type="spellStart"/>
      <w:r w:rsidRPr="000A0579">
        <w:t>eHLQ</w:t>
      </w:r>
      <w:proofErr w:type="spellEnd"/>
      <w:r w:rsidRPr="000A0579">
        <w:t xml:space="preserve"> scores between those with and without </w:t>
      </w:r>
      <w:r w:rsidR="00F21E92">
        <w:t>long-term</w:t>
      </w:r>
      <w:r w:rsidRPr="000A0579">
        <w:t xml:space="preserve"> conditions on each </w:t>
      </w:r>
      <w:proofErr w:type="spellStart"/>
      <w:r w:rsidRPr="000A0579">
        <w:t>eHLQ</w:t>
      </w:r>
      <w:proofErr w:type="spellEnd"/>
      <w:r w:rsidRPr="000A0579">
        <w:t xml:space="preserve"> domain were conducted using Bonferroni adjusted alpha levels of </w:t>
      </w:r>
      <w:r w:rsidR="005D2890">
        <w:t>0</w:t>
      </w:r>
      <w:r w:rsidRPr="000A0579">
        <w:t>.007 per test (</w:t>
      </w:r>
      <w:r w:rsidR="005D2890">
        <w:t>0</w:t>
      </w:r>
      <w:r w:rsidRPr="000A0579">
        <w:t>.05/7).</w:t>
      </w:r>
      <w:r w:rsidRPr="0019711F">
        <w:t xml:space="preserve"> Visual inspection of the means shows lower self-ratings of </w:t>
      </w:r>
      <w:r w:rsidR="0094784B">
        <w:t>eHealth</w:t>
      </w:r>
      <w:r w:rsidRPr="0019711F">
        <w:t xml:space="preserve"> literacy for each domain for those with LTCs</w:t>
      </w:r>
      <w:r w:rsidRPr="468668E1">
        <w:t xml:space="preserve"> (Table </w:t>
      </w:r>
      <w:r w:rsidR="00A957F2">
        <w:t>1</w:t>
      </w:r>
      <w:r w:rsidR="00CF5E51">
        <w:t>8</w:t>
      </w:r>
      <w:r w:rsidRPr="468668E1">
        <w:t>).</w:t>
      </w:r>
      <w:r w:rsidRPr="0019711F">
        <w:t xml:space="preserve"> These differences were significantly so for ‘processing information’, ‘engaging in digital services’ </w:t>
      </w:r>
      <w:r w:rsidRPr="2865C6A8">
        <w:t>‘</w:t>
      </w:r>
      <w:r w:rsidRPr="0019711F">
        <w:t xml:space="preserve">and ‘digital services suit individual needs’. </w:t>
      </w:r>
    </w:p>
    <w:p w14:paraId="6D3C4E76" w14:textId="77777777" w:rsidR="00332EDE" w:rsidRPr="00CD782A" w:rsidRDefault="00332EDE" w:rsidP="005503BE"/>
    <w:p w14:paraId="3D9B031F" w14:textId="66069A61" w:rsidR="00096546" w:rsidRPr="00C9196D" w:rsidRDefault="00096546" w:rsidP="00332EDE">
      <w:pPr>
        <w:pStyle w:val="Heading6"/>
      </w:pPr>
      <w:r w:rsidRPr="00194B81">
        <w:t>Table</w:t>
      </w:r>
      <w:r w:rsidRPr="701A7B16">
        <w:t xml:space="preserve"> </w:t>
      </w:r>
      <w:r w:rsidR="00A957F2">
        <w:t>1</w:t>
      </w:r>
      <w:r w:rsidR="00CF5E51">
        <w:t>8</w:t>
      </w:r>
      <w:r w:rsidRPr="701A7B16">
        <w:t xml:space="preserve"> </w:t>
      </w:r>
      <w:proofErr w:type="spellStart"/>
      <w:r w:rsidRPr="006D74AC">
        <w:t>eHLQ</w:t>
      </w:r>
      <w:proofErr w:type="spellEnd"/>
      <w:r w:rsidRPr="006D74AC">
        <w:t xml:space="preserve"> mean score for each domain by self</w:t>
      </w:r>
      <w:r>
        <w:t>-</w:t>
      </w:r>
      <w:r w:rsidRPr="006D74AC">
        <w:t>reported long</w:t>
      </w:r>
      <w:r>
        <w:t>-</w:t>
      </w:r>
      <w:r w:rsidRPr="006D74AC">
        <w:t>term condition</w:t>
      </w:r>
    </w:p>
    <w:tbl>
      <w:tblPr>
        <w:tblW w:w="9014" w:type="dxa"/>
        <w:tblLayout w:type="fixed"/>
        <w:tblLook w:val="04A0" w:firstRow="1" w:lastRow="0" w:firstColumn="1" w:lastColumn="0" w:noHBand="0" w:noVBand="1"/>
      </w:tblPr>
      <w:tblGrid>
        <w:gridCol w:w="2689"/>
        <w:gridCol w:w="708"/>
        <w:gridCol w:w="856"/>
        <w:gridCol w:w="1417"/>
        <w:gridCol w:w="1699"/>
        <w:gridCol w:w="1645"/>
      </w:tblGrid>
      <w:tr w:rsidR="00096546" w:rsidRPr="00C9196D" w14:paraId="29FBC4B0" w14:textId="77777777" w:rsidTr="00D65EE4">
        <w:tc>
          <w:tcPr>
            <w:tcW w:w="2689" w:type="dxa"/>
            <w:tcBorders>
              <w:top w:val="single" w:sz="4" w:space="0" w:color="auto"/>
              <w:bottom w:val="single" w:sz="4" w:space="0" w:color="auto"/>
            </w:tcBorders>
          </w:tcPr>
          <w:p w14:paraId="7ED398A5" w14:textId="77777777" w:rsidR="00096546" w:rsidRPr="008E4909" w:rsidRDefault="00096546" w:rsidP="005503BE">
            <w:r w:rsidRPr="008E4909">
              <w:t>Domain</w:t>
            </w:r>
          </w:p>
        </w:tc>
        <w:tc>
          <w:tcPr>
            <w:tcW w:w="708" w:type="dxa"/>
            <w:tcBorders>
              <w:top w:val="single" w:sz="4" w:space="0" w:color="auto"/>
              <w:bottom w:val="single" w:sz="4" w:space="0" w:color="auto"/>
            </w:tcBorders>
          </w:tcPr>
          <w:p w14:paraId="1693F0B9" w14:textId="77777777" w:rsidR="00096546" w:rsidRPr="008E4909" w:rsidRDefault="00096546" w:rsidP="005503BE">
            <w:r w:rsidRPr="008E4909">
              <w:t>LTC</w:t>
            </w:r>
          </w:p>
        </w:tc>
        <w:tc>
          <w:tcPr>
            <w:tcW w:w="856" w:type="dxa"/>
            <w:tcBorders>
              <w:top w:val="single" w:sz="4" w:space="0" w:color="auto"/>
              <w:bottom w:val="single" w:sz="4" w:space="0" w:color="auto"/>
            </w:tcBorders>
          </w:tcPr>
          <w:p w14:paraId="4486A992" w14:textId="77777777" w:rsidR="00096546" w:rsidRPr="008E4909" w:rsidRDefault="00096546" w:rsidP="005503BE">
            <w:r w:rsidRPr="008E4909">
              <w:t>n</w:t>
            </w:r>
          </w:p>
        </w:tc>
        <w:tc>
          <w:tcPr>
            <w:tcW w:w="1417" w:type="dxa"/>
            <w:tcBorders>
              <w:top w:val="single" w:sz="4" w:space="0" w:color="auto"/>
              <w:bottom w:val="single" w:sz="4" w:space="0" w:color="auto"/>
            </w:tcBorders>
          </w:tcPr>
          <w:p w14:paraId="7D242100" w14:textId="77777777" w:rsidR="00096546" w:rsidRPr="008E4909" w:rsidRDefault="00096546" w:rsidP="005503BE">
            <w:r w:rsidRPr="008E4909">
              <w:t xml:space="preserve">Mean (SD)  </w:t>
            </w:r>
          </w:p>
        </w:tc>
        <w:tc>
          <w:tcPr>
            <w:tcW w:w="1699" w:type="dxa"/>
            <w:tcBorders>
              <w:top w:val="single" w:sz="4" w:space="0" w:color="auto"/>
              <w:bottom w:val="single" w:sz="4" w:space="0" w:color="auto"/>
            </w:tcBorders>
          </w:tcPr>
          <w:p w14:paraId="6E12EA78" w14:textId="77777777" w:rsidR="00096546" w:rsidRPr="008E4909" w:rsidRDefault="00096546" w:rsidP="005503BE">
            <w:r w:rsidRPr="008E4909">
              <w:t xml:space="preserve">Mean diff </w:t>
            </w:r>
            <w:r>
              <w:t>[</w:t>
            </w:r>
            <w:r w:rsidRPr="008E4909">
              <w:t>95% CI</w:t>
            </w:r>
            <w:r>
              <w:t>]</w:t>
            </w:r>
          </w:p>
        </w:tc>
        <w:tc>
          <w:tcPr>
            <w:tcW w:w="1645" w:type="dxa"/>
            <w:tcBorders>
              <w:top w:val="single" w:sz="4" w:space="0" w:color="auto"/>
              <w:bottom w:val="single" w:sz="4" w:space="0" w:color="auto"/>
            </w:tcBorders>
          </w:tcPr>
          <w:p w14:paraId="66B9E5F8" w14:textId="77777777" w:rsidR="00096546" w:rsidRPr="008E4909" w:rsidRDefault="00096546" w:rsidP="005503BE">
            <w:r w:rsidRPr="008E4909">
              <w:t>T; df</w:t>
            </w:r>
          </w:p>
          <w:p w14:paraId="04B835FC" w14:textId="77777777" w:rsidR="00096546" w:rsidRPr="008E4909" w:rsidRDefault="00096546" w:rsidP="005503BE">
            <w:r>
              <w:t>P; Hedges’ G</w:t>
            </w:r>
          </w:p>
        </w:tc>
      </w:tr>
      <w:tr w:rsidR="00096546" w:rsidRPr="00C9196D" w14:paraId="140C2FE9" w14:textId="77777777" w:rsidTr="00D65EE4">
        <w:trPr>
          <w:trHeight w:val="620"/>
        </w:trPr>
        <w:tc>
          <w:tcPr>
            <w:tcW w:w="2689" w:type="dxa"/>
            <w:tcBorders>
              <w:top w:val="single" w:sz="4" w:space="0" w:color="auto"/>
            </w:tcBorders>
          </w:tcPr>
          <w:p w14:paraId="3AB559FF" w14:textId="77777777" w:rsidR="00096546" w:rsidRPr="006D74AC" w:rsidRDefault="00096546" w:rsidP="005503BE">
            <w:r w:rsidRPr="006D74AC">
              <w:t>D1: Process information</w:t>
            </w:r>
          </w:p>
        </w:tc>
        <w:tc>
          <w:tcPr>
            <w:tcW w:w="708" w:type="dxa"/>
            <w:tcBorders>
              <w:top w:val="single" w:sz="4" w:space="0" w:color="auto"/>
            </w:tcBorders>
          </w:tcPr>
          <w:p w14:paraId="5A4A5F1B" w14:textId="77777777" w:rsidR="00096546" w:rsidRPr="006D74AC" w:rsidRDefault="00096546" w:rsidP="005503BE">
            <w:r w:rsidRPr="006D74AC">
              <w:t>Yes</w:t>
            </w:r>
          </w:p>
          <w:p w14:paraId="722F75FB" w14:textId="77777777" w:rsidR="00096546" w:rsidRPr="006D74AC" w:rsidRDefault="00096546" w:rsidP="005503BE">
            <w:r w:rsidRPr="006D74AC">
              <w:t>No</w:t>
            </w:r>
          </w:p>
        </w:tc>
        <w:tc>
          <w:tcPr>
            <w:tcW w:w="856" w:type="dxa"/>
            <w:tcBorders>
              <w:top w:val="single" w:sz="4" w:space="0" w:color="auto"/>
            </w:tcBorders>
          </w:tcPr>
          <w:p w14:paraId="21CE22F5" w14:textId="77777777" w:rsidR="00096546" w:rsidRPr="006D74AC" w:rsidRDefault="00096546" w:rsidP="005503BE">
            <w:r w:rsidRPr="006D74AC">
              <w:t>1164</w:t>
            </w:r>
          </w:p>
          <w:p w14:paraId="7C1FE5BF" w14:textId="77777777" w:rsidR="00096546" w:rsidRPr="006D74AC" w:rsidRDefault="00096546" w:rsidP="005503BE">
            <w:r w:rsidRPr="006D74AC">
              <w:t>1475</w:t>
            </w:r>
          </w:p>
        </w:tc>
        <w:tc>
          <w:tcPr>
            <w:tcW w:w="1417" w:type="dxa"/>
            <w:tcBorders>
              <w:top w:val="single" w:sz="4" w:space="0" w:color="auto"/>
            </w:tcBorders>
          </w:tcPr>
          <w:p w14:paraId="6EBDBAEF" w14:textId="77777777" w:rsidR="00096546" w:rsidRPr="006D74AC" w:rsidRDefault="00096546" w:rsidP="005503BE">
            <w:r w:rsidRPr="006D74AC">
              <w:t xml:space="preserve">2.74 (0.65)    </w:t>
            </w:r>
          </w:p>
          <w:p w14:paraId="7FB9480C" w14:textId="77777777" w:rsidR="00096546" w:rsidRPr="006D74AC" w:rsidRDefault="00096546" w:rsidP="005503BE">
            <w:r w:rsidRPr="006D74AC">
              <w:t>2.82 (0.59)</w:t>
            </w:r>
          </w:p>
        </w:tc>
        <w:tc>
          <w:tcPr>
            <w:tcW w:w="1699" w:type="dxa"/>
            <w:tcBorders>
              <w:top w:val="single" w:sz="4" w:space="0" w:color="auto"/>
            </w:tcBorders>
          </w:tcPr>
          <w:p w14:paraId="020E03DA" w14:textId="77777777" w:rsidR="00096546" w:rsidRPr="006D74AC" w:rsidRDefault="00096546" w:rsidP="005503BE">
            <w:r w:rsidRPr="006D74AC">
              <w:t xml:space="preserve">-0.08 </w:t>
            </w:r>
          </w:p>
          <w:p w14:paraId="6EB66FAD" w14:textId="77777777" w:rsidR="00096546" w:rsidRPr="006D74AC" w:rsidRDefault="00096546" w:rsidP="005503BE">
            <w:r w:rsidRPr="006D74AC">
              <w:t>[-0.13, -0.03]</w:t>
            </w:r>
          </w:p>
        </w:tc>
        <w:tc>
          <w:tcPr>
            <w:tcW w:w="1645" w:type="dxa"/>
            <w:tcBorders>
              <w:top w:val="single" w:sz="4" w:space="0" w:color="auto"/>
            </w:tcBorders>
          </w:tcPr>
          <w:p w14:paraId="67E72381" w14:textId="77777777" w:rsidR="00096546" w:rsidRPr="006D74AC" w:rsidRDefault="00096546" w:rsidP="005503BE">
            <w:r w:rsidRPr="006D74AC">
              <w:t>-3.35; 2637</w:t>
            </w:r>
          </w:p>
          <w:p w14:paraId="2949ECBF" w14:textId="77777777" w:rsidR="00096546" w:rsidRPr="006D74AC" w:rsidRDefault="00096546" w:rsidP="005503BE">
            <w:r w:rsidRPr="006D74AC">
              <w:t>0.001</w:t>
            </w:r>
            <w:r>
              <w:t xml:space="preserve">; </w:t>
            </w:r>
            <w:r w:rsidRPr="006D74AC">
              <w:t>-0.13</w:t>
            </w:r>
          </w:p>
        </w:tc>
      </w:tr>
      <w:tr w:rsidR="00096546" w:rsidRPr="00C9196D" w14:paraId="3B08A89E" w14:textId="77777777" w:rsidTr="00D65EE4">
        <w:trPr>
          <w:trHeight w:val="520"/>
        </w:trPr>
        <w:tc>
          <w:tcPr>
            <w:tcW w:w="2689" w:type="dxa"/>
          </w:tcPr>
          <w:p w14:paraId="64B70C3D" w14:textId="77777777" w:rsidR="00096546" w:rsidRPr="006D74AC" w:rsidRDefault="00096546" w:rsidP="005503BE">
            <w:r w:rsidRPr="006D74AC">
              <w:t>D2: Engage in own health</w:t>
            </w:r>
          </w:p>
        </w:tc>
        <w:tc>
          <w:tcPr>
            <w:tcW w:w="708" w:type="dxa"/>
          </w:tcPr>
          <w:p w14:paraId="5D5D7E30" w14:textId="77777777" w:rsidR="00096546" w:rsidRPr="006D74AC" w:rsidRDefault="00096546" w:rsidP="005503BE">
            <w:r w:rsidRPr="006D74AC">
              <w:t>Yes</w:t>
            </w:r>
          </w:p>
          <w:p w14:paraId="66BEE535" w14:textId="77777777" w:rsidR="00096546" w:rsidRPr="006D74AC" w:rsidRDefault="00096546" w:rsidP="005503BE">
            <w:r w:rsidRPr="006D74AC">
              <w:t>No</w:t>
            </w:r>
          </w:p>
        </w:tc>
        <w:tc>
          <w:tcPr>
            <w:tcW w:w="856" w:type="dxa"/>
          </w:tcPr>
          <w:p w14:paraId="446C0010" w14:textId="77777777" w:rsidR="00096546" w:rsidRPr="006D74AC" w:rsidRDefault="00096546" w:rsidP="005503BE">
            <w:r w:rsidRPr="006D74AC">
              <w:t>1176</w:t>
            </w:r>
          </w:p>
          <w:p w14:paraId="7E4B4F88" w14:textId="77777777" w:rsidR="00096546" w:rsidRPr="006D74AC" w:rsidRDefault="00096546" w:rsidP="005503BE">
            <w:r w:rsidRPr="006D74AC">
              <w:t>1487</w:t>
            </w:r>
          </w:p>
        </w:tc>
        <w:tc>
          <w:tcPr>
            <w:tcW w:w="1417" w:type="dxa"/>
          </w:tcPr>
          <w:p w14:paraId="2A371FED" w14:textId="77777777" w:rsidR="00096546" w:rsidRPr="006D74AC" w:rsidRDefault="00096546" w:rsidP="005503BE">
            <w:r w:rsidRPr="006D74AC">
              <w:t>2.99 (0.53)</w:t>
            </w:r>
          </w:p>
          <w:p w14:paraId="1FD082F8" w14:textId="77777777" w:rsidR="00096546" w:rsidRPr="006D74AC" w:rsidRDefault="00096546" w:rsidP="005503BE">
            <w:r w:rsidRPr="006D74AC">
              <w:t>3.01 (0.50)</w:t>
            </w:r>
          </w:p>
        </w:tc>
        <w:tc>
          <w:tcPr>
            <w:tcW w:w="1699" w:type="dxa"/>
          </w:tcPr>
          <w:p w14:paraId="1D3D1C98" w14:textId="77777777" w:rsidR="00096546" w:rsidRPr="006D74AC" w:rsidRDefault="00096546" w:rsidP="005503BE">
            <w:r w:rsidRPr="006D74AC">
              <w:t xml:space="preserve">-0.02 </w:t>
            </w:r>
          </w:p>
          <w:p w14:paraId="4C7EA50C" w14:textId="77777777" w:rsidR="00096546" w:rsidRPr="006D74AC" w:rsidRDefault="00096546" w:rsidP="005503BE">
            <w:r w:rsidRPr="006D74AC">
              <w:t>[-0.06, -0.02]</w:t>
            </w:r>
          </w:p>
        </w:tc>
        <w:tc>
          <w:tcPr>
            <w:tcW w:w="1645" w:type="dxa"/>
          </w:tcPr>
          <w:p w14:paraId="318E8F2F" w14:textId="77777777" w:rsidR="00096546" w:rsidRPr="006D74AC" w:rsidRDefault="00096546" w:rsidP="005503BE">
            <w:r w:rsidRPr="006D74AC">
              <w:t>-0.95; 2661</w:t>
            </w:r>
          </w:p>
          <w:p w14:paraId="4517BF09" w14:textId="77777777" w:rsidR="00096546" w:rsidRPr="006D74AC" w:rsidRDefault="00096546" w:rsidP="005503BE">
            <w:r w:rsidRPr="006D74AC">
              <w:t>0.34</w:t>
            </w:r>
            <w:r>
              <w:t xml:space="preserve">; </w:t>
            </w:r>
            <w:r w:rsidRPr="006D74AC">
              <w:t>-0.14</w:t>
            </w:r>
          </w:p>
        </w:tc>
      </w:tr>
      <w:tr w:rsidR="00096546" w:rsidRPr="00C9196D" w14:paraId="05A5226C" w14:textId="77777777" w:rsidTr="00D65EE4">
        <w:trPr>
          <w:trHeight w:val="633"/>
        </w:trPr>
        <w:tc>
          <w:tcPr>
            <w:tcW w:w="2689" w:type="dxa"/>
          </w:tcPr>
          <w:p w14:paraId="69175B77" w14:textId="77777777" w:rsidR="00096546" w:rsidRPr="006D74AC" w:rsidRDefault="00096546" w:rsidP="005503BE">
            <w:r w:rsidRPr="006D74AC">
              <w:t>D3: E</w:t>
            </w:r>
            <w:r w:rsidRPr="006D74AC">
              <w:rPr>
                <w:lang w:eastAsia="en-GB"/>
              </w:rPr>
              <w:t>ngage with digital services</w:t>
            </w:r>
          </w:p>
        </w:tc>
        <w:tc>
          <w:tcPr>
            <w:tcW w:w="708" w:type="dxa"/>
          </w:tcPr>
          <w:p w14:paraId="401CCCAE" w14:textId="77777777" w:rsidR="00096546" w:rsidRPr="006D74AC" w:rsidRDefault="00096546" w:rsidP="005503BE">
            <w:r w:rsidRPr="006D74AC">
              <w:t>Yes</w:t>
            </w:r>
          </w:p>
          <w:p w14:paraId="2BE510FE" w14:textId="77777777" w:rsidR="00096546" w:rsidRPr="006D74AC" w:rsidRDefault="00096546" w:rsidP="005503BE">
            <w:r w:rsidRPr="006D74AC">
              <w:t>No</w:t>
            </w:r>
          </w:p>
        </w:tc>
        <w:tc>
          <w:tcPr>
            <w:tcW w:w="856" w:type="dxa"/>
          </w:tcPr>
          <w:p w14:paraId="0DC9BBB0" w14:textId="77777777" w:rsidR="00096546" w:rsidRPr="006D74AC" w:rsidRDefault="00096546" w:rsidP="005503BE">
            <w:r w:rsidRPr="006D74AC">
              <w:t>1178</w:t>
            </w:r>
          </w:p>
          <w:p w14:paraId="0F32197F" w14:textId="77777777" w:rsidR="00096546" w:rsidRPr="006D74AC" w:rsidRDefault="00096546" w:rsidP="005503BE">
            <w:r w:rsidRPr="006D74AC">
              <w:t>1494</w:t>
            </w:r>
          </w:p>
        </w:tc>
        <w:tc>
          <w:tcPr>
            <w:tcW w:w="1417" w:type="dxa"/>
          </w:tcPr>
          <w:p w14:paraId="1008C65A" w14:textId="77777777" w:rsidR="00096546" w:rsidRPr="006D74AC" w:rsidRDefault="00096546" w:rsidP="005503BE">
            <w:r w:rsidRPr="006D74AC">
              <w:t>2.94 (0.71)</w:t>
            </w:r>
          </w:p>
          <w:p w14:paraId="3BAE1A6D" w14:textId="77777777" w:rsidR="00096546" w:rsidRPr="006D74AC" w:rsidRDefault="00096546" w:rsidP="005503BE">
            <w:r w:rsidRPr="006D74AC">
              <w:t>3.07 (0.61)</w:t>
            </w:r>
          </w:p>
        </w:tc>
        <w:tc>
          <w:tcPr>
            <w:tcW w:w="1699" w:type="dxa"/>
          </w:tcPr>
          <w:p w14:paraId="21389620" w14:textId="77777777" w:rsidR="00096546" w:rsidRPr="006D74AC" w:rsidRDefault="00096546" w:rsidP="005503BE">
            <w:r w:rsidRPr="006D74AC">
              <w:t xml:space="preserve">-0.13 </w:t>
            </w:r>
          </w:p>
          <w:p w14:paraId="12E40AE4" w14:textId="77777777" w:rsidR="00096546" w:rsidRPr="006D74AC" w:rsidRDefault="00096546" w:rsidP="005503BE">
            <w:r w:rsidRPr="006D74AC">
              <w:t>[-0.18, -0.08]</w:t>
            </w:r>
          </w:p>
        </w:tc>
        <w:tc>
          <w:tcPr>
            <w:tcW w:w="1645" w:type="dxa"/>
          </w:tcPr>
          <w:p w14:paraId="51828852" w14:textId="77777777" w:rsidR="00096546" w:rsidRPr="006D74AC" w:rsidRDefault="00096546" w:rsidP="005503BE">
            <w:r w:rsidRPr="006D74AC">
              <w:t>-5.24</w:t>
            </w:r>
            <w:r>
              <w:t xml:space="preserve">; </w:t>
            </w:r>
            <w:r w:rsidRPr="006D74AC">
              <w:t>2670</w:t>
            </w:r>
          </w:p>
          <w:p w14:paraId="17B4942C" w14:textId="77777777" w:rsidR="00096546" w:rsidRPr="006D74AC" w:rsidRDefault="00096546" w:rsidP="005503BE">
            <w:r w:rsidRPr="006D74AC">
              <w:t>&lt;0.001</w:t>
            </w:r>
            <w:r>
              <w:t xml:space="preserve">; </w:t>
            </w:r>
            <w:r w:rsidRPr="006D74AC">
              <w:t>-0.20</w:t>
            </w:r>
          </w:p>
        </w:tc>
      </w:tr>
      <w:tr w:rsidR="00096546" w:rsidRPr="00C9196D" w14:paraId="422655D7" w14:textId="77777777" w:rsidTr="00D65EE4">
        <w:trPr>
          <w:trHeight w:val="547"/>
        </w:trPr>
        <w:tc>
          <w:tcPr>
            <w:tcW w:w="2689" w:type="dxa"/>
          </w:tcPr>
          <w:p w14:paraId="3C03700D" w14:textId="77777777" w:rsidR="00096546" w:rsidRPr="006D74AC" w:rsidRDefault="00096546" w:rsidP="005503BE">
            <w:r w:rsidRPr="006D74AC">
              <w:t xml:space="preserve">D4: </w:t>
            </w:r>
            <w:r w:rsidRPr="006D74AC">
              <w:rPr>
                <w:lang w:eastAsia="en-GB"/>
              </w:rPr>
              <w:t>Feel safe and in control</w:t>
            </w:r>
          </w:p>
        </w:tc>
        <w:tc>
          <w:tcPr>
            <w:tcW w:w="708" w:type="dxa"/>
          </w:tcPr>
          <w:p w14:paraId="6AEE80C1" w14:textId="77777777" w:rsidR="00096546" w:rsidRPr="006D74AC" w:rsidRDefault="00096546" w:rsidP="005503BE">
            <w:r w:rsidRPr="006D74AC">
              <w:t>Yes</w:t>
            </w:r>
          </w:p>
          <w:p w14:paraId="5ACE6ABE" w14:textId="77777777" w:rsidR="00096546" w:rsidRPr="006D74AC" w:rsidRDefault="00096546" w:rsidP="005503BE">
            <w:r w:rsidRPr="006D74AC">
              <w:t>No</w:t>
            </w:r>
          </w:p>
        </w:tc>
        <w:tc>
          <w:tcPr>
            <w:tcW w:w="856" w:type="dxa"/>
          </w:tcPr>
          <w:p w14:paraId="3BE1D3F7" w14:textId="77777777" w:rsidR="00096546" w:rsidRPr="006D74AC" w:rsidRDefault="00096546" w:rsidP="005503BE">
            <w:r w:rsidRPr="006D74AC">
              <w:t>1166</w:t>
            </w:r>
          </w:p>
          <w:p w14:paraId="618D7582" w14:textId="77777777" w:rsidR="00096546" w:rsidRPr="006D74AC" w:rsidRDefault="00096546" w:rsidP="005503BE">
            <w:r w:rsidRPr="006D74AC">
              <w:t>1480</w:t>
            </w:r>
          </w:p>
        </w:tc>
        <w:tc>
          <w:tcPr>
            <w:tcW w:w="1417" w:type="dxa"/>
          </w:tcPr>
          <w:p w14:paraId="0AE1E0B5" w14:textId="77777777" w:rsidR="00096546" w:rsidRPr="006D74AC" w:rsidRDefault="00096546" w:rsidP="005503BE">
            <w:r w:rsidRPr="006D74AC">
              <w:t>2.95 (0.62)</w:t>
            </w:r>
          </w:p>
          <w:p w14:paraId="1676497C" w14:textId="77777777" w:rsidR="00096546" w:rsidRPr="006D74AC" w:rsidRDefault="00096546" w:rsidP="005503BE">
            <w:r w:rsidRPr="006D74AC">
              <w:t>2.96 (0.60)</w:t>
            </w:r>
          </w:p>
        </w:tc>
        <w:tc>
          <w:tcPr>
            <w:tcW w:w="1699" w:type="dxa"/>
          </w:tcPr>
          <w:p w14:paraId="52EDE9B2" w14:textId="77777777" w:rsidR="00096546" w:rsidRPr="006D74AC" w:rsidRDefault="00096546" w:rsidP="005503BE">
            <w:r w:rsidRPr="006D74AC">
              <w:t xml:space="preserve">0.01 </w:t>
            </w:r>
          </w:p>
          <w:p w14:paraId="0C2B2EBA" w14:textId="77777777" w:rsidR="00096546" w:rsidRPr="006D74AC" w:rsidRDefault="00096546" w:rsidP="005503BE">
            <w:r w:rsidRPr="006D74AC">
              <w:t>[-0.06, 0.04]</w:t>
            </w:r>
          </w:p>
        </w:tc>
        <w:tc>
          <w:tcPr>
            <w:tcW w:w="1645" w:type="dxa"/>
          </w:tcPr>
          <w:p w14:paraId="6FAC5FF9" w14:textId="77777777" w:rsidR="00096546" w:rsidRPr="006D74AC" w:rsidRDefault="00096546" w:rsidP="005503BE">
            <w:r w:rsidRPr="006D74AC">
              <w:t>-0.45</w:t>
            </w:r>
            <w:r>
              <w:t xml:space="preserve">; </w:t>
            </w:r>
            <w:r w:rsidRPr="006D74AC">
              <w:t>2644</w:t>
            </w:r>
          </w:p>
          <w:p w14:paraId="42EABB75" w14:textId="77777777" w:rsidR="00096546" w:rsidRPr="006D74AC" w:rsidRDefault="00096546" w:rsidP="005503BE">
            <w:r w:rsidRPr="006D74AC">
              <w:t>0.65</w:t>
            </w:r>
            <w:r>
              <w:t xml:space="preserve">; </w:t>
            </w:r>
            <w:r w:rsidRPr="006D74AC">
              <w:t>-0.018</w:t>
            </w:r>
          </w:p>
        </w:tc>
      </w:tr>
      <w:tr w:rsidR="00096546" w:rsidRPr="00C9196D" w14:paraId="6AA9F018" w14:textId="77777777" w:rsidTr="00D65EE4">
        <w:trPr>
          <w:trHeight w:val="547"/>
        </w:trPr>
        <w:tc>
          <w:tcPr>
            <w:tcW w:w="2689" w:type="dxa"/>
          </w:tcPr>
          <w:p w14:paraId="2FF3475E" w14:textId="77777777" w:rsidR="00096546" w:rsidRPr="006D74AC" w:rsidRDefault="00096546" w:rsidP="005503BE">
            <w:r w:rsidRPr="006D74AC">
              <w:t>D5: Motivated to engage with digital services</w:t>
            </w:r>
          </w:p>
        </w:tc>
        <w:tc>
          <w:tcPr>
            <w:tcW w:w="708" w:type="dxa"/>
          </w:tcPr>
          <w:p w14:paraId="23059C58" w14:textId="77777777" w:rsidR="00096546" w:rsidRPr="006D74AC" w:rsidRDefault="00096546" w:rsidP="005503BE">
            <w:r w:rsidRPr="006D74AC">
              <w:t>Yes</w:t>
            </w:r>
          </w:p>
          <w:p w14:paraId="294BA27A" w14:textId="77777777" w:rsidR="00096546" w:rsidRPr="006D74AC" w:rsidRDefault="00096546" w:rsidP="005503BE">
            <w:r w:rsidRPr="006D74AC">
              <w:t>No</w:t>
            </w:r>
          </w:p>
        </w:tc>
        <w:tc>
          <w:tcPr>
            <w:tcW w:w="856" w:type="dxa"/>
          </w:tcPr>
          <w:p w14:paraId="55A4F93C" w14:textId="77777777" w:rsidR="00096546" w:rsidRPr="006D74AC" w:rsidRDefault="00096546" w:rsidP="005503BE">
            <w:r w:rsidRPr="006D74AC">
              <w:t>1160</w:t>
            </w:r>
          </w:p>
          <w:p w14:paraId="34FA679C" w14:textId="77777777" w:rsidR="00096546" w:rsidRPr="006D74AC" w:rsidRDefault="00096546" w:rsidP="005503BE">
            <w:r w:rsidRPr="006D74AC">
              <w:t>1464</w:t>
            </w:r>
          </w:p>
        </w:tc>
        <w:tc>
          <w:tcPr>
            <w:tcW w:w="1417" w:type="dxa"/>
          </w:tcPr>
          <w:p w14:paraId="0565AC55" w14:textId="77777777" w:rsidR="00096546" w:rsidRPr="006D74AC" w:rsidRDefault="00096546" w:rsidP="005503BE">
            <w:r w:rsidRPr="006D74AC">
              <w:t>2.54 (0.64)</w:t>
            </w:r>
          </w:p>
          <w:p w14:paraId="2890F87F" w14:textId="77777777" w:rsidR="00096546" w:rsidRPr="006D74AC" w:rsidRDefault="00096546" w:rsidP="005503BE">
            <w:r w:rsidRPr="006D74AC">
              <w:t>2.61 (0.62)</w:t>
            </w:r>
          </w:p>
        </w:tc>
        <w:tc>
          <w:tcPr>
            <w:tcW w:w="1699" w:type="dxa"/>
          </w:tcPr>
          <w:p w14:paraId="5C99DBC7" w14:textId="77777777" w:rsidR="00096546" w:rsidRPr="006D74AC" w:rsidRDefault="00096546" w:rsidP="005503BE">
            <w:r w:rsidRPr="006D74AC">
              <w:t xml:space="preserve">-0.06 </w:t>
            </w:r>
          </w:p>
          <w:p w14:paraId="1591519D" w14:textId="77777777" w:rsidR="00096546" w:rsidRPr="00F30E30" w:rsidRDefault="00096546" w:rsidP="005503BE">
            <w:pPr>
              <w:rPr>
                <w:highlight w:val="yellow"/>
              </w:rPr>
            </w:pPr>
            <w:r w:rsidRPr="006D74AC">
              <w:t>[-0.11, -0.01]</w:t>
            </w:r>
          </w:p>
        </w:tc>
        <w:tc>
          <w:tcPr>
            <w:tcW w:w="1645" w:type="dxa"/>
          </w:tcPr>
          <w:p w14:paraId="02F4B23B" w14:textId="77777777" w:rsidR="00096546" w:rsidRPr="006D74AC" w:rsidRDefault="00096546" w:rsidP="005503BE">
            <w:r w:rsidRPr="006D74AC">
              <w:t>-2.54</w:t>
            </w:r>
            <w:r>
              <w:t xml:space="preserve">; </w:t>
            </w:r>
            <w:r w:rsidRPr="006D74AC">
              <w:t>2622</w:t>
            </w:r>
          </w:p>
          <w:p w14:paraId="00662BC6" w14:textId="77777777" w:rsidR="00096546" w:rsidRPr="006D74AC" w:rsidRDefault="00096546" w:rsidP="005503BE">
            <w:r w:rsidRPr="006D74AC">
              <w:t>0.01</w:t>
            </w:r>
            <w:r>
              <w:t xml:space="preserve">; </w:t>
            </w:r>
            <w:r w:rsidRPr="006D74AC">
              <w:t>-0.100</w:t>
            </w:r>
          </w:p>
        </w:tc>
      </w:tr>
      <w:tr w:rsidR="00096546" w:rsidRPr="00C9196D" w14:paraId="635E8A05" w14:textId="77777777" w:rsidTr="00D65EE4">
        <w:trPr>
          <w:trHeight w:val="631"/>
        </w:trPr>
        <w:tc>
          <w:tcPr>
            <w:tcW w:w="2689" w:type="dxa"/>
          </w:tcPr>
          <w:p w14:paraId="4D6BE5A5" w14:textId="77777777" w:rsidR="00096546" w:rsidRPr="006D74AC" w:rsidRDefault="00096546" w:rsidP="005503BE">
            <w:r w:rsidRPr="006D74AC">
              <w:t>D6: Access to digital services that work</w:t>
            </w:r>
          </w:p>
        </w:tc>
        <w:tc>
          <w:tcPr>
            <w:tcW w:w="708" w:type="dxa"/>
          </w:tcPr>
          <w:p w14:paraId="3F55C6A7" w14:textId="77777777" w:rsidR="00096546" w:rsidRPr="006D74AC" w:rsidRDefault="00096546" w:rsidP="005503BE">
            <w:r w:rsidRPr="006D74AC">
              <w:t>Yes</w:t>
            </w:r>
          </w:p>
          <w:p w14:paraId="58B2DB18" w14:textId="77777777" w:rsidR="00096546" w:rsidRPr="006D74AC" w:rsidRDefault="00096546" w:rsidP="005503BE">
            <w:r w:rsidRPr="006D74AC">
              <w:t>No</w:t>
            </w:r>
          </w:p>
        </w:tc>
        <w:tc>
          <w:tcPr>
            <w:tcW w:w="856" w:type="dxa"/>
          </w:tcPr>
          <w:p w14:paraId="608C0D2C" w14:textId="77777777" w:rsidR="00096546" w:rsidRPr="006D74AC" w:rsidRDefault="00096546" w:rsidP="005503BE">
            <w:r w:rsidRPr="006D74AC">
              <w:t>1187</w:t>
            </w:r>
          </w:p>
          <w:p w14:paraId="77E22893" w14:textId="77777777" w:rsidR="00096546" w:rsidRPr="006D74AC" w:rsidRDefault="00096546" w:rsidP="005503BE">
            <w:r w:rsidRPr="006D74AC">
              <w:t>1500</w:t>
            </w:r>
          </w:p>
        </w:tc>
        <w:tc>
          <w:tcPr>
            <w:tcW w:w="1417" w:type="dxa"/>
          </w:tcPr>
          <w:p w14:paraId="3A3B7634" w14:textId="77777777" w:rsidR="00096546" w:rsidRPr="006D74AC" w:rsidRDefault="00096546" w:rsidP="005503BE">
            <w:r w:rsidRPr="006D74AC">
              <w:t>2.71 (0.60)</w:t>
            </w:r>
          </w:p>
          <w:p w14:paraId="16328AD3" w14:textId="77777777" w:rsidR="00096546" w:rsidRPr="006D74AC" w:rsidRDefault="00096546" w:rsidP="005503BE">
            <w:r w:rsidRPr="006D74AC">
              <w:t>2.74 (0.58)</w:t>
            </w:r>
          </w:p>
        </w:tc>
        <w:tc>
          <w:tcPr>
            <w:tcW w:w="1699" w:type="dxa"/>
          </w:tcPr>
          <w:p w14:paraId="2C0483A4" w14:textId="77777777" w:rsidR="00096546" w:rsidRPr="006D74AC" w:rsidRDefault="00096546" w:rsidP="005503BE">
            <w:r w:rsidRPr="006D74AC">
              <w:t xml:space="preserve">-0.02 </w:t>
            </w:r>
          </w:p>
          <w:p w14:paraId="443AECE4" w14:textId="77777777" w:rsidR="00096546" w:rsidRPr="006D74AC" w:rsidRDefault="00096546" w:rsidP="005503BE">
            <w:r w:rsidRPr="006D74AC">
              <w:t>[-0.07, -0.02</w:t>
            </w:r>
            <w:r>
              <w:t>]</w:t>
            </w:r>
          </w:p>
        </w:tc>
        <w:tc>
          <w:tcPr>
            <w:tcW w:w="1645" w:type="dxa"/>
          </w:tcPr>
          <w:p w14:paraId="239EB727" w14:textId="77777777" w:rsidR="00096546" w:rsidRPr="006D74AC" w:rsidRDefault="00096546" w:rsidP="005503BE">
            <w:r w:rsidRPr="006D74AC">
              <w:t>-1.00</w:t>
            </w:r>
            <w:r>
              <w:t xml:space="preserve">; </w:t>
            </w:r>
            <w:r w:rsidRPr="006D74AC">
              <w:t>2685</w:t>
            </w:r>
          </w:p>
          <w:p w14:paraId="1AE52238" w14:textId="77777777" w:rsidR="00096546" w:rsidRPr="006D74AC" w:rsidRDefault="00096546" w:rsidP="005503BE">
            <w:r w:rsidRPr="006D74AC">
              <w:t>0.31</w:t>
            </w:r>
            <w:r>
              <w:t xml:space="preserve">; </w:t>
            </w:r>
            <w:r w:rsidRPr="006D74AC">
              <w:t>-0.039</w:t>
            </w:r>
          </w:p>
        </w:tc>
      </w:tr>
      <w:tr w:rsidR="00096546" w:rsidRPr="00C9196D" w14:paraId="0EB6E102" w14:textId="77777777" w:rsidTr="00D65EE4">
        <w:trPr>
          <w:trHeight w:val="559"/>
        </w:trPr>
        <w:tc>
          <w:tcPr>
            <w:tcW w:w="2689" w:type="dxa"/>
            <w:tcBorders>
              <w:bottom w:val="single" w:sz="4" w:space="0" w:color="auto"/>
            </w:tcBorders>
          </w:tcPr>
          <w:p w14:paraId="0BF5E5FB" w14:textId="77777777" w:rsidR="00096546" w:rsidRPr="006D74AC" w:rsidRDefault="00096546" w:rsidP="005503BE">
            <w:r w:rsidRPr="006D74AC">
              <w:lastRenderedPageBreak/>
              <w:t>D7: Digital services to suit individual needs</w:t>
            </w:r>
          </w:p>
        </w:tc>
        <w:tc>
          <w:tcPr>
            <w:tcW w:w="708" w:type="dxa"/>
            <w:tcBorders>
              <w:bottom w:val="single" w:sz="4" w:space="0" w:color="auto"/>
            </w:tcBorders>
          </w:tcPr>
          <w:p w14:paraId="73847452" w14:textId="77777777" w:rsidR="00096546" w:rsidRPr="006D74AC" w:rsidRDefault="00096546" w:rsidP="005503BE">
            <w:r w:rsidRPr="006D74AC">
              <w:t>Yes</w:t>
            </w:r>
          </w:p>
          <w:p w14:paraId="3B6F5916" w14:textId="77777777" w:rsidR="00096546" w:rsidRPr="006D74AC" w:rsidRDefault="00096546" w:rsidP="005503BE">
            <w:r w:rsidRPr="006D74AC">
              <w:t>No</w:t>
            </w:r>
          </w:p>
        </w:tc>
        <w:tc>
          <w:tcPr>
            <w:tcW w:w="856" w:type="dxa"/>
            <w:tcBorders>
              <w:bottom w:val="single" w:sz="4" w:space="0" w:color="auto"/>
            </w:tcBorders>
          </w:tcPr>
          <w:p w14:paraId="39B97F07" w14:textId="77777777" w:rsidR="00096546" w:rsidRPr="006D74AC" w:rsidRDefault="00096546" w:rsidP="005503BE">
            <w:r w:rsidRPr="006D74AC">
              <w:t>1170</w:t>
            </w:r>
          </w:p>
          <w:p w14:paraId="1C4B07D0" w14:textId="77777777" w:rsidR="00096546" w:rsidRPr="006D74AC" w:rsidRDefault="00096546" w:rsidP="005503BE">
            <w:r w:rsidRPr="006D74AC">
              <w:t>1459</w:t>
            </w:r>
          </w:p>
        </w:tc>
        <w:tc>
          <w:tcPr>
            <w:tcW w:w="1417" w:type="dxa"/>
            <w:tcBorders>
              <w:bottom w:val="single" w:sz="4" w:space="0" w:color="auto"/>
            </w:tcBorders>
          </w:tcPr>
          <w:p w14:paraId="057768FE" w14:textId="77777777" w:rsidR="00096546" w:rsidRPr="006D74AC" w:rsidRDefault="00096546" w:rsidP="005503BE">
            <w:r w:rsidRPr="006D74AC">
              <w:t>2.45 (0.70)</w:t>
            </w:r>
          </w:p>
          <w:p w14:paraId="5103951D" w14:textId="77777777" w:rsidR="00096546" w:rsidRPr="006D74AC" w:rsidRDefault="00096546" w:rsidP="005503BE">
            <w:r w:rsidRPr="006D74AC">
              <w:t>2.58 (0.66)</w:t>
            </w:r>
          </w:p>
        </w:tc>
        <w:tc>
          <w:tcPr>
            <w:tcW w:w="1699" w:type="dxa"/>
            <w:tcBorders>
              <w:bottom w:val="single" w:sz="4" w:space="0" w:color="auto"/>
            </w:tcBorders>
          </w:tcPr>
          <w:p w14:paraId="117C6642" w14:textId="77777777" w:rsidR="00096546" w:rsidRPr="006D74AC" w:rsidRDefault="00096546" w:rsidP="005503BE">
            <w:r w:rsidRPr="006D74AC">
              <w:t xml:space="preserve">-0.13 </w:t>
            </w:r>
          </w:p>
          <w:p w14:paraId="6C6BBAF4" w14:textId="77777777" w:rsidR="00096546" w:rsidRPr="006D74AC" w:rsidRDefault="00096546" w:rsidP="005503BE">
            <w:r w:rsidRPr="006D74AC">
              <w:t>[-0.18, -0.08]</w:t>
            </w:r>
          </w:p>
        </w:tc>
        <w:tc>
          <w:tcPr>
            <w:tcW w:w="1645" w:type="dxa"/>
            <w:tcBorders>
              <w:bottom w:val="single" w:sz="4" w:space="0" w:color="auto"/>
            </w:tcBorders>
          </w:tcPr>
          <w:p w14:paraId="7BF01FB1" w14:textId="77777777" w:rsidR="00096546" w:rsidRPr="006D74AC" w:rsidRDefault="00096546" w:rsidP="005503BE">
            <w:r w:rsidRPr="006D74AC">
              <w:t>-4.93</w:t>
            </w:r>
            <w:r>
              <w:t xml:space="preserve">; </w:t>
            </w:r>
            <w:r w:rsidRPr="006D74AC">
              <w:t>2627</w:t>
            </w:r>
          </w:p>
          <w:p w14:paraId="45FCCFA6" w14:textId="77777777" w:rsidR="00096546" w:rsidRPr="006D74AC" w:rsidRDefault="00096546" w:rsidP="005503BE">
            <w:r w:rsidRPr="006D74AC">
              <w:t>&lt;0.001</w:t>
            </w:r>
            <w:r>
              <w:t xml:space="preserve">; </w:t>
            </w:r>
            <w:r w:rsidRPr="006D74AC">
              <w:t>-0.19</w:t>
            </w:r>
          </w:p>
        </w:tc>
      </w:tr>
    </w:tbl>
    <w:p w14:paraId="18E2CB11" w14:textId="77777777" w:rsidR="00096546" w:rsidRDefault="00096546" w:rsidP="005503BE"/>
    <w:p w14:paraId="4F950DA3" w14:textId="46C0A027" w:rsidR="00096546" w:rsidRPr="000A0579" w:rsidRDefault="00096546" w:rsidP="005503BE">
      <w:r w:rsidRPr="5E959DE9">
        <w:t xml:space="preserve">The finding that those with a LTC tended to have lower </w:t>
      </w:r>
      <w:proofErr w:type="spellStart"/>
      <w:r w:rsidRPr="5E959DE9">
        <w:t>eHLQ</w:t>
      </w:r>
      <w:proofErr w:type="spellEnd"/>
      <w:r w:rsidRPr="5E959DE9">
        <w:t xml:space="preserve"> scores is interesting because they are also more likely to have used NHS 111 online (Table </w:t>
      </w:r>
      <w:r w:rsidR="00A957F2">
        <w:t>1</w:t>
      </w:r>
      <w:r w:rsidR="004F508F">
        <w:t>2</w:t>
      </w:r>
      <w:r w:rsidRPr="5E959DE9">
        <w:t xml:space="preserve">). Further analysis of </w:t>
      </w:r>
      <w:proofErr w:type="spellStart"/>
      <w:r w:rsidRPr="5E959DE9">
        <w:t>eHLQ</w:t>
      </w:r>
      <w:proofErr w:type="spellEnd"/>
      <w:r w:rsidRPr="5E959DE9">
        <w:t xml:space="preserve"> scores grouped by </w:t>
      </w:r>
      <w:r w:rsidR="00AE0CDA">
        <w:t>non-</w:t>
      </w:r>
      <w:r w:rsidRPr="5E959DE9">
        <w:t xml:space="preserve">user / user and LTC Yes / No found that those in the group of </w:t>
      </w:r>
      <w:r w:rsidR="00B246D6">
        <w:t>non-</w:t>
      </w:r>
      <w:r w:rsidRPr="5E959DE9">
        <w:t xml:space="preserve">users with a LTC had the lowest </w:t>
      </w:r>
      <w:proofErr w:type="spellStart"/>
      <w:r w:rsidRPr="5E959DE9">
        <w:t>eHLQ</w:t>
      </w:r>
      <w:proofErr w:type="spellEnd"/>
      <w:r w:rsidRPr="5E959DE9">
        <w:t xml:space="preserve"> mean score for each domain</w:t>
      </w:r>
      <w:r w:rsidRPr="7BDCE633">
        <w:t xml:space="preserve"> (Table </w:t>
      </w:r>
      <w:r w:rsidR="00A957F2">
        <w:t>1</w:t>
      </w:r>
      <w:r w:rsidR="00CF5E51">
        <w:t>9</w:t>
      </w:r>
      <w:r w:rsidRPr="7BDCE633">
        <w:t>).</w:t>
      </w:r>
      <w:r w:rsidRPr="5E959DE9">
        <w:t xml:space="preserve"> This difference was significant when compared to users both with and without a </w:t>
      </w:r>
      <w:r w:rsidRPr="3413923C">
        <w:t>LTC</w:t>
      </w:r>
      <w:r w:rsidRPr="5E959DE9">
        <w:t xml:space="preserve"> for </w:t>
      </w:r>
      <w:r w:rsidR="00FA4D39">
        <w:t>d</w:t>
      </w:r>
      <w:r w:rsidRPr="5E959DE9">
        <w:t>omains 1 (</w:t>
      </w:r>
      <w:r w:rsidR="00965BED">
        <w:t>‘</w:t>
      </w:r>
      <w:r w:rsidRPr="5E959DE9">
        <w:t>process information</w:t>
      </w:r>
      <w:r w:rsidR="00965BED">
        <w:t>’</w:t>
      </w:r>
      <w:r w:rsidRPr="5E959DE9">
        <w:t>), 2 (</w:t>
      </w:r>
      <w:r w:rsidR="00965BED">
        <w:t>‘e</w:t>
      </w:r>
      <w:r w:rsidRPr="5E959DE9">
        <w:t>ngage in own health</w:t>
      </w:r>
      <w:r w:rsidR="00965BED">
        <w:t>’</w:t>
      </w:r>
      <w:r w:rsidRPr="5E959DE9">
        <w:t>), 3 (</w:t>
      </w:r>
      <w:r w:rsidR="00965BED">
        <w:t>‘e</w:t>
      </w:r>
      <w:r w:rsidRPr="5E959DE9">
        <w:t>ngage with digital services</w:t>
      </w:r>
      <w:r w:rsidR="00965BED">
        <w:t>’</w:t>
      </w:r>
      <w:r w:rsidRPr="5E959DE9">
        <w:t>), 5 (</w:t>
      </w:r>
      <w:r w:rsidR="00965BED">
        <w:t>‘m</w:t>
      </w:r>
      <w:r w:rsidRPr="5E959DE9">
        <w:t>otivated to engage with digital services</w:t>
      </w:r>
      <w:r w:rsidR="00965BED">
        <w:t>’</w:t>
      </w:r>
      <w:r w:rsidRPr="5E959DE9">
        <w:t xml:space="preserve">) </w:t>
      </w:r>
      <w:r w:rsidR="005D2890">
        <w:t>and</w:t>
      </w:r>
      <w:r w:rsidRPr="5E959DE9">
        <w:t xml:space="preserve"> 7 (</w:t>
      </w:r>
      <w:r w:rsidR="00965BED">
        <w:t>‘d</w:t>
      </w:r>
      <w:r w:rsidRPr="5E959DE9">
        <w:t>igital services to suit individual needs</w:t>
      </w:r>
      <w:r w:rsidR="00965BED">
        <w:t>’)</w:t>
      </w:r>
      <w:r w:rsidRPr="5E959DE9">
        <w:t>.</w:t>
      </w:r>
    </w:p>
    <w:p w14:paraId="2439047A" w14:textId="77777777" w:rsidR="00096546" w:rsidRDefault="00096546" w:rsidP="00332EDE">
      <w:pPr>
        <w:pStyle w:val="Heading6"/>
      </w:pPr>
    </w:p>
    <w:p w14:paraId="3A6D8321" w14:textId="077DA6BB" w:rsidR="00096546" w:rsidRDefault="00096546" w:rsidP="00332EDE">
      <w:pPr>
        <w:pStyle w:val="Heading6"/>
      </w:pPr>
      <w:r w:rsidRPr="5E959DE9">
        <w:t xml:space="preserve">Table </w:t>
      </w:r>
      <w:r w:rsidR="00A957F2">
        <w:t>1</w:t>
      </w:r>
      <w:r w:rsidR="00CF5E51">
        <w:t>9</w:t>
      </w:r>
      <w:r w:rsidRPr="5E959DE9">
        <w:t xml:space="preserve"> </w:t>
      </w:r>
      <w:proofErr w:type="spellStart"/>
      <w:r w:rsidRPr="5E959DE9">
        <w:t>eHLQ</w:t>
      </w:r>
      <w:proofErr w:type="spellEnd"/>
      <w:r w:rsidRPr="5E959DE9">
        <w:t xml:space="preserve"> mean</w:t>
      </w:r>
      <w:r>
        <w:t>, standard deviation and mean difference</w:t>
      </w:r>
      <w:r w:rsidRPr="5E959DE9">
        <w:t xml:space="preserve"> for each domain grouped by self-reported long-term condition yes / no and </w:t>
      </w:r>
      <w:r w:rsidR="00AE0CDA">
        <w:t>non-</w:t>
      </w:r>
      <w:r w:rsidRPr="5E959DE9">
        <w:t>user / user</w:t>
      </w:r>
    </w:p>
    <w:tbl>
      <w:tblPr>
        <w:tblW w:w="0" w:type="auto"/>
        <w:tblLook w:val="04A0" w:firstRow="1" w:lastRow="0" w:firstColumn="1" w:lastColumn="0" w:noHBand="0" w:noVBand="1"/>
      </w:tblPr>
      <w:tblGrid>
        <w:gridCol w:w="1701"/>
        <w:gridCol w:w="1838"/>
        <w:gridCol w:w="817"/>
        <w:gridCol w:w="705"/>
        <w:gridCol w:w="1602"/>
        <w:gridCol w:w="1275"/>
        <w:gridCol w:w="1276"/>
      </w:tblGrid>
      <w:tr w:rsidR="00096546" w14:paraId="536656C7" w14:textId="77777777" w:rsidTr="00D65EE4">
        <w:tc>
          <w:tcPr>
            <w:tcW w:w="1701" w:type="dxa"/>
            <w:tcBorders>
              <w:top w:val="single" w:sz="4" w:space="0" w:color="auto"/>
              <w:bottom w:val="single" w:sz="4" w:space="0" w:color="auto"/>
            </w:tcBorders>
          </w:tcPr>
          <w:p w14:paraId="164C556B" w14:textId="77777777" w:rsidR="00096546" w:rsidRPr="00AD47BF" w:rsidRDefault="00096546" w:rsidP="005503BE">
            <w:r w:rsidRPr="00AD47BF">
              <w:t>Domain</w:t>
            </w:r>
          </w:p>
        </w:tc>
        <w:tc>
          <w:tcPr>
            <w:tcW w:w="1838" w:type="dxa"/>
            <w:tcBorders>
              <w:top w:val="single" w:sz="4" w:space="0" w:color="auto"/>
              <w:bottom w:val="single" w:sz="4" w:space="0" w:color="auto"/>
            </w:tcBorders>
          </w:tcPr>
          <w:p w14:paraId="0975A7D7" w14:textId="77777777" w:rsidR="00096546" w:rsidRPr="00AD47BF" w:rsidRDefault="00096546" w:rsidP="005503BE"/>
        </w:tc>
        <w:tc>
          <w:tcPr>
            <w:tcW w:w="817" w:type="dxa"/>
            <w:tcBorders>
              <w:top w:val="single" w:sz="4" w:space="0" w:color="auto"/>
              <w:bottom w:val="single" w:sz="4" w:space="0" w:color="auto"/>
            </w:tcBorders>
          </w:tcPr>
          <w:p w14:paraId="01B49EE7" w14:textId="77777777" w:rsidR="00096546" w:rsidRPr="00AD47BF" w:rsidRDefault="00096546" w:rsidP="005503BE">
            <w:r w:rsidRPr="00AD47BF">
              <w:t>Mean</w:t>
            </w:r>
          </w:p>
        </w:tc>
        <w:tc>
          <w:tcPr>
            <w:tcW w:w="705" w:type="dxa"/>
            <w:tcBorders>
              <w:top w:val="single" w:sz="4" w:space="0" w:color="auto"/>
              <w:bottom w:val="single" w:sz="4" w:space="0" w:color="auto"/>
            </w:tcBorders>
          </w:tcPr>
          <w:p w14:paraId="0940B573" w14:textId="77777777" w:rsidR="00096546" w:rsidRPr="00AD47BF" w:rsidRDefault="00096546" w:rsidP="005503BE">
            <w:r w:rsidRPr="00AD47BF">
              <w:t>SD</w:t>
            </w:r>
          </w:p>
        </w:tc>
        <w:tc>
          <w:tcPr>
            <w:tcW w:w="1602" w:type="dxa"/>
            <w:tcBorders>
              <w:top w:val="single" w:sz="4" w:space="0" w:color="auto"/>
              <w:bottom w:val="single" w:sz="4" w:space="0" w:color="auto"/>
            </w:tcBorders>
          </w:tcPr>
          <w:p w14:paraId="127DB2BB" w14:textId="1472047D" w:rsidR="00096546" w:rsidRPr="00AD47BF" w:rsidRDefault="00AE0CDA" w:rsidP="005503BE">
            <w:r>
              <w:t>Non-</w:t>
            </w:r>
            <w:r w:rsidR="00096546">
              <w:t xml:space="preserve">User </w:t>
            </w:r>
            <w:r w:rsidR="00096546" w:rsidRPr="00AD47BF">
              <w:t>No</w:t>
            </w:r>
          </w:p>
        </w:tc>
        <w:tc>
          <w:tcPr>
            <w:tcW w:w="1275" w:type="dxa"/>
            <w:tcBorders>
              <w:top w:val="single" w:sz="4" w:space="0" w:color="auto"/>
              <w:bottom w:val="single" w:sz="4" w:space="0" w:color="auto"/>
            </w:tcBorders>
          </w:tcPr>
          <w:p w14:paraId="7B3E7202" w14:textId="77777777" w:rsidR="00096546" w:rsidRPr="00AD47BF" w:rsidRDefault="00096546" w:rsidP="005503BE">
            <w:r w:rsidRPr="00AD47BF">
              <w:t>User</w:t>
            </w:r>
            <w:r>
              <w:t xml:space="preserve">  </w:t>
            </w:r>
            <w:r w:rsidRPr="00AD47BF">
              <w:t>Yes</w:t>
            </w:r>
          </w:p>
        </w:tc>
        <w:tc>
          <w:tcPr>
            <w:tcW w:w="1276" w:type="dxa"/>
            <w:tcBorders>
              <w:top w:val="single" w:sz="4" w:space="0" w:color="auto"/>
              <w:bottom w:val="single" w:sz="4" w:space="0" w:color="auto"/>
            </w:tcBorders>
          </w:tcPr>
          <w:p w14:paraId="25A8AFA0" w14:textId="77777777" w:rsidR="00096546" w:rsidRPr="00AD47BF" w:rsidRDefault="00096546" w:rsidP="005503BE">
            <w:r w:rsidRPr="00AD47BF">
              <w:t>User</w:t>
            </w:r>
            <w:r>
              <w:t xml:space="preserve">    </w:t>
            </w:r>
            <w:r w:rsidRPr="00AD47BF">
              <w:t>No</w:t>
            </w:r>
          </w:p>
        </w:tc>
      </w:tr>
      <w:tr w:rsidR="00096546" w14:paraId="6ECF096E" w14:textId="77777777" w:rsidTr="00D65EE4">
        <w:tc>
          <w:tcPr>
            <w:tcW w:w="1701" w:type="dxa"/>
            <w:vMerge w:val="restart"/>
            <w:tcBorders>
              <w:top w:val="single" w:sz="4" w:space="0" w:color="auto"/>
            </w:tcBorders>
          </w:tcPr>
          <w:p w14:paraId="181BFF57" w14:textId="77777777" w:rsidR="00096546" w:rsidRPr="00AD47BF" w:rsidRDefault="00096546" w:rsidP="005503BE">
            <w:r w:rsidRPr="00AD47BF">
              <w:t>D1: Process information</w:t>
            </w:r>
          </w:p>
        </w:tc>
        <w:tc>
          <w:tcPr>
            <w:tcW w:w="1838" w:type="dxa"/>
            <w:tcBorders>
              <w:top w:val="single" w:sz="4" w:space="0" w:color="auto"/>
            </w:tcBorders>
          </w:tcPr>
          <w:p w14:paraId="051F676E" w14:textId="5A8E8049" w:rsidR="00096546" w:rsidRPr="00AD47BF" w:rsidRDefault="00AE0CDA" w:rsidP="005503BE">
            <w:r>
              <w:t>Non-u</w:t>
            </w:r>
            <w:r w:rsidR="00D65EE4">
              <w:t xml:space="preserve">ser / </w:t>
            </w:r>
            <w:r w:rsidR="00096546" w:rsidRPr="00AD47BF">
              <w:t>Yes</w:t>
            </w:r>
          </w:p>
        </w:tc>
        <w:tc>
          <w:tcPr>
            <w:tcW w:w="817" w:type="dxa"/>
            <w:tcBorders>
              <w:top w:val="single" w:sz="4" w:space="0" w:color="auto"/>
            </w:tcBorders>
          </w:tcPr>
          <w:p w14:paraId="20CF8AA1" w14:textId="77777777" w:rsidR="00096546" w:rsidRPr="00AD47BF" w:rsidRDefault="00096546" w:rsidP="005503BE">
            <w:r w:rsidRPr="00AD47BF">
              <w:t>2.</w:t>
            </w:r>
            <w:r>
              <w:t>63</w:t>
            </w:r>
          </w:p>
        </w:tc>
        <w:tc>
          <w:tcPr>
            <w:tcW w:w="705" w:type="dxa"/>
            <w:tcBorders>
              <w:top w:val="single" w:sz="4" w:space="0" w:color="auto"/>
            </w:tcBorders>
          </w:tcPr>
          <w:p w14:paraId="550607A5" w14:textId="77777777" w:rsidR="00096546" w:rsidRPr="00AD47BF" w:rsidRDefault="00096546" w:rsidP="005503BE">
            <w:r>
              <w:t>0.65</w:t>
            </w:r>
          </w:p>
        </w:tc>
        <w:tc>
          <w:tcPr>
            <w:tcW w:w="1602" w:type="dxa"/>
            <w:tcBorders>
              <w:top w:val="single" w:sz="4" w:space="0" w:color="auto"/>
            </w:tcBorders>
          </w:tcPr>
          <w:p w14:paraId="636037E1" w14:textId="77777777" w:rsidR="00096546" w:rsidRPr="00E52A08" w:rsidRDefault="00096546" w:rsidP="005503BE">
            <w:pPr>
              <w:rPr>
                <w:b/>
              </w:rPr>
            </w:pPr>
            <w:r w:rsidRPr="00E52A08">
              <w:rPr>
                <w:b/>
              </w:rPr>
              <w:t>-0.11</w:t>
            </w:r>
          </w:p>
        </w:tc>
        <w:tc>
          <w:tcPr>
            <w:tcW w:w="1275" w:type="dxa"/>
            <w:tcBorders>
              <w:top w:val="single" w:sz="4" w:space="0" w:color="auto"/>
            </w:tcBorders>
          </w:tcPr>
          <w:p w14:paraId="7D4CA500" w14:textId="77777777" w:rsidR="00096546" w:rsidRPr="00E52A08" w:rsidRDefault="00096546" w:rsidP="005503BE">
            <w:pPr>
              <w:rPr>
                <w:b/>
              </w:rPr>
            </w:pPr>
            <w:r w:rsidRPr="00E52A08">
              <w:rPr>
                <w:b/>
              </w:rPr>
              <w:t>-0.24</w:t>
            </w:r>
          </w:p>
        </w:tc>
        <w:tc>
          <w:tcPr>
            <w:tcW w:w="1276" w:type="dxa"/>
            <w:tcBorders>
              <w:top w:val="single" w:sz="4" w:space="0" w:color="auto"/>
            </w:tcBorders>
          </w:tcPr>
          <w:p w14:paraId="0062F148" w14:textId="77777777" w:rsidR="00096546" w:rsidRPr="00E52A08" w:rsidRDefault="00096546" w:rsidP="005503BE">
            <w:pPr>
              <w:rPr>
                <w:b/>
              </w:rPr>
            </w:pPr>
            <w:r w:rsidRPr="00E52A08">
              <w:rPr>
                <w:b/>
              </w:rPr>
              <w:t>-0.31</w:t>
            </w:r>
          </w:p>
        </w:tc>
      </w:tr>
      <w:tr w:rsidR="00096546" w14:paraId="694CE532" w14:textId="77777777" w:rsidTr="00D65EE4">
        <w:tc>
          <w:tcPr>
            <w:tcW w:w="1701" w:type="dxa"/>
            <w:vMerge/>
          </w:tcPr>
          <w:p w14:paraId="17A9BC99" w14:textId="77777777" w:rsidR="00096546" w:rsidRPr="00AD47BF" w:rsidRDefault="00096546" w:rsidP="005503BE"/>
        </w:tc>
        <w:tc>
          <w:tcPr>
            <w:tcW w:w="1838" w:type="dxa"/>
          </w:tcPr>
          <w:p w14:paraId="65B4F034" w14:textId="372AD4AB" w:rsidR="00096546" w:rsidRPr="00AD47BF" w:rsidRDefault="00096546" w:rsidP="005503BE">
            <w:r>
              <w:t>No</w:t>
            </w:r>
          </w:p>
        </w:tc>
        <w:tc>
          <w:tcPr>
            <w:tcW w:w="817" w:type="dxa"/>
          </w:tcPr>
          <w:p w14:paraId="696FE4B0" w14:textId="77777777" w:rsidR="00096546" w:rsidRPr="00AD47BF" w:rsidRDefault="00096546" w:rsidP="005503BE">
            <w:r w:rsidRPr="00AD47BF">
              <w:t>2.</w:t>
            </w:r>
            <w:r>
              <w:t>74</w:t>
            </w:r>
          </w:p>
        </w:tc>
        <w:tc>
          <w:tcPr>
            <w:tcW w:w="705" w:type="dxa"/>
          </w:tcPr>
          <w:p w14:paraId="04A52010" w14:textId="77777777" w:rsidR="00096546" w:rsidRPr="00AD47BF" w:rsidRDefault="00096546" w:rsidP="005503BE">
            <w:r>
              <w:t>0.60</w:t>
            </w:r>
          </w:p>
        </w:tc>
        <w:tc>
          <w:tcPr>
            <w:tcW w:w="1602" w:type="dxa"/>
          </w:tcPr>
          <w:p w14:paraId="4DCBBD69" w14:textId="77777777" w:rsidR="00096546" w:rsidRPr="00AD47BF" w:rsidRDefault="00096546" w:rsidP="005503BE"/>
        </w:tc>
        <w:tc>
          <w:tcPr>
            <w:tcW w:w="1275" w:type="dxa"/>
          </w:tcPr>
          <w:p w14:paraId="1C2E3672" w14:textId="77777777" w:rsidR="00096546" w:rsidRPr="00E52A08" w:rsidRDefault="00096546" w:rsidP="005503BE">
            <w:pPr>
              <w:rPr>
                <w:b/>
              </w:rPr>
            </w:pPr>
            <w:r w:rsidRPr="00E52A08">
              <w:rPr>
                <w:b/>
              </w:rPr>
              <w:t>-0.14</w:t>
            </w:r>
          </w:p>
        </w:tc>
        <w:tc>
          <w:tcPr>
            <w:tcW w:w="1276" w:type="dxa"/>
          </w:tcPr>
          <w:p w14:paraId="33EB69F7" w14:textId="77777777" w:rsidR="00096546" w:rsidRPr="00E52A08" w:rsidRDefault="00096546" w:rsidP="005503BE">
            <w:pPr>
              <w:rPr>
                <w:b/>
              </w:rPr>
            </w:pPr>
            <w:r w:rsidRPr="00E52A08">
              <w:rPr>
                <w:b/>
              </w:rPr>
              <w:t>-0.21</w:t>
            </w:r>
          </w:p>
        </w:tc>
      </w:tr>
      <w:tr w:rsidR="00096546" w14:paraId="697301B2" w14:textId="77777777" w:rsidTr="00D65EE4">
        <w:tc>
          <w:tcPr>
            <w:tcW w:w="1701" w:type="dxa"/>
            <w:vMerge/>
          </w:tcPr>
          <w:p w14:paraId="46019F68" w14:textId="77777777" w:rsidR="00096546" w:rsidRPr="00AD47BF" w:rsidRDefault="00096546" w:rsidP="005503BE"/>
        </w:tc>
        <w:tc>
          <w:tcPr>
            <w:tcW w:w="1838" w:type="dxa"/>
          </w:tcPr>
          <w:p w14:paraId="474D365E" w14:textId="77777777" w:rsidR="00096546" w:rsidRPr="00AD47BF" w:rsidRDefault="00096546" w:rsidP="005503BE">
            <w:r w:rsidRPr="00AD47BF">
              <w:t>User Yes</w:t>
            </w:r>
          </w:p>
        </w:tc>
        <w:tc>
          <w:tcPr>
            <w:tcW w:w="817" w:type="dxa"/>
          </w:tcPr>
          <w:p w14:paraId="782B88F7" w14:textId="77777777" w:rsidR="00096546" w:rsidRPr="00AD47BF" w:rsidRDefault="00096546" w:rsidP="005503BE">
            <w:r>
              <w:t>2.87</w:t>
            </w:r>
          </w:p>
        </w:tc>
        <w:tc>
          <w:tcPr>
            <w:tcW w:w="705" w:type="dxa"/>
          </w:tcPr>
          <w:p w14:paraId="39325D3F" w14:textId="77777777" w:rsidR="00096546" w:rsidRPr="00AD47BF" w:rsidRDefault="00096546" w:rsidP="005503BE">
            <w:r>
              <w:t>0.62</w:t>
            </w:r>
          </w:p>
        </w:tc>
        <w:tc>
          <w:tcPr>
            <w:tcW w:w="1602" w:type="dxa"/>
          </w:tcPr>
          <w:p w14:paraId="5C301AEB" w14:textId="77777777" w:rsidR="00096546" w:rsidRPr="00AD47BF" w:rsidRDefault="00096546" w:rsidP="005503BE"/>
        </w:tc>
        <w:tc>
          <w:tcPr>
            <w:tcW w:w="1275" w:type="dxa"/>
          </w:tcPr>
          <w:p w14:paraId="3C858BD4" w14:textId="77777777" w:rsidR="00096546" w:rsidRPr="00AD47BF" w:rsidRDefault="00096546" w:rsidP="005503BE"/>
        </w:tc>
        <w:tc>
          <w:tcPr>
            <w:tcW w:w="1276" w:type="dxa"/>
          </w:tcPr>
          <w:p w14:paraId="6A52116A" w14:textId="77777777" w:rsidR="00096546" w:rsidRPr="00AD47BF" w:rsidRDefault="00096546" w:rsidP="005503BE">
            <w:r w:rsidRPr="00AD47BF">
              <w:t>-0.07</w:t>
            </w:r>
          </w:p>
        </w:tc>
      </w:tr>
      <w:tr w:rsidR="00096546" w14:paraId="19DFDF82" w14:textId="77777777" w:rsidTr="00D65EE4">
        <w:tc>
          <w:tcPr>
            <w:tcW w:w="1701" w:type="dxa"/>
          </w:tcPr>
          <w:p w14:paraId="7C1502F8" w14:textId="77777777" w:rsidR="00096546" w:rsidRPr="00AD47BF" w:rsidRDefault="00096546" w:rsidP="005503BE"/>
        </w:tc>
        <w:tc>
          <w:tcPr>
            <w:tcW w:w="1838" w:type="dxa"/>
          </w:tcPr>
          <w:p w14:paraId="4D1FE738" w14:textId="77777777" w:rsidR="00096546" w:rsidRPr="00AD47BF" w:rsidRDefault="00096546" w:rsidP="005503BE">
            <w:r w:rsidRPr="00AD47BF">
              <w:t>User No</w:t>
            </w:r>
          </w:p>
        </w:tc>
        <w:tc>
          <w:tcPr>
            <w:tcW w:w="817" w:type="dxa"/>
          </w:tcPr>
          <w:p w14:paraId="5BF62463" w14:textId="77777777" w:rsidR="00096546" w:rsidRPr="00AD47BF" w:rsidRDefault="00096546" w:rsidP="005503BE">
            <w:r>
              <w:t>2.94</w:t>
            </w:r>
          </w:p>
        </w:tc>
        <w:tc>
          <w:tcPr>
            <w:tcW w:w="705" w:type="dxa"/>
          </w:tcPr>
          <w:p w14:paraId="0CDECA07" w14:textId="77777777" w:rsidR="00096546" w:rsidRPr="00AD47BF" w:rsidRDefault="00096546" w:rsidP="005503BE">
            <w:r>
              <w:t>0.57</w:t>
            </w:r>
          </w:p>
        </w:tc>
        <w:tc>
          <w:tcPr>
            <w:tcW w:w="1602" w:type="dxa"/>
          </w:tcPr>
          <w:p w14:paraId="59F91CC6" w14:textId="77777777" w:rsidR="00096546" w:rsidRPr="00AD47BF" w:rsidRDefault="00096546" w:rsidP="005503BE"/>
        </w:tc>
        <w:tc>
          <w:tcPr>
            <w:tcW w:w="1275" w:type="dxa"/>
          </w:tcPr>
          <w:p w14:paraId="44D1B48B" w14:textId="77777777" w:rsidR="00096546" w:rsidRPr="00AD47BF" w:rsidRDefault="00096546" w:rsidP="005503BE"/>
        </w:tc>
        <w:tc>
          <w:tcPr>
            <w:tcW w:w="1276" w:type="dxa"/>
          </w:tcPr>
          <w:p w14:paraId="3C07FF74" w14:textId="77777777" w:rsidR="00096546" w:rsidRPr="00AD47BF" w:rsidRDefault="00096546" w:rsidP="005503BE"/>
        </w:tc>
      </w:tr>
      <w:tr w:rsidR="00D65EE4" w14:paraId="55BB39BF" w14:textId="77777777" w:rsidTr="00D65EE4">
        <w:tc>
          <w:tcPr>
            <w:tcW w:w="1701" w:type="dxa"/>
            <w:vMerge w:val="restart"/>
          </w:tcPr>
          <w:p w14:paraId="6BDED48F" w14:textId="77777777" w:rsidR="00D65EE4" w:rsidRPr="00AD47BF" w:rsidRDefault="00D65EE4" w:rsidP="00D65EE4">
            <w:r w:rsidRPr="006D74AC">
              <w:t>D2: Engage in own health</w:t>
            </w:r>
          </w:p>
        </w:tc>
        <w:tc>
          <w:tcPr>
            <w:tcW w:w="1838" w:type="dxa"/>
          </w:tcPr>
          <w:p w14:paraId="5E8D6FD4" w14:textId="4A81ED0F" w:rsidR="00D65EE4" w:rsidRPr="00AD47BF" w:rsidRDefault="00AE0CDA" w:rsidP="00AE0CDA">
            <w:r>
              <w:t>Non-u</w:t>
            </w:r>
            <w:r w:rsidR="00D65EE4">
              <w:t xml:space="preserve">ser / </w:t>
            </w:r>
            <w:r w:rsidR="00D65EE4" w:rsidRPr="00AD47BF">
              <w:t>Yes</w:t>
            </w:r>
          </w:p>
        </w:tc>
        <w:tc>
          <w:tcPr>
            <w:tcW w:w="817" w:type="dxa"/>
          </w:tcPr>
          <w:p w14:paraId="7307F7D9" w14:textId="77777777" w:rsidR="00D65EE4" w:rsidRPr="00AD47BF" w:rsidRDefault="00D65EE4" w:rsidP="00D65EE4">
            <w:r w:rsidRPr="00AD47BF">
              <w:t>2.</w:t>
            </w:r>
            <w:r>
              <w:t>94</w:t>
            </w:r>
          </w:p>
        </w:tc>
        <w:tc>
          <w:tcPr>
            <w:tcW w:w="705" w:type="dxa"/>
          </w:tcPr>
          <w:p w14:paraId="13BC25E3" w14:textId="77777777" w:rsidR="00D65EE4" w:rsidRPr="00AD47BF" w:rsidRDefault="00D65EE4" w:rsidP="00D65EE4">
            <w:r>
              <w:t>0.51</w:t>
            </w:r>
          </w:p>
        </w:tc>
        <w:tc>
          <w:tcPr>
            <w:tcW w:w="1602" w:type="dxa"/>
          </w:tcPr>
          <w:p w14:paraId="3406383A" w14:textId="77777777" w:rsidR="00D65EE4" w:rsidRPr="00AD47BF" w:rsidRDefault="00D65EE4" w:rsidP="00D65EE4">
            <w:r>
              <w:t>-</w:t>
            </w:r>
            <w:r w:rsidRPr="00AD47BF">
              <w:t>0.03</w:t>
            </w:r>
          </w:p>
        </w:tc>
        <w:tc>
          <w:tcPr>
            <w:tcW w:w="1275" w:type="dxa"/>
          </w:tcPr>
          <w:p w14:paraId="6DA7DCD6" w14:textId="77777777" w:rsidR="00D65EE4" w:rsidRPr="00E52A08" w:rsidRDefault="00D65EE4" w:rsidP="00D65EE4">
            <w:pPr>
              <w:rPr>
                <w:b/>
              </w:rPr>
            </w:pPr>
            <w:r w:rsidRPr="00E52A08">
              <w:rPr>
                <w:b/>
              </w:rPr>
              <w:t>-0.11</w:t>
            </w:r>
          </w:p>
        </w:tc>
        <w:tc>
          <w:tcPr>
            <w:tcW w:w="1276" w:type="dxa"/>
          </w:tcPr>
          <w:p w14:paraId="5BD000CA" w14:textId="77777777" w:rsidR="00D65EE4" w:rsidRPr="00E52A08" w:rsidRDefault="00D65EE4" w:rsidP="00D65EE4">
            <w:pPr>
              <w:rPr>
                <w:b/>
              </w:rPr>
            </w:pPr>
            <w:r w:rsidRPr="00E52A08">
              <w:rPr>
                <w:b/>
              </w:rPr>
              <w:t>-0.12</w:t>
            </w:r>
          </w:p>
        </w:tc>
      </w:tr>
      <w:tr w:rsidR="00D65EE4" w14:paraId="2D5B23A6" w14:textId="77777777" w:rsidTr="00D65EE4">
        <w:tc>
          <w:tcPr>
            <w:tcW w:w="1701" w:type="dxa"/>
            <w:vMerge/>
          </w:tcPr>
          <w:p w14:paraId="0AA3319A" w14:textId="77777777" w:rsidR="00D65EE4" w:rsidRPr="00AD47BF" w:rsidRDefault="00D65EE4" w:rsidP="00D65EE4"/>
        </w:tc>
        <w:tc>
          <w:tcPr>
            <w:tcW w:w="1838" w:type="dxa"/>
          </w:tcPr>
          <w:p w14:paraId="31B292EC" w14:textId="24C971A3" w:rsidR="00D65EE4" w:rsidRPr="00AD47BF" w:rsidRDefault="00D65EE4" w:rsidP="00D65EE4">
            <w:r>
              <w:t>No</w:t>
            </w:r>
          </w:p>
        </w:tc>
        <w:tc>
          <w:tcPr>
            <w:tcW w:w="817" w:type="dxa"/>
          </w:tcPr>
          <w:p w14:paraId="2ABB477F" w14:textId="77777777" w:rsidR="00D65EE4" w:rsidRPr="00AD47BF" w:rsidRDefault="00D65EE4" w:rsidP="00D65EE4">
            <w:r w:rsidRPr="00AD47BF">
              <w:t>2.</w:t>
            </w:r>
            <w:r>
              <w:t>97</w:t>
            </w:r>
          </w:p>
        </w:tc>
        <w:tc>
          <w:tcPr>
            <w:tcW w:w="705" w:type="dxa"/>
          </w:tcPr>
          <w:p w14:paraId="6DB28BDB" w14:textId="77777777" w:rsidR="00D65EE4" w:rsidRPr="00AD47BF" w:rsidRDefault="00D65EE4" w:rsidP="00D65EE4">
            <w:r>
              <w:t>0.48</w:t>
            </w:r>
          </w:p>
        </w:tc>
        <w:tc>
          <w:tcPr>
            <w:tcW w:w="1602" w:type="dxa"/>
          </w:tcPr>
          <w:p w14:paraId="75AC3DA7" w14:textId="77777777" w:rsidR="00D65EE4" w:rsidRPr="00AD47BF" w:rsidRDefault="00D65EE4" w:rsidP="00D65EE4"/>
        </w:tc>
        <w:tc>
          <w:tcPr>
            <w:tcW w:w="1275" w:type="dxa"/>
          </w:tcPr>
          <w:p w14:paraId="6BC61B7D" w14:textId="77777777" w:rsidR="00D65EE4" w:rsidRPr="00E52A08" w:rsidRDefault="00D65EE4" w:rsidP="00D65EE4">
            <w:pPr>
              <w:rPr>
                <w:b/>
              </w:rPr>
            </w:pPr>
            <w:r w:rsidRPr="00E52A08">
              <w:rPr>
                <w:b/>
              </w:rPr>
              <w:t>-0.79</w:t>
            </w:r>
          </w:p>
        </w:tc>
        <w:tc>
          <w:tcPr>
            <w:tcW w:w="1276" w:type="dxa"/>
          </w:tcPr>
          <w:p w14:paraId="2A1972F0" w14:textId="77777777" w:rsidR="00D65EE4" w:rsidRPr="00E52A08" w:rsidRDefault="00D65EE4" w:rsidP="00D65EE4">
            <w:pPr>
              <w:rPr>
                <w:b/>
              </w:rPr>
            </w:pPr>
            <w:r w:rsidRPr="00E52A08">
              <w:rPr>
                <w:b/>
              </w:rPr>
              <w:t>-0.09</w:t>
            </w:r>
          </w:p>
        </w:tc>
      </w:tr>
      <w:tr w:rsidR="00096546" w14:paraId="1EBC221D" w14:textId="77777777" w:rsidTr="00D65EE4">
        <w:tc>
          <w:tcPr>
            <w:tcW w:w="1701" w:type="dxa"/>
          </w:tcPr>
          <w:p w14:paraId="1C737591" w14:textId="77777777" w:rsidR="00096546" w:rsidRPr="00AD47BF" w:rsidRDefault="00096546" w:rsidP="005503BE"/>
        </w:tc>
        <w:tc>
          <w:tcPr>
            <w:tcW w:w="1838" w:type="dxa"/>
          </w:tcPr>
          <w:p w14:paraId="1472027C" w14:textId="77777777" w:rsidR="00096546" w:rsidRPr="00AD47BF" w:rsidRDefault="00096546" w:rsidP="005503BE">
            <w:r w:rsidRPr="00AD47BF">
              <w:t>User Yes</w:t>
            </w:r>
          </w:p>
        </w:tc>
        <w:tc>
          <w:tcPr>
            <w:tcW w:w="817" w:type="dxa"/>
          </w:tcPr>
          <w:p w14:paraId="74D61B79" w14:textId="77777777" w:rsidR="00096546" w:rsidRPr="00AD47BF" w:rsidRDefault="00096546" w:rsidP="005503BE">
            <w:r w:rsidRPr="00AD47BF">
              <w:t>3.</w:t>
            </w:r>
            <w:r>
              <w:t>05</w:t>
            </w:r>
          </w:p>
        </w:tc>
        <w:tc>
          <w:tcPr>
            <w:tcW w:w="705" w:type="dxa"/>
          </w:tcPr>
          <w:p w14:paraId="54E8D549" w14:textId="77777777" w:rsidR="00096546" w:rsidRPr="00AD47BF" w:rsidRDefault="00096546" w:rsidP="005503BE">
            <w:r>
              <w:t>0.54</w:t>
            </w:r>
          </w:p>
        </w:tc>
        <w:tc>
          <w:tcPr>
            <w:tcW w:w="1602" w:type="dxa"/>
          </w:tcPr>
          <w:p w14:paraId="034B33C1" w14:textId="77777777" w:rsidR="00096546" w:rsidRPr="00AD47BF" w:rsidRDefault="00096546" w:rsidP="005503BE"/>
        </w:tc>
        <w:tc>
          <w:tcPr>
            <w:tcW w:w="1275" w:type="dxa"/>
          </w:tcPr>
          <w:p w14:paraId="770D2B9B" w14:textId="77777777" w:rsidR="00096546" w:rsidRPr="00AD47BF" w:rsidRDefault="00096546" w:rsidP="005503BE"/>
        </w:tc>
        <w:tc>
          <w:tcPr>
            <w:tcW w:w="1276" w:type="dxa"/>
          </w:tcPr>
          <w:p w14:paraId="4F4ED7DD" w14:textId="77777777" w:rsidR="00096546" w:rsidRPr="00AD47BF" w:rsidRDefault="00096546" w:rsidP="005503BE">
            <w:r w:rsidRPr="00AD47BF">
              <w:t>-0.01</w:t>
            </w:r>
          </w:p>
        </w:tc>
      </w:tr>
      <w:tr w:rsidR="00096546" w14:paraId="0129531F" w14:textId="77777777" w:rsidTr="00D65EE4">
        <w:tc>
          <w:tcPr>
            <w:tcW w:w="1701" w:type="dxa"/>
          </w:tcPr>
          <w:p w14:paraId="32756A6F" w14:textId="77777777" w:rsidR="00096546" w:rsidRPr="00AD47BF" w:rsidRDefault="00096546" w:rsidP="005503BE"/>
        </w:tc>
        <w:tc>
          <w:tcPr>
            <w:tcW w:w="1838" w:type="dxa"/>
          </w:tcPr>
          <w:p w14:paraId="5D80EB21" w14:textId="77777777" w:rsidR="00096546" w:rsidRPr="00AD47BF" w:rsidRDefault="00096546" w:rsidP="005503BE">
            <w:r w:rsidRPr="00AD47BF">
              <w:t>User No</w:t>
            </w:r>
          </w:p>
        </w:tc>
        <w:tc>
          <w:tcPr>
            <w:tcW w:w="817" w:type="dxa"/>
          </w:tcPr>
          <w:p w14:paraId="35C943C8" w14:textId="77777777" w:rsidR="00096546" w:rsidRPr="00AD47BF" w:rsidRDefault="00096546" w:rsidP="005503BE">
            <w:r w:rsidRPr="00AD47BF">
              <w:t>3.</w:t>
            </w:r>
            <w:r>
              <w:t>07</w:t>
            </w:r>
          </w:p>
        </w:tc>
        <w:tc>
          <w:tcPr>
            <w:tcW w:w="705" w:type="dxa"/>
          </w:tcPr>
          <w:p w14:paraId="053A0DA0" w14:textId="77777777" w:rsidR="00096546" w:rsidRPr="00AD47BF" w:rsidRDefault="00096546" w:rsidP="005503BE">
            <w:r>
              <w:t>0.52</w:t>
            </w:r>
          </w:p>
        </w:tc>
        <w:tc>
          <w:tcPr>
            <w:tcW w:w="1602" w:type="dxa"/>
          </w:tcPr>
          <w:p w14:paraId="1F296EEC" w14:textId="77777777" w:rsidR="00096546" w:rsidRPr="00AD47BF" w:rsidRDefault="00096546" w:rsidP="005503BE"/>
        </w:tc>
        <w:tc>
          <w:tcPr>
            <w:tcW w:w="1275" w:type="dxa"/>
          </w:tcPr>
          <w:p w14:paraId="13910544" w14:textId="77777777" w:rsidR="00096546" w:rsidRPr="00AD47BF" w:rsidRDefault="00096546" w:rsidP="005503BE"/>
        </w:tc>
        <w:tc>
          <w:tcPr>
            <w:tcW w:w="1276" w:type="dxa"/>
          </w:tcPr>
          <w:p w14:paraId="3D83B7A7" w14:textId="77777777" w:rsidR="00096546" w:rsidRPr="00AD47BF" w:rsidRDefault="00096546" w:rsidP="005503BE"/>
        </w:tc>
      </w:tr>
      <w:tr w:rsidR="00D65EE4" w14:paraId="7E64F89F" w14:textId="77777777" w:rsidTr="00D65EE4">
        <w:tc>
          <w:tcPr>
            <w:tcW w:w="1701" w:type="dxa"/>
            <w:vMerge w:val="restart"/>
          </w:tcPr>
          <w:p w14:paraId="484FD42A" w14:textId="77777777" w:rsidR="00D65EE4" w:rsidRPr="00AD47BF" w:rsidRDefault="00D65EE4" w:rsidP="00D65EE4">
            <w:r w:rsidRPr="006D74AC">
              <w:t>D3: E</w:t>
            </w:r>
            <w:r w:rsidRPr="006D74AC">
              <w:rPr>
                <w:lang w:eastAsia="en-GB"/>
              </w:rPr>
              <w:t>ngage with digital services</w:t>
            </w:r>
          </w:p>
        </w:tc>
        <w:tc>
          <w:tcPr>
            <w:tcW w:w="1838" w:type="dxa"/>
          </w:tcPr>
          <w:p w14:paraId="398B1817" w14:textId="6A5D688A" w:rsidR="00D65EE4" w:rsidRPr="00AD47BF" w:rsidRDefault="00AE0CDA" w:rsidP="00AE0CDA">
            <w:r>
              <w:t>Non-u</w:t>
            </w:r>
            <w:r w:rsidR="00D65EE4">
              <w:t xml:space="preserve">ser / </w:t>
            </w:r>
            <w:r w:rsidR="00D65EE4" w:rsidRPr="00AD47BF">
              <w:t>Yes</w:t>
            </w:r>
          </w:p>
        </w:tc>
        <w:tc>
          <w:tcPr>
            <w:tcW w:w="817" w:type="dxa"/>
          </w:tcPr>
          <w:p w14:paraId="2827F31D" w14:textId="77777777" w:rsidR="00D65EE4" w:rsidRPr="00AD47BF" w:rsidRDefault="00D65EE4" w:rsidP="00D65EE4">
            <w:r w:rsidRPr="00AD47BF">
              <w:t>2.81</w:t>
            </w:r>
          </w:p>
        </w:tc>
        <w:tc>
          <w:tcPr>
            <w:tcW w:w="705" w:type="dxa"/>
          </w:tcPr>
          <w:p w14:paraId="1FA66153" w14:textId="77777777" w:rsidR="00D65EE4" w:rsidRPr="00AD47BF" w:rsidRDefault="00D65EE4" w:rsidP="00D65EE4">
            <w:r>
              <w:t>0.72</w:t>
            </w:r>
          </w:p>
        </w:tc>
        <w:tc>
          <w:tcPr>
            <w:tcW w:w="1602" w:type="dxa"/>
          </w:tcPr>
          <w:p w14:paraId="4CF0730F" w14:textId="77777777" w:rsidR="00D65EE4" w:rsidRPr="00E52A08" w:rsidRDefault="00D65EE4" w:rsidP="00D65EE4">
            <w:pPr>
              <w:rPr>
                <w:b/>
              </w:rPr>
            </w:pPr>
            <w:r w:rsidRPr="00E52A08">
              <w:rPr>
                <w:b/>
              </w:rPr>
              <w:t>-0.17</w:t>
            </w:r>
          </w:p>
        </w:tc>
        <w:tc>
          <w:tcPr>
            <w:tcW w:w="1275" w:type="dxa"/>
          </w:tcPr>
          <w:p w14:paraId="3F7AF259" w14:textId="77777777" w:rsidR="00D65EE4" w:rsidRPr="00E52A08" w:rsidRDefault="00D65EE4" w:rsidP="00D65EE4">
            <w:pPr>
              <w:rPr>
                <w:b/>
              </w:rPr>
            </w:pPr>
            <w:r w:rsidRPr="00E52A08">
              <w:rPr>
                <w:b/>
              </w:rPr>
              <w:t>-0.29</w:t>
            </w:r>
          </w:p>
        </w:tc>
        <w:tc>
          <w:tcPr>
            <w:tcW w:w="1276" w:type="dxa"/>
          </w:tcPr>
          <w:p w14:paraId="6AB00963" w14:textId="77777777" w:rsidR="00D65EE4" w:rsidRPr="00E52A08" w:rsidRDefault="00D65EE4" w:rsidP="00D65EE4">
            <w:pPr>
              <w:rPr>
                <w:b/>
              </w:rPr>
            </w:pPr>
            <w:r w:rsidRPr="00E52A08">
              <w:rPr>
                <w:b/>
              </w:rPr>
              <w:t>-0.39</w:t>
            </w:r>
          </w:p>
        </w:tc>
      </w:tr>
      <w:tr w:rsidR="00D65EE4" w14:paraId="72553F45" w14:textId="77777777" w:rsidTr="00D65EE4">
        <w:tc>
          <w:tcPr>
            <w:tcW w:w="1701" w:type="dxa"/>
            <w:vMerge/>
          </w:tcPr>
          <w:p w14:paraId="02A2EDEB" w14:textId="77777777" w:rsidR="00D65EE4" w:rsidRPr="00AD47BF" w:rsidRDefault="00D65EE4" w:rsidP="00D65EE4"/>
        </w:tc>
        <w:tc>
          <w:tcPr>
            <w:tcW w:w="1838" w:type="dxa"/>
          </w:tcPr>
          <w:p w14:paraId="3F8DF11D" w14:textId="4901EE5B" w:rsidR="00D65EE4" w:rsidRPr="00AD47BF" w:rsidRDefault="00D65EE4" w:rsidP="00D65EE4">
            <w:r>
              <w:t>No</w:t>
            </w:r>
          </w:p>
        </w:tc>
        <w:tc>
          <w:tcPr>
            <w:tcW w:w="817" w:type="dxa"/>
          </w:tcPr>
          <w:p w14:paraId="4367CDD6" w14:textId="77777777" w:rsidR="00D65EE4" w:rsidRPr="00AD47BF" w:rsidRDefault="00D65EE4" w:rsidP="00D65EE4">
            <w:r w:rsidRPr="00AD47BF">
              <w:t>2.98</w:t>
            </w:r>
          </w:p>
        </w:tc>
        <w:tc>
          <w:tcPr>
            <w:tcW w:w="705" w:type="dxa"/>
          </w:tcPr>
          <w:p w14:paraId="00507598" w14:textId="77777777" w:rsidR="00D65EE4" w:rsidRPr="00AD47BF" w:rsidRDefault="00D65EE4" w:rsidP="00D65EE4">
            <w:r>
              <w:t>0.61</w:t>
            </w:r>
          </w:p>
        </w:tc>
        <w:tc>
          <w:tcPr>
            <w:tcW w:w="1602" w:type="dxa"/>
          </w:tcPr>
          <w:p w14:paraId="29BBFC72" w14:textId="77777777" w:rsidR="00D65EE4" w:rsidRPr="00E52A08" w:rsidRDefault="00D65EE4" w:rsidP="00D65EE4">
            <w:pPr>
              <w:rPr>
                <w:b/>
              </w:rPr>
            </w:pPr>
          </w:p>
        </w:tc>
        <w:tc>
          <w:tcPr>
            <w:tcW w:w="1275" w:type="dxa"/>
          </w:tcPr>
          <w:p w14:paraId="2BD06C0C" w14:textId="77777777" w:rsidR="00D65EE4" w:rsidRPr="00E52A08" w:rsidRDefault="00D65EE4" w:rsidP="00D65EE4">
            <w:pPr>
              <w:rPr>
                <w:b/>
              </w:rPr>
            </w:pPr>
            <w:r w:rsidRPr="00E52A08">
              <w:rPr>
                <w:b/>
              </w:rPr>
              <w:t>-0.12</w:t>
            </w:r>
          </w:p>
        </w:tc>
        <w:tc>
          <w:tcPr>
            <w:tcW w:w="1276" w:type="dxa"/>
          </w:tcPr>
          <w:p w14:paraId="75CDC6EC" w14:textId="77777777" w:rsidR="00D65EE4" w:rsidRPr="00E52A08" w:rsidRDefault="00D65EE4" w:rsidP="00D65EE4">
            <w:pPr>
              <w:rPr>
                <w:b/>
              </w:rPr>
            </w:pPr>
            <w:r w:rsidRPr="00E52A08">
              <w:rPr>
                <w:b/>
              </w:rPr>
              <w:t>-0.22</w:t>
            </w:r>
          </w:p>
        </w:tc>
      </w:tr>
      <w:tr w:rsidR="00096546" w14:paraId="40126C88" w14:textId="77777777" w:rsidTr="00D65EE4">
        <w:tc>
          <w:tcPr>
            <w:tcW w:w="1701" w:type="dxa"/>
            <w:vMerge/>
          </w:tcPr>
          <w:p w14:paraId="4B693DDD" w14:textId="77777777" w:rsidR="00096546" w:rsidRPr="00AD47BF" w:rsidRDefault="00096546" w:rsidP="005503BE"/>
        </w:tc>
        <w:tc>
          <w:tcPr>
            <w:tcW w:w="1838" w:type="dxa"/>
          </w:tcPr>
          <w:p w14:paraId="1F77349C" w14:textId="77777777" w:rsidR="00096546" w:rsidRPr="00AD47BF" w:rsidRDefault="00096546" w:rsidP="005503BE">
            <w:r w:rsidRPr="00AD47BF">
              <w:t>User Yes</w:t>
            </w:r>
          </w:p>
        </w:tc>
        <w:tc>
          <w:tcPr>
            <w:tcW w:w="817" w:type="dxa"/>
          </w:tcPr>
          <w:p w14:paraId="3B29F8AC" w14:textId="77777777" w:rsidR="00096546" w:rsidRPr="00AD47BF" w:rsidRDefault="00096546" w:rsidP="005503BE">
            <w:r w:rsidRPr="00AD47BF">
              <w:t>3.</w:t>
            </w:r>
            <w:r>
              <w:t>10</w:t>
            </w:r>
          </w:p>
        </w:tc>
        <w:tc>
          <w:tcPr>
            <w:tcW w:w="705" w:type="dxa"/>
          </w:tcPr>
          <w:p w14:paraId="5435BA92" w14:textId="77777777" w:rsidR="00096546" w:rsidRPr="00AD47BF" w:rsidRDefault="00096546" w:rsidP="005503BE">
            <w:r>
              <w:t>0.66</w:t>
            </w:r>
          </w:p>
        </w:tc>
        <w:tc>
          <w:tcPr>
            <w:tcW w:w="1602" w:type="dxa"/>
          </w:tcPr>
          <w:p w14:paraId="2C4355F2" w14:textId="77777777" w:rsidR="00096546" w:rsidRPr="00AD47BF" w:rsidRDefault="00096546" w:rsidP="005503BE"/>
        </w:tc>
        <w:tc>
          <w:tcPr>
            <w:tcW w:w="1275" w:type="dxa"/>
          </w:tcPr>
          <w:p w14:paraId="2E44F5C3" w14:textId="77777777" w:rsidR="00096546" w:rsidRPr="00AD47BF" w:rsidRDefault="00096546" w:rsidP="005503BE"/>
        </w:tc>
        <w:tc>
          <w:tcPr>
            <w:tcW w:w="1276" w:type="dxa"/>
          </w:tcPr>
          <w:p w14:paraId="2695134E" w14:textId="77777777" w:rsidR="00096546" w:rsidRPr="00E52A08" w:rsidRDefault="00096546" w:rsidP="005503BE">
            <w:pPr>
              <w:rPr>
                <w:b/>
              </w:rPr>
            </w:pPr>
            <w:r w:rsidRPr="00E52A08">
              <w:rPr>
                <w:b/>
              </w:rPr>
              <w:t>-0.11</w:t>
            </w:r>
          </w:p>
        </w:tc>
      </w:tr>
      <w:tr w:rsidR="00096546" w14:paraId="2E474243" w14:textId="77777777" w:rsidTr="00D65EE4">
        <w:tc>
          <w:tcPr>
            <w:tcW w:w="1701" w:type="dxa"/>
          </w:tcPr>
          <w:p w14:paraId="1DDA650A" w14:textId="77777777" w:rsidR="00096546" w:rsidRPr="00AD47BF" w:rsidRDefault="00096546" w:rsidP="005503BE"/>
        </w:tc>
        <w:tc>
          <w:tcPr>
            <w:tcW w:w="1838" w:type="dxa"/>
          </w:tcPr>
          <w:p w14:paraId="5E62FCFC" w14:textId="77777777" w:rsidR="00096546" w:rsidRPr="00AD47BF" w:rsidRDefault="00096546" w:rsidP="005503BE">
            <w:r w:rsidRPr="00AD47BF">
              <w:t>User No</w:t>
            </w:r>
          </w:p>
        </w:tc>
        <w:tc>
          <w:tcPr>
            <w:tcW w:w="817" w:type="dxa"/>
          </w:tcPr>
          <w:p w14:paraId="16902CE9" w14:textId="77777777" w:rsidR="00096546" w:rsidRPr="00AD47BF" w:rsidRDefault="00096546" w:rsidP="005503BE">
            <w:r w:rsidRPr="00AD47BF">
              <w:t>3.21</w:t>
            </w:r>
          </w:p>
        </w:tc>
        <w:tc>
          <w:tcPr>
            <w:tcW w:w="705" w:type="dxa"/>
          </w:tcPr>
          <w:p w14:paraId="3417A68F" w14:textId="77777777" w:rsidR="00096546" w:rsidRPr="00AD47BF" w:rsidRDefault="00096546" w:rsidP="005503BE">
            <w:r>
              <w:t>0.58</w:t>
            </w:r>
          </w:p>
        </w:tc>
        <w:tc>
          <w:tcPr>
            <w:tcW w:w="1602" w:type="dxa"/>
          </w:tcPr>
          <w:p w14:paraId="0A5D9378" w14:textId="77777777" w:rsidR="00096546" w:rsidRPr="00AD47BF" w:rsidRDefault="00096546" w:rsidP="005503BE"/>
        </w:tc>
        <w:tc>
          <w:tcPr>
            <w:tcW w:w="1275" w:type="dxa"/>
          </w:tcPr>
          <w:p w14:paraId="42EF1C10" w14:textId="77777777" w:rsidR="00096546" w:rsidRPr="00AD47BF" w:rsidRDefault="00096546" w:rsidP="005503BE"/>
        </w:tc>
        <w:tc>
          <w:tcPr>
            <w:tcW w:w="1276" w:type="dxa"/>
          </w:tcPr>
          <w:p w14:paraId="6A1477DD" w14:textId="77777777" w:rsidR="00096546" w:rsidRPr="00AD47BF" w:rsidRDefault="00096546" w:rsidP="005503BE"/>
        </w:tc>
      </w:tr>
      <w:tr w:rsidR="00D65EE4" w14:paraId="757F7840" w14:textId="77777777" w:rsidTr="00D65EE4">
        <w:tc>
          <w:tcPr>
            <w:tcW w:w="1701" w:type="dxa"/>
            <w:vMerge w:val="restart"/>
          </w:tcPr>
          <w:p w14:paraId="7E21637C" w14:textId="77777777" w:rsidR="00D65EE4" w:rsidRPr="00AD47BF" w:rsidRDefault="00D65EE4" w:rsidP="00D65EE4">
            <w:r w:rsidRPr="006D74AC">
              <w:t xml:space="preserve">D4: </w:t>
            </w:r>
            <w:r w:rsidRPr="006D74AC">
              <w:rPr>
                <w:lang w:eastAsia="en-GB"/>
              </w:rPr>
              <w:t>Feel safe and in control</w:t>
            </w:r>
          </w:p>
        </w:tc>
        <w:tc>
          <w:tcPr>
            <w:tcW w:w="1838" w:type="dxa"/>
          </w:tcPr>
          <w:p w14:paraId="61F28B20" w14:textId="02F8C494" w:rsidR="00D65EE4" w:rsidRPr="00AD47BF" w:rsidRDefault="00AE0CDA" w:rsidP="00AE0CDA">
            <w:r>
              <w:t>Non-u</w:t>
            </w:r>
            <w:r w:rsidR="00D65EE4">
              <w:t xml:space="preserve">ser / </w:t>
            </w:r>
            <w:r w:rsidR="00D65EE4" w:rsidRPr="00AD47BF">
              <w:t>Yes</w:t>
            </w:r>
          </w:p>
        </w:tc>
        <w:tc>
          <w:tcPr>
            <w:tcW w:w="817" w:type="dxa"/>
          </w:tcPr>
          <w:p w14:paraId="30D026DD" w14:textId="77777777" w:rsidR="00D65EE4" w:rsidRPr="00AD47BF" w:rsidRDefault="00D65EE4" w:rsidP="00D65EE4">
            <w:r w:rsidRPr="00AD47BF">
              <w:t>2.</w:t>
            </w:r>
            <w:r>
              <w:t>96</w:t>
            </w:r>
          </w:p>
        </w:tc>
        <w:tc>
          <w:tcPr>
            <w:tcW w:w="705" w:type="dxa"/>
          </w:tcPr>
          <w:p w14:paraId="3C6FB6C4" w14:textId="77777777" w:rsidR="00D65EE4" w:rsidRPr="00AD47BF" w:rsidRDefault="00D65EE4" w:rsidP="00D65EE4">
            <w:r>
              <w:t>0.59</w:t>
            </w:r>
          </w:p>
        </w:tc>
        <w:tc>
          <w:tcPr>
            <w:tcW w:w="1602" w:type="dxa"/>
          </w:tcPr>
          <w:p w14:paraId="24C345D0" w14:textId="77777777" w:rsidR="00D65EE4" w:rsidRPr="00AD47BF" w:rsidRDefault="00D65EE4" w:rsidP="00D65EE4">
            <w:r w:rsidRPr="00AD47BF">
              <w:t>0.01</w:t>
            </w:r>
          </w:p>
        </w:tc>
        <w:tc>
          <w:tcPr>
            <w:tcW w:w="1275" w:type="dxa"/>
          </w:tcPr>
          <w:p w14:paraId="7259F069" w14:textId="77777777" w:rsidR="00D65EE4" w:rsidRPr="00AD47BF" w:rsidRDefault="00D65EE4" w:rsidP="00D65EE4">
            <w:r w:rsidRPr="00AD47BF">
              <w:t>0.02</w:t>
            </w:r>
          </w:p>
        </w:tc>
        <w:tc>
          <w:tcPr>
            <w:tcW w:w="1276" w:type="dxa"/>
          </w:tcPr>
          <w:p w14:paraId="7F68E0A8" w14:textId="77777777" w:rsidR="00D65EE4" w:rsidRPr="00AD47BF" w:rsidRDefault="00D65EE4" w:rsidP="00D65EE4">
            <w:r w:rsidRPr="00AD47BF">
              <w:t>-0.01</w:t>
            </w:r>
          </w:p>
        </w:tc>
      </w:tr>
      <w:tr w:rsidR="00D65EE4" w14:paraId="70D24CD7" w14:textId="77777777" w:rsidTr="00D65EE4">
        <w:tc>
          <w:tcPr>
            <w:tcW w:w="1701" w:type="dxa"/>
            <w:vMerge/>
          </w:tcPr>
          <w:p w14:paraId="36352CC1" w14:textId="77777777" w:rsidR="00D65EE4" w:rsidRPr="00AD47BF" w:rsidRDefault="00D65EE4" w:rsidP="00D65EE4"/>
        </w:tc>
        <w:tc>
          <w:tcPr>
            <w:tcW w:w="1838" w:type="dxa"/>
          </w:tcPr>
          <w:p w14:paraId="3102CB8B" w14:textId="672F2D97" w:rsidR="00D65EE4" w:rsidRPr="00AD47BF" w:rsidRDefault="00D65EE4" w:rsidP="00D65EE4">
            <w:r>
              <w:t>No</w:t>
            </w:r>
          </w:p>
        </w:tc>
        <w:tc>
          <w:tcPr>
            <w:tcW w:w="817" w:type="dxa"/>
          </w:tcPr>
          <w:p w14:paraId="53476EC2" w14:textId="77777777" w:rsidR="00D65EE4" w:rsidRPr="00AD47BF" w:rsidRDefault="00D65EE4" w:rsidP="00D65EE4">
            <w:r w:rsidRPr="00AD47BF">
              <w:t>2.95</w:t>
            </w:r>
          </w:p>
        </w:tc>
        <w:tc>
          <w:tcPr>
            <w:tcW w:w="705" w:type="dxa"/>
          </w:tcPr>
          <w:p w14:paraId="7670EB74" w14:textId="77777777" w:rsidR="00D65EE4" w:rsidRPr="00AD47BF" w:rsidRDefault="00D65EE4" w:rsidP="00D65EE4">
            <w:r>
              <w:t>0.57</w:t>
            </w:r>
          </w:p>
        </w:tc>
        <w:tc>
          <w:tcPr>
            <w:tcW w:w="1602" w:type="dxa"/>
          </w:tcPr>
          <w:p w14:paraId="6505BF51" w14:textId="77777777" w:rsidR="00D65EE4" w:rsidRPr="00AD47BF" w:rsidRDefault="00D65EE4" w:rsidP="00D65EE4"/>
        </w:tc>
        <w:tc>
          <w:tcPr>
            <w:tcW w:w="1275" w:type="dxa"/>
          </w:tcPr>
          <w:p w14:paraId="28898222" w14:textId="77777777" w:rsidR="00D65EE4" w:rsidRPr="00AD47BF" w:rsidRDefault="00D65EE4" w:rsidP="00D65EE4">
            <w:r w:rsidRPr="00AD47BF">
              <w:t>0.02</w:t>
            </w:r>
          </w:p>
        </w:tc>
        <w:tc>
          <w:tcPr>
            <w:tcW w:w="1276" w:type="dxa"/>
          </w:tcPr>
          <w:p w14:paraId="3E5227EC" w14:textId="77777777" w:rsidR="00D65EE4" w:rsidRPr="00AD47BF" w:rsidRDefault="00D65EE4" w:rsidP="00D65EE4">
            <w:r w:rsidRPr="00AD47BF">
              <w:t>-0.02</w:t>
            </w:r>
          </w:p>
        </w:tc>
      </w:tr>
      <w:tr w:rsidR="00096546" w14:paraId="5E657980" w14:textId="77777777" w:rsidTr="00D65EE4">
        <w:tc>
          <w:tcPr>
            <w:tcW w:w="1701" w:type="dxa"/>
          </w:tcPr>
          <w:p w14:paraId="4EDAD894" w14:textId="77777777" w:rsidR="00096546" w:rsidRPr="00AD47BF" w:rsidRDefault="00096546" w:rsidP="005503BE"/>
        </w:tc>
        <w:tc>
          <w:tcPr>
            <w:tcW w:w="1838" w:type="dxa"/>
          </w:tcPr>
          <w:p w14:paraId="3CB38500" w14:textId="77777777" w:rsidR="00096546" w:rsidRPr="00AD47BF" w:rsidRDefault="00096546" w:rsidP="005503BE">
            <w:r w:rsidRPr="00AD47BF">
              <w:t>User Yes</w:t>
            </w:r>
          </w:p>
        </w:tc>
        <w:tc>
          <w:tcPr>
            <w:tcW w:w="817" w:type="dxa"/>
          </w:tcPr>
          <w:p w14:paraId="4E0225AB" w14:textId="77777777" w:rsidR="00096546" w:rsidRPr="00AD47BF" w:rsidRDefault="00096546" w:rsidP="005503BE">
            <w:r w:rsidRPr="00AD47BF">
              <w:t>2.</w:t>
            </w:r>
            <w:r>
              <w:t>94</w:t>
            </w:r>
          </w:p>
        </w:tc>
        <w:tc>
          <w:tcPr>
            <w:tcW w:w="705" w:type="dxa"/>
          </w:tcPr>
          <w:p w14:paraId="436BF4B3" w14:textId="77777777" w:rsidR="00096546" w:rsidRPr="00AD47BF" w:rsidRDefault="00096546" w:rsidP="005503BE">
            <w:r>
              <w:t>0.67</w:t>
            </w:r>
          </w:p>
        </w:tc>
        <w:tc>
          <w:tcPr>
            <w:tcW w:w="1602" w:type="dxa"/>
          </w:tcPr>
          <w:p w14:paraId="1F97603B" w14:textId="77777777" w:rsidR="00096546" w:rsidRPr="00AD47BF" w:rsidRDefault="00096546" w:rsidP="005503BE"/>
        </w:tc>
        <w:tc>
          <w:tcPr>
            <w:tcW w:w="1275" w:type="dxa"/>
          </w:tcPr>
          <w:p w14:paraId="0D536BD0" w14:textId="77777777" w:rsidR="00096546" w:rsidRPr="00AD47BF" w:rsidRDefault="00096546" w:rsidP="005503BE"/>
        </w:tc>
        <w:tc>
          <w:tcPr>
            <w:tcW w:w="1276" w:type="dxa"/>
          </w:tcPr>
          <w:p w14:paraId="545BBCC3" w14:textId="77777777" w:rsidR="00096546" w:rsidRPr="00AD47BF" w:rsidRDefault="00096546" w:rsidP="005503BE">
            <w:r w:rsidRPr="00AD47BF">
              <w:t>-0.03</w:t>
            </w:r>
          </w:p>
        </w:tc>
      </w:tr>
      <w:tr w:rsidR="00096546" w14:paraId="2A7BBE62" w14:textId="77777777" w:rsidTr="00D65EE4">
        <w:tc>
          <w:tcPr>
            <w:tcW w:w="1701" w:type="dxa"/>
          </w:tcPr>
          <w:p w14:paraId="75F31C95" w14:textId="77777777" w:rsidR="00096546" w:rsidRPr="00AD47BF" w:rsidRDefault="00096546" w:rsidP="005503BE"/>
        </w:tc>
        <w:tc>
          <w:tcPr>
            <w:tcW w:w="1838" w:type="dxa"/>
          </w:tcPr>
          <w:p w14:paraId="0A9C6E5A" w14:textId="77777777" w:rsidR="00096546" w:rsidRPr="00AD47BF" w:rsidRDefault="00096546" w:rsidP="005503BE">
            <w:r w:rsidRPr="00AD47BF">
              <w:t>User No</w:t>
            </w:r>
          </w:p>
        </w:tc>
        <w:tc>
          <w:tcPr>
            <w:tcW w:w="817" w:type="dxa"/>
          </w:tcPr>
          <w:p w14:paraId="2E422DAA" w14:textId="77777777" w:rsidR="00096546" w:rsidRPr="00AD47BF" w:rsidRDefault="00096546" w:rsidP="005503BE">
            <w:r w:rsidRPr="00AD47BF">
              <w:t>2.97</w:t>
            </w:r>
          </w:p>
        </w:tc>
        <w:tc>
          <w:tcPr>
            <w:tcW w:w="705" w:type="dxa"/>
          </w:tcPr>
          <w:p w14:paraId="3BDEAAB9" w14:textId="77777777" w:rsidR="00096546" w:rsidRPr="00AD47BF" w:rsidRDefault="00096546" w:rsidP="005503BE">
            <w:r>
              <w:t>0.65</w:t>
            </w:r>
          </w:p>
        </w:tc>
        <w:tc>
          <w:tcPr>
            <w:tcW w:w="1602" w:type="dxa"/>
          </w:tcPr>
          <w:p w14:paraId="68485E7C" w14:textId="77777777" w:rsidR="00096546" w:rsidRPr="00AD47BF" w:rsidRDefault="00096546" w:rsidP="005503BE"/>
        </w:tc>
        <w:tc>
          <w:tcPr>
            <w:tcW w:w="1275" w:type="dxa"/>
          </w:tcPr>
          <w:p w14:paraId="3B5DAEBD" w14:textId="77777777" w:rsidR="00096546" w:rsidRPr="00AD47BF" w:rsidRDefault="00096546" w:rsidP="005503BE"/>
        </w:tc>
        <w:tc>
          <w:tcPr>
            <w:tcW w:w="1276" w:type="dxa"/>
          </w:tcPr>
          <w:p w14:paraId="14054D86" w14:textId="77777777" w:rsidR="00096546" w:rsidRPr="00AD47BF" w:rsidRDefault="00096546" w:rsidP="005503BE"/>
        </w:tc>
      </w:tr>
      <w:tr w:rsidR="00D65EE4" w14:paraId="6F6E3A7F" w14:textId="77777777" w:rsidTr="00D65EE4">
        <w:tc>
          <w:tcPr>
            <w:tcW w:w="1701" w:type="dxa"/>
            <w:vMerge w:val="restart"/>
          </w:tcPr>
          <w:p w14:paraId="44B1F544" w14:textId="77777777" w:rsidR="00D65EE4" w:rsidRPr="00AD47BF" w:rsidRDefault="00D65EE4" w:rsidP="00D65EE4">
            <w:r w:rsidRPr="006D74AC">
              <w:t>D5: Motivated to engage with digital services</w:t>
            </w:r>
          </w:p>
        </w:tc>
        <w:tc>
          <w:tcPr>
            <w:tcW w:w="1838" w:type="dxa"/>
          </w:tcPr>
          <w:p w14:paraId="7A1B1E33" w14:textId="5F8C6D6B" w:rsidR="00D65EE4" w:rsidRPr="00AD47BF" w:rsidRDefault="00AE0CDA" w:rsidP="00AE0CDA">
            <w:r>
              <w:t>Non-u</w:t>
            </w:r>
            <w:r w:rsidR="00D65EE4">
              <w:t xml:space="preserve">ser / </w:t>
            </w:r>
            <w:r w:rsidR="00D65EE4" w:rsidRPr="00AD47BF">
              <w:t>Yes</w:t>
            </w:r>
          </w:p>
        </w:tc>
        <w:tc>
          <w:tcPr>
            <w:tcW w:w="817" w:type="dxa"/>
          </w:tcPr>
          <w:p w14:paraId="7D627BF7" w14:textId="77777777" w:rsidR="00D65EE4" w:rsidRPr="00AD47BF" w:rsidRDefault="00D65EE4" w:rsidP="00D65EE4">
            <w:r w:rsidRPr="00AD47BF">
              <w:t>2.47</w:t>
            </w:r>
          </w:p>
        </w:tc>
        <w:tc>
          <w:tcPr>
            <w:tcW w:w="705" w:type="dxa"/>
          </w:tcPr>
          <w:p w14:paraId="463AB33C" w14:textId="77777777" w:rsidR="00D65EE4" w:rsidRPr="00AD47BF" w:rsidRDefault="00D65EE4" w:rsidP="00D65EE4">
            <w:r>
              <w:t>0.64</w:t>
            </w:r>
          </w:p>
        </w:tc>
        <w:tc>
          <w:tcPr>
            <w:tcW w:w="1602" w:type="dxa"/>
          </w:tcPr>
          <w:p w14:paraId="54FACC0D" w14:textId="77777777" w:rsidR="00D65EE4" w:rsidRPr="00AD47BF" w:rsidRDefault="00D65EE4" w:rsidP="00D65EE4">
            <w:r>
              <w:t>-</w:t>
            </w:r>
            <w:r w:rsidRPr="00AD47BF">
              <w:t>0.07</w:t>
            </w:r>
          </w:p>
        </w:tc>
        <w:tc>
          <w:tcPr>
            <w:tcW w:w="1275" w:type="dxa"/>
          </w:tcPr>
          <w:p w14:paraId="347304F6" w14:textId="77777777" w:rsidR="00D65EE4" w:rsidRPr="00E52A08" w:rsidRDefault="00D65EE4" w:rsidP="00D65EE4">
            <w:pPr>
              <w:rPr>
                <w:b/>
              </w:rPr>
            </w:pPr>
            <w:r w:rsidRPr="00E52A08">
              <w:rPr>
                <w:b/>
              </w:rPr>
              <w:t>-0.18</w:t>
            </w:r>
          </w:p>
        </w:tc>
        <w:tc>
          <w:tcPr>
            <w:tcW w:w="1276" w:type="dxa"/>
          </w:tcPr>
          <w:p w14:paraId="3B921CF8" w14:textId="77777777" w:rsidR="00D65EE4" w:rsidRPr="00E52A08" w:rsidRDefault="00D65EE4" w:rsidP="00D65EE4">
            <w:pPr>
              <w:rPr>
                <w:b/>
              </w:rPr>
            </w:pPr>
            <w:r w:rsidRPr="00E52A08">
              <w:rPr>
                <w:b/>
              </w:rPr>
              <w:t>-0.24</w:t>
            </w:r>
          </w:p>
        </w:tc>
      </w:tr>
      <w:tr w:rsidR="00D65EE4" w14:paraId="4485264A" w14:textId="77777777" w:rsidTr="00D65EE4">
        <w:tc>
          <w:tcPr>
            <w:tcW w:w="1701" w:type="dxa"/>
            <w:vMerge/>
          </w:tcPr>
          <w:p w14:paraId="72C70342" w14:textId="77777777" w:rsidR="00D65EE4" w:rsidRPr="00AD47BF" w:rsidRDefault="00D65EE4" w:rsidP="00D65EE4"/>
        </w:tc>
        <w:tc>
          <w:tcPr>
            <w:tcW w:w="1838" w:type="dxa"/>
          </w:tcPr>
          <w:p w14:paraId="57D4F52F" w14:textId="4A8CD99A" w:rsidR="00D65EE4" w:rsidRPr="00AD47BF" w:rsidRDefault="00D65EE4" w:rsidP="00D65EE4">
            <w:r>
              <w:t>No</w:t>
            </w:r>
          </w:p>
        </w:tc>
        <w:tc>
          <w:tcPr>
            <w:tcW w:w="817" w:type="dxa"/>
          </w:tcPr>
          <w:p w14:paraId="1FCEEFCE" w14:textId="77777777" w:rsidR="00D65EE4" w:rsidRPr="00AD47BF" w:rsidRDefault="00D65EE4" w:rsidP="00D65EE4">
            <w:r w:rsidRPr="00AD47BF">
              <w:t>2.54</w:t>
            </w:r>
          </w:p>
        </w:tc>
        <w:tc>
          <w:tcPr>
            <w:tcW w:w="705" w:type="dxa"/>
          </w:tcPr>
          <w:p w14:paraId="60D2829B" w14:textId="77777777" w:rsidR="00D65EE4" w:rsidRPr="00AD47BF" w:rsidRDefault="00D65EE4" w:rsidP="00D65EE4">
            <w:r>
              <w:t>0.61</w:t>
            </w:r>
          </w:p>
        </w:tc>
        <w:tc>
          <w:tcPr>
            <w:tcW w:w="1602" w:type="dxa"/>
          </w:tcPr>
          <w:p w14:paraId="06E96D2C" w14:textId="77777777" w:rsidR="00D65EE4" w:rsidRPr="00AD47BF" w:rsidRDefault="00D65EE4" w:rsidP="00D65EE4"/>
        </w:tc>
        <w:tc>
          <w:tcPr>
            <w:tcW w:w="1275" w:type="dxa"/>
          </w:tcPr>
          <w:p w14:paraId="440DE3F0" w14:textId="77777777" w:rsidR="00D65EE4" w:rsidRPr="00E52A08" w:rsidRDefault="00D65EE4" w:rsidP="00D65EE4">
            <w:pPr>
              <w:rPr>
                <w:b/>
              </w:rPr>
            </w:pPr>
            <w:r w:rsidRPr="00E52A08">
              <w:rPr>
                <w:b/>
              </w:rPr>
              <w:t>-0.10</w:t>
            </w:r>
          </w:p>
        </w:tc>
        <w:tc>
          <w:tcPr>
            <w:tcW w:w="1276" w:type="dxa"/>
          </w:tcPr>
          <w:p w14:paraId="63EE3571" w14:textId="77777777" w:rsidR="00D65EE4" w:rsidRPr="00E52A08" w:rsidRDefault="00D65EE4" w:rsidP="00D65EE4">
            <w:pPr>
              <w:rPr>
                <w:b/>
              </w:rPr>
            </w:pPr>
            <w:r w:rsidRPr="00E52A08">
              <w:rPr>
                <w:b/>
              </w:rPr>
              <w:t>-0.17</w:t>
            </w:r>
          </w:p>
        </w:tc>
      </w:tr>
      <w:tr w:rsidR="00096546" w14:paraId="47083D7E" w14:textId="77777777" w:rsidTr="00D65EE4">
        <w:tc>
          <w:tcPr>
            <w:tcW w:w="1701" w:type="dxa"/>
            <w:vMerge/>
          </w:tcPr>
          <w:p w14:paraId="431AB07C" w14:textId="77777777" w:rsidR="00096546" w:rsidRPr="00AD47BF" w:rsidRDefault="00096546" w:rsidP="005503BE"/>
        </w:tc>
        <w:tc>
          <w:tcPr>
            <w:tcW w:w="1838" w:type="dxa"/>
          </w:tcPr>
          <w:p w14:paraId="71F16973" w14:textId="77777777" w:rsidR="00096546" w:rsidRPr="00AD47BF" w:rsidRDefault="00096546" w:rsidP="005503BE">
            <w:r w:rsidRPr="00AD47BF">
              <w:t>User Yes</w:t>
            </w:r>
          </w:p>
        </w:tc>
        <w:tc>
          <w:tcPr>
            <w:tcW w:w="817" w:type="dxa"/>
          </w:tcPr>
          <w:p w14:paraId="556749E7" w14:textId="77777777" w:rsidR="00096546" w:rsidRPr="00AD47BF" w:rsidRDefault="00096546" w:rsidP="005503BE">
            <w:r w:rsidRPr="00AD47BF">
              <w:t>2.64</w:t>
            </w:r>
          </w:p>
        </w:tc>
        <w:tc>
          <w:tcPr>
            <w:tcW w:w="705" w:type="dxa"/>
          </w:tcPr>
          <w:p w14:paraId="768AF6C2" w14:textId="77777777" w:rsidR="00096546" w:rsidRPr="00AD47BF" w:rsidRDefault="00096546" w:rsidP="005503BE">
            <w:r>
              <w:t>0.64</w:t>
            </w:r>
          </w:p>
        </w:tc>
        <w:tc>
          <w:tcPr>
            <w:tcW w:w="1602" w:type="dxa"/>
          </w:tcPr>
          <w:p w14:paraId="4C297A7E" w14:textId="77777777" w:rsidR="00096546" w:rsidRPr="00AD47BF" w:rsidRDefault="00096546" w:rsidP="005503BE"/>
        </w:tc>
        <w:tc>
          <w:tcPr>
            <w:tcW w:w="1275" w:type="dxa"/>
          </w:tcPr>
          <w:p w14:paraId="6E4D2417" w14:textId="77777777" w:rsidR="00096546" w:rsidRPr="00AD47BF" w:rsidRDefault="00096546" w:rsidP="005503BE"/>
        </w:tc>
        <w:tc>
          <w:tcPr>
            <w:tcW w:w="1276" w:type="dxa"/>
          </w:tcPr>
          <w:p w14:paraId="206E6AE9" w14:textId="77777777" w:rsidR="00096546" w:rsidRPr="00AD47BF" w:rsidRDefault="00096546" w:rsidP="005503BE">
            <w:r w:rsidRPr="00AD47BF">
              <w:t>-0.07</w:t>
            </w:r>
          </w:p>
        </w:tc>
      </w:tr>
      <w:tr w:rsidR="00096546" w14:paraId="2F4800AC" w14:textId="77777777" w:rsidTr="00D65EE4">
        <w:tc>
          <w:tcPr>
            <w:tcW w:w="1701" w:type="dxa"/>
            <w:vMerge/>
          </w:tcPr>
          <w:p w14:paraId="222BE43D" w14:textId="77777777" w:rsidR="00096546" w:rsidRPr="00AD47BF" w:rsidRDefault="00096546" w:rsidP="005503BE"/>
        </w:tc>
        <w:tc>
          <w:tcPr>
            <w:tcW w:w="1838" w:type="dxa"/>
          </w:tcPr>
          <w:p w14:paraId="08DFCD5B" w14:textId="77777777" w:rsidR="00096546" w:rsidRPr="00AD47BF" w:rsidRDefault="00096546" w:rsidP="005503BE">
            <w:r w:rsidRPr="00AD47BF">
              <w:t>User No</w:t>
            </w:r>
          </w:p>
        </w:tc>
        <w:tc>
          <w:tcPr>
            <w:tcW w:w="817" w:type="dxa"/>
          </w:tcPr>
          <w:p w14:paraId="0CD5E3B2" w14:textId="77777777" w:rsidR="00096546" w:rsidRPr="00AD47BF" w:rsidRDefault="00096546" w:rsidP="005503BE">
            <w:r w:rsidRPr="00AD47BF">
              <w:t>2.71</w:t>
            </w:r>
          </w:p>
        </w:tc>
        <w:tc>
          <w:tcPr>
            <w:tcW w:w="705" w:type="dxa"/>
          </w:tcPr>
          <w:p w14:paraId="048CC9A8" w14:textId="77777777" w:rsidR="00096546" w:rsidRPr="00AD47BF" w:rsidRDefault="00096546" w:rsidP="005503BE">
            <w:r>
              <w:t>0.62</w:t>
            </w:r>
          </w:p>
        </w:tc>
        <w:tc>
          <w:tcPr>
            <w:tcW w:w="1602" w:type="dxa"/>
          </w:tcPr>
          <w:p w14:paraId="2820E908" w14:textId="77777777" w:rsidR="00096546" w:rsidRPr="00AD47BF" w:rsidRDefault="00096546" w:rsidP="005503BE"/>
        </w:tc>
        <w:tc>
          <w:tcPr>
            <w:tcW w:w="1275" w:type="dxa"/>
          </w:tcPr>
          <w:p w14:paraId="119897D3" w14:textId="77777777" w:rsidR="00096546" w:rsidRPr="00AD47BF" w:rsidRDefault="00096546" w:rsidP="005503BE"/>
        </w:tc>
        <w:tc>
          <w:tcPr>
            <w:tcW w:w="1276" w:type="dxa"/>
          </w:tcPr>
          <w:p w14:paraId="26052ACF" w14:textId="77777777" w:rsidR="00096546" w:rsidRPr="00AD47BF" w:rsidRDefault="00096546" w:rsidP="005503BE"/>
        </w:tc>
      </w:tr>
      <w:tr w:rsidR="00D65EE4" w14:paraId="0C79F231" w14:textId="77777777" w:rsidTr="00D65EE4">
        <w:tc>
          <w:tcPr>
            <w:tcW w:w="1701" w:type="dxa"/>
            <w:vMerge w:val="restart"/>
          </w:tcPr>
          <w:p w14:paraId="45745C51" w14:textId="77777777" w:rsidR="00D65EE4" w:rsidRPr="00AD47BF" w:rsidRDefault="00D65EE4" w:rsidP="00D65EE4">
            <w:r w:rsidRPr="006D74AC">
              <w:t>D6: Access to digital services that work</w:t>
            </w:r>
          </w:p>
        </w:tc>
        <w:tc>
          <w:tcPr>
            <w:tcW w:w="1838" w:type="dxa"/>
          </w:tcPr>
          <w:p w14:paraId="1C067050" w14:textId="45B2C6D8" w:rsidR="00D65EE4" w:rsidRPr="00AD47BF" w:rsidRDefault="00AE0CDA" w:rsidP="00AE0CDA">
            <w:r>
              <w:t>Non-u</w:t>
            </w:r>
            <w:r w:rsidR="00D65EE4">
              <w:t xml:space="preserve">ser / </w:t>
            </w:r>
            <w:r w:rsidR="00D65EE4" w:rsidRPr="00AD47BF">
              <w:t>Yes</w:t>
            </w:r>
          </w:p>
        </w:tc>
        <w:tc>
          <w:tcPr>
            <w:tcW w:w="817" w:type="dxa"/>
          </w:tcPr>
          <w:p w14:paraId="3E0F5B38" w14:textId="77777777" w:rsidR="00D65EE4" w:rsidRPr="00AD47BF" w:rsidRDefault="00D65EE4" w:rsidP="00D65EE4">
            <w:r w:rsidRPr="00AD47BF">
              <w:t>2.71</w:t>
            </w:r>
          </w:p>
        </w:tc>
        <w:tc>
          <w:tcPr>
            <w:tcW w:w="705" w:type="dxa"/>
          </w:tcPr>
          <w:p w14:paraId="6E2B48FC" w14:textId="77777777" w:rsidR="00D65EE4" w:rsidRPr="00AD47BF" w:rsidRDefault="00D65EE4" w:rsidP="00D65EE4">
            <w:r>
              <w:t>0.58</w:t>
            </w:r>
          </w:p>
        </w:tc>
        <w:tc>
          <w:tcPr>
            <w:tcW w:w="1602" w:type="dxa"/>
          </w:tcPr>
          <w:p w14:paraId="0D9BDCFE" w14:textId="77777777" w:rsidR="00D65EE4" w:rsidRPr="00AD47BF" w:rsidRDefault="00D65EE4" w:rsidP="00D65EE4">
            <w:r w:rsidRPr="00AD47BF">
              <w:t>-0.01</w:t>
            </w:r>
          </w:p>
        </w:tc>
        <w:tc>
          <w:tcPr>
            <w:tcW w:w="1275" w:type="dxa"/>
          </w:tcPr>
          <w:p w14:paraId="2F79B00D" w14:textId="77777777" w:rsidR="00D65EE4" w:rsidRPr="00AD47BF" w:rsidRDefault="00D65EE4" w:rsidP="00D65EE4">
            <w:r w:rsidRPr="00AD47BF">
              <w:t>-0.02</w:t>
            </w:r>
          </w:p>
        </w:tc>
        <w:tc>
          <w:tcPr>
            <w:tcW w:w="1276" w:type="dxa"/>
          </w:tcPr>
          <w:p w14:paraId="6A63A9E7" w14:textId="77777777" w:rsidR="00D65EE4" w:rsidRPr="00AD47BF" w:rsidRDefault="00D65EE4" w:rsidP="00D65EE4">
            <w:r w:rsidRPr="00AD47BF">
              <w:t>-0.07</w:t>
            </w:r>
          </w:p>
        </w:tc>
      </w:tr>
      <w:tr w:rsidR="00D65EE4" w14:paraId="0E2D049D" w14:textId="77777777" w:rsidTr="00D65EE4">
        <w:tc>
          <w:tcPr>
            <w:tcW w:w="1701" w:type="dxa"/>
            <w:vMerge/>
          </w:tcPr>
          <w:p w14:paraId="3D4CEB29" w14:textId="77777777" w:rsidR="00D65EE4" w:rsidRPr="00AD47BF" w:rsidRDefault="00D65EE4" w:rsidP="00D65EE4"/>
        </w:tc>
        <w:tc>
          <w:tcPr>
            <w:tcW w:w="1838" w:type="dxa"/>
          </w:tcPr>
          <w:p w14:paraId="4AE667EC" w14:textId="2507D679" w:rsidR="00D65EE4" w:rsidRPr="00AD47BF" w:rsidRDefault="00D65EE4" w:rsidP="00D65EE4">
            <w:r>
              <w:t>No</w:t>
            </w:r>
          </w:p>
        </w:tc>
        <w:tc>
          <w:tcPr>
            <w:tcW w:w="817" w:type="dxa"/>
          </w:tcPr>
          <w:p w14:paraId="042DB562" w14:textId="77777777" w:rsidR="00D65EE4" w:rsidRPr="00AD47BF" w:rsidRDefault="00D65EE4" w:rsidP="00D65EE4">
            <w:r w:rsidRPr="00AD47BF">
              <w:t>2.72</w:t>
            </w:r>
          </w:p>
        </w:tc>
        <w:tc>
          <w:tcPr>
            <w:tcW w:w="705" w:type="dxa"/>
          </w:tcPr>
          <w:p w14:paraId="6894329C" w14:textId="77777777" w:rsidR="00D65EE4" w:rsidRPr="00AD47BF" w:rsidRDefault="00D65EE4" w:rsidP="00D65EE4">
            <w:r>
              <w:t>0.56</w:t>
            </w:r>
          </w:p>
        </w:tc>
        <w:tc>
          <w:tcPr>
            <w:tcW w:w="1602" w:type="dxa"/>
          </w:tcPr>
          <w:p w14:paraId="18668BDA" w14:textId="77777777" w:rsidR="00D65EE4" w:rsidRPr="00AD47BF" w:rsidRDefault="00D65EE4" w:rsidP="00D65EE4"/>
        </w:tc>
        <w:tc>
          <w:tcPr>
            <w:tcW w:w="1275" w:type="dxa"/>
          </w:tcPr>
          <w:p w14:paraId="310FE35E" w14:textId="77777777" w:rsidR="00D65EE4" w:rsidRPr="00AD47BF" w:rsidRDefault="00D65EE4" w:rsidP="00D65EE4">
            <w:r w:rsidRPr="00AD47BF">
              <w:t>-0.01</w:t>
            </w:r>
          </w:p>
        </w:tc>
        <w:tc>
          <w:tcPr>
            <w:tcW w:w="1276" w:type="dxa"/>
          </w:tcPr>
          <w:p w14:paraId="49925754" w14:textId="77777777" w:rsidR="00D65EE4" w:rsidRPr="00AD47BF" w:rsidRDefault="00D65EE4" w:rsidP="00D65EE4">
            <w:r w:rsidRPr="00AD47BF">
              <w:t>-0.06</w:t>
            </w:r>
          </w:p>
        </w:tc>
      </w:tr>
      <w:tr w:rsidR="00096546" w14:paraId="095429C3" w14:textId="77777777" w:rsidTr="00D65EE4">
        <w:tc>
          <w:tcPr>
            <w:tcW w:w="1701" w:type="dxa"/>
            <w:vMerge/>
          </w:tcPr>
          <w:p w14:paraId="7016BF5E" w14:textId="77777777" w:rsidR="00096546" w:rsidRPr="00AD47BF" w:rsidRDefault="00096546" w:rsidP="005503BE"/>
        </w:tc>
        <w:tc>
          <w:tcPr>
            <w:tcW w:w="1838" w:type="dxa"/>
          </w:tcPr>
          <w:p w14:paraId="33B86C2A" w14:textId="77777777" w:rsidR="00096546" w:rsidRPr="00AD47BF" w:rsidRDefault="00096546" w:rsidP="005503BE">
            <w:r w:rsidRPr="00AD47BF">
              <w:t>User Yes</w:t>
            </w:r>
          </w:p>
        </w:tc>
        <w:tc>
          <w:tcPr>
            <w:tcW w:w="817" w:type="dxa"/>
          </w:tcPr>
          <w:p w14:paraId="451A5A34" w14:textId="77777777" w:rsidR="00096546" w:rsidRPr="00AD47BF" w:rsidRDefault="00096546" w:rsidP="005503BE">
            <w:r w:rsidRPr="00AD47BF">
              <w:t>2.7</w:t>
            </w:r>
            <w:r>
              <w:t>3</w:t>
            </w:r>
          </w:p>
        </w:tc>
        <w:tc>
          <w:tcPr>
            <w:tcW w:w="705" w:type="dxa"/>
          </w:tcPr>
          <w:p w14:paraId="1F0359A7" w14:textId="77777777" w:rsidR="00096546" w:rsidRPr="00AD47BF" w:rsidRDefault="00096546" w:rsidP="005503BE">
            <w:r>
              <w:t>0.63</w:t>
            </w:r>
          </w:p>
        </w:tc>
        <w:tc>
          <w:tcPr>
            <w:tcW w:w="1602" w:type="dxa"/>
          </w:tcPr>
          <w:p w14:paraId="5E93308F" w14:textId="77777777" w:rsidR="00096546" w:rsidRPr="00AD47BF" w:rsidRDefault="00096546" w:rsidP="005503BE"/>
        </w:tc>
        <w:tc>
          <w:tcPr>
            <w:tcW w:w="1275" w:type="dxa"/>
          </w:tcPr>
          <w:p w14:paraId="4FBAD66F" w14:textId="77777777" w:rsidR="00096546" w:rsidRPr="00AD47BF" w:rsidRDefault="00096546" w:rsidP="005503BE"/>
        </w:tc>
        <w:tc>
          <w:tcPr>
            <w:tcW w:w="1276" w:type="dxa"/>
          </w:tcPr>
          <w:p w14:paraId="4DC13D29" w14:textId="77777777" w:rsidR="00096546" w:rsidRPr="00AD47BF" w:rsidRDefault="00096546" w:rsidP="005503BE">
            <w:r w:rsidRPr="00AD47BF">
              <w:t>-0.05</w:t>
            </w:r>
          </w:p>
        </w:tc>
      </w:tr>
      <w:tr w:rsidR="00096546" w14:paraId="73A69E32" w14:textId="77777777" w:rsidTr="00D65EE4">
        <w:tc>
          <w:tcPr>
            <w:tcW w:w="1701" w:type="dxa"/>
          </w:tcPr>
          <w:p w14:paraId="7CD2C579" w14:textId="77777777" w:rsidR="00096546" w:rsidRPr="00AD47BF" w:rsidRDefault="00096546" w:rsidP="005503BE"/>
        </w:tc>
        <w:tc>
          <w:tcPr>
            <w:tcW w:w="1838" w:type="dxa"/>
          </w:tcPr>
          <w:p w14:paraId="3CEEB688" w14:textId="77777777" w:rsidR="00096546" w:rsidRPr="00AD47BF" w:rsidRDefault="00096546" w:rsidP="005503BE">
            <w:r w:rsidRPr="00AD47BF">
              <w:t>User No</w:t>
            </w:r>
          </w:p>
        </w:tc>
        <w:tc>
          <w:tcPr>
            <w:tcW w:w="817" w:type="dxa"/>
          </w:tcPr>
          <w:p w14:paraId="2CDD57C0" w14:textId="77777777" w:rsidR="00096546" w:rsidRPr="00AD47BF" w:rsidRDefault="00096546" w:rsidP="005503BE">
            <w:r w:rsidRPr="00AD47BF">
              <w:t>2.78</w:t>
            </w:r>
          </w:p>
        </w:tc>
        <w:tc>
          <w:tcPr>
            <w:tcW w:w="705" w:type="dxa"/>
          </w:tcPr>
          <w:p w14:paraId="427C1A25" w14:textId="77777777" w:rsidR="00096546" w:rsidRPr="00AD47BF" w:rsidRDefault="00096546" w:rsidP="005503BE">
            <w:r>
              <w:t>0.61</w:t>
            </w:r>
          </w:p>
        </w:tc>
        <w:tc>
          <w:tcPr>
            <w:tcW w:w="1602" w:type="dxa"/>
          </w:tcPr>
          <w:p w14:paraId="2E03DC87" w14:textId="77777777" w:rsidR="00096546" w:rsidRPr="00AD47BF" w:rsidRDefault="00096546" w:rsidP="005503BE"/>
        </w:tc>
        <w:tc>
          <w:tcPr>
            <w:tcW w:w="1275" w:type="dxa"/>
          </w:tcPr>
          <w:p w14:paraId="652FEDC6" w14:textId="77777777" w:rsidR="00096546" w:rsidRPr="00AD47BF" w:rsidRDefault="00096546" w:rsidP="005503BE"/>
        </w:tc>
        <w:tc>
          <w:tcPr>
            <w:tcW w:w="1276" w:type="dxa"/>
          </w:tcPr>
          <w:p w14:paraId="7AC1B0C0" w14:textId="77777777" w:rsidR="00096546" w:rsidRPr="00AD47BF" w:rsidRDefault="00096546" w:rsidP="005503BE"/>
        </w:tc>
      </w:tr>
      <w:tr w:rsidR="00D65EE4" w14:paraId="6ED18C13" w14:textId="77777777" w:rsidTr="00D65EE4">
        <w:tc>
          <w:tcPr>
            <w:tcW w:w="1701" w:type="dxa"/>
            <w:vMerge w:val="restart"/>
          </w:tcPr>
          <w:p w14:paraId="53A752A1" w14:textId="77777777" w:rsidR="00D65EE4" w:rsidRPr="00AD47BF" w:rsidRDefault="00D65EE4" w:rsidP="00D65EE4">
            <w:r w:rsidRPr="006D74AC">
              <w:t>D7: Digital services to suit individual needs</w:t>
            </w:r>
          </w:p>
        </w:tc>
        <w:tc>
          <w:tcPr>
            <w:tcW w:w="1838" w:type="dxa"/>
          </w:tcPr>
          <w:p w14:paraId="5519CFB7" w14:textId="22FF383E" w:rsidR="00D65EE4" w:rsidRPr="00AD47BF" w:rsidRDefault="00AE0CDA" w:rsidP="00AE0CDA">
            <w:r>
              <w:t>Non-u</w:t>
            </w:r>
            <w:r w:rsidR="00D65EE4">
              <w:t xml:space="preserve">ser / </w:t>
            </w:r>
            <w:r w:rsidR="00D65EE4" w:rsidRPr="00AD47BF">
              <w:t>Yes</w:t>
            </w:r>
          </w:p>
        </w:tc>
        <w:tc>
          <w:tcPr>
            <w:tcW w:w="817" w:type="dxa"/>
          </w:tcPr>
          <w:p w14:paraId="5A428887" w14:textId="77777777" w:rsidR="00D65EE4" w:rsidRPr="00AD47BF" w:rsidRDefault="00D65EE4" w:rsidP="00D65EE4">
            <w:r w:rsidRPr="00AD47BF">
              <w:t>2.41</w:t>
            </w:r>
          </w:p>
        </w:tc>
        <w:tc>
          <w:tcPr>
            <w:tcW w:w="705" w:type="dxa"/>
          </w:tcPr>
          <w:p w14:paraId="457C9635" w14:textId="77777777" w:rsidR="00D65EE4" w:rsidRPr="00AD47BF" w:rsidRDefault="00D65EE4" w:rsidP="00D65EE4">
            <w:r>
              <w:t>0.68</w:t>
            </w:r>
          </w:p>
        </w:tc>
        <w:tc>
          <w:tcPr>
            <w:tcW w:w="1602" w:type="dxa"/>
          </w:tcPr>
          <w:p w14:paraId="579B500F" w14:textId="77777777" w:rsidR="00D65EE4" w:rsidRPr="00E52A08" w:rsidRDefault="00D65EE4" w:rsidP="00D65EE4">
            <w:pPr>
              <w:rPr>
                <w:b/>
              </w:rPr>
            </w:pPr>
            <w:r w:rsidRPr="00E52A08">
              <w:rPr>
                <w:b/>
              </w:rPr>
              <w:t>-0.12</w:t>
            </w:r>
          </w:p>
        </w:tc>
        <w:tc>
          <w:tcPr>
            <w:tcW w:w="1275" w:type="dxa"/>
          </w:tcPr>
          <w:p w14:paraId="7C5B435C" w14:textId="77777777" w:rsidR="00D65EE4" w:rsidRPr="00AD47BF" w:rsidRDefault="00D65EE4" w:rsidP="00D65EE4">
            <w:r w:rsidRPr="00AD47BF">
              <w:t>-0.08</w:t>
            </w:r>
          </w:p>
        </w:tc>
        <w:tc>
          <w:tcPr>
            <w:tcW w:w="1276" w:type="dxa"/>
          </w:tcPr>
          <w:p w14:paraId="5434208C" w14:textId="77777777" w:rsidR="00D65EE4" w:rsidRPr="00E52A08" w:rsidRDefault="00D65EE4" w:rsidP="00D65EE4">
            <w:pPr>
              <w:rPr>
                <w:b/>
              </w:rPr>
            </w:pPr>
            <w:r w:rsidRPr="00E52A08">
              <w:rPr>
                <w:b/>
              </w:rPr>
              <w:t>-0.24</w:t>
            </w:r>
          </w:p>
        </w:tc>
      </w:tr>
      <w:tr w:rsidR="00D65EE4" w14:paraId="0FDFDC82" w14:textId="77777777" w:rsidTr="00D65EE4">
        <w:tc>
          <w:tcPr>
            <w:tcW w:w="1701" w:type="dxa"/>
            <w:vMerge/>
          </w:tcPr>
          <w:p w14:paraId="77F7A059" w14:textId="77777777" w:rsidR="00D65EE4" w:rsidRPr="00AD47BF" w:rsidRDefault="00D65EE4" w:rsidP="00D65EE4"/>
        </w:tc>
        <w:tc>
          <w:tcPr>
            <w:tcW w:w="1838" w:type="dxa"/>
          </w:tcPr>
          <w:p w14:paraId="71CF6273" w14:textId="41A363C8" w:rsidR="00D65EE4" w:rsidRPr="00AD47BF" w:rsidRDefault="00D65EE4" w:rsidP="00D65EE4">
            <w:r>
              <w:t>No</w:t>
            </w:r>
          </w:p>
        </w:tc>
        <w:tc>
          <w:tcPr>
            <w:tcW w:w="817" w:type="dxa"/>
          </w:tcPr>
          <w:p w14:paraId="3C00DA2D" w14:textId="77777777" w:rsidR="00D65EE4" w:rsidRPr="00AD47BF" w:rsidRDefault="00D65EE4" w:rsidP="00D65EE4">
            <w:r w:rsidRPr="00AD47BF">
              <w:t>2.53</w:t>
            </w:r>
          </w:p>
        </w:tc>
        <w:tc>
          <w:tcPr>
            <w:tcW w:w="705" w:type="dxa"/>
          </w:tcPr>
          <w:p w14:paraId="07BEC8B1" w14:textId="77777777" w:rsidR="00D65EE4" w:rsidRPr="00AD47BF" w:rsidRDefault="00D65EE4" w:rsidP="00D65EE4">
            <w:r>
              <w:t>0.65</w:t>
            </w:r>
          </w:p>
        </w:tc>
        <w:tc>
          <w:tcPr>
            <w:tcW w:w="1602" w:type="dxa"/>
          </w:tcPr>
          <w:p w14:paraId="3D25E7B2" w14:textId="77777777" w:rsidR="00D65EE4" w:rsidRPr="00AD47BF" w:rsidRDefault="00D65EE4" w:rsidP="00D65EE4"/>
        </w:tc>
        <w:tc>
          <w:tcPr>
            <w:tcW w:w="1275" w:type="dxa"/>
          </w:tcPr>
          <w:p w14:paraId="723676BF" w14:textId="77777777" w:rsidR="00D65EE4" w:rsidRPr="00AD47BF" w:rsidRDefault="00D65EE4" w:rsidP="00D65EE4">
            <w:r>
              <w:t xml:space="preserve"> </w:t>
            </w:r>
            <w:r w:rsidRPr="00AD47BF">
              <w:t>0.04</w:t>
            </w:r>
          </w:p>
        </w:tc>
        <w:tc>
          <w:tcPr>
            <w:tcW w:w="1276" w:type="dxa"/>
          </w:tcPr>
          <w:p w14:paraId="2E766A7C" w14:textId="77777777" w:rsidR="00D65EE4" w:rsidRPr="00E52A08" w:rsidRDefault="00D65EE4" w:rsidP="00D65EE4">
            <w:pPr>
              <w:rPr>
                <w:b/>
              </w:rPr>
            </w:pPr>
            <w:r w:rsidRPr="00E52A08">
              <w:rPr>
                <w:b/>
              </w:rPr>
              <w:t>-0.11</w:t>
            </w:r>
          </w:p>
        </w:tc>
      </w:tr>
      <w:tr w:rsidR="00096546" w14:paraId="12E755E8" w14:textId="77777777" w:rsidTr="00D65EE4">
        <w:tc>
          <w:tcPr>
            <w:tcW w:w="1701" w:type="dxa"/>
            <w:vMerge/>
          </w:tcPr>
          <w:p w14:paraId="1A1B2951" w14:textId="77777777" w:rsidR="00096546" w:rsidRPr="00AD47BF" w:rsidRDefault="00096546" w:rsidP="005503BE"/>
        </w:tc>
        <w:tc>
          <w:tcPr>
            <w:tcW w:w="1838" w:type="dxa"/>
          </w:tcPr>
          <w:p w14:paraId="1F0CC3D9" w14:textId="77777777" w:rsidR="00096546" w:rsidRPr="00AD47BF" w:rsidRDefault="00096546" w:rsidP="005503BE">
            <w:r w:rsidRPr="00AD47BF">
              <w:t>User Yes</w:t>
            </w:r>
          </w:p>
        </w:tc>
        <w:tc>
          <w:tcPr>
            <w:tcW w:w="817" w:type="dxa"/>
          </w:tcPr>
          <w:p w14:paraId="47C210E2" w14:textId="77777777" w:rsidR="00096546" w:rsidRPr="00AD47BF" w:rsidRDefault="00096546" w:rsidP="005503BE">
            <w:r w:rsidRPr="00AD47BF">
              <w:t>2.49</w:t>
            </w:r>
          </w:p>
        </w:tc>
        <w:tc>
          <w:tcPr>
            <w:tcW w:w="705" w:type="dxa"/>
          </w:tcPr>
          <w:p w14:paraId="7B0E78A7" w14:textId="77777777" w:rsidR="00096546" w:rsidRPr="00AD47BF" w:rsidRDefault="00096546" w:rsidP="005503BE">
            <w:r>
              <w:t>0.72</w:t>
            </w:r>
          </w:p>
        </w:tc>
        <w:tc>
          <w:tcPr>
            <w:tcW w:w="1602" w:type="dxa"/>
          </w:tcPr>
          <w:p w14:paraId="7537949A" w14:textId="77777777" w:rsidR="00096546" w:rsidRPr="00AD47BF" w:rsidRDefault="00096546" w:rsidP="005503BE"/>
        </w:tc>
        <w:tc>
          <w:tcPr>
            <w:tcW w:w="1275" w:type="dxa"/>
          </w:tcPr>
          <w:p w14:paraId="704CD48C" w14:textId="77777777" w:rsidR="00096546" w:rsidRPr="00AD47BF" w:rsidRDefault="00096546" w:rsidP="005503BE"/>
        </w:tc>
        <w:tc>
          <w:tcPr>
            <w:tcW w:w="1276" w:type="dxa"/>
          </w:tcPr>
          <w:p w14:paraId="4E8301C2" w14:textId="77777777" w:rsidR="00096546" w:rsidRPr="00E52A08" w:rsidRDefault="00096546" w:rsidP="005503BE">
            <w:pPr>
              <w:rPr>
                <w:b/>
              </w:rPr>
            </w:pPr>
            <w:r w:rsidRPr="00E52A08">
              <w:rPr>
                <w:b/>
              </w:rPr>
              <w:t>-0.15</w:t>
            </w:r>
          </w:p>
        </w:tc>
      </w:tr>
      <w:tr w:rsidR="00096546" w14:paraId="407C0667" w14:textId="77777777" w:rsidTr="00D65EE4">
        <w:tc>
          <w:tcPr>
            <w:tcW w:w="1701" w:type="dxa"/>
            <w:tcBorders>
              <w:bottom w:val="single" w:sz="4" w:space="0" w:color="auto"/>
            </w:tcBorders>
          </w:tcPr>
          <w:p w14:paraId="4FD7645F" w14:textId="77777777" w:rsidR="00096546" w:rsidRPr="00AD47BF" w:rsidRDefault="00096546" w:rsidP="005503BE"/>
        </w:tc>
        <w:tc>
          <w:tcPr>
            <w:tcW w:w="1838" w:type="dxa"/>
            <w:tcBorders>
              <w:bottom w:val="single" w:sz="4" w:space="0" w:color="auto"/>
            </w:tcBorders>
          </w:tcPr>
          <w:p w14:paraId="1532681B" w14:textId="77777777" w:rsidR="00096546" w:rsidRPr="00AD47BF" w:rsidRDefault="00096546" w:rsidP="005503BE">
            <w:r w:rsidRPr="00AD47BF">
              <w:t>User No</w:t>
            </w:r>
          </w:p>
        </w:tc>
        <w:tc>
          <w:tcPr>
            <w:tcW w:w="817" w:type="dxa"/>
            <w:tcBorders>
              <w:bottom w:val="single" w:sz="4" w:space="0" w:color="auto"/>
            </w:tcBorders>
          </w:tcPr>
          <w:p w14:paraId="49D0943F" w14:textId="77777777" w:rsidR="00096546" w:rsidRPr="00AD47BF" w:rsidRDefault="00096546" w:rsidP="005503BE">
            <w:r w:rsidRPr="00AD47BF">
              <w:t>2.65</w:t>
            </w:r>
          </w:p>
        </w:tc>
        <w:tc>
          <w:tcPr>
            <w:tcW w:w="705" w:type="dxa"/>
            <w:tcBorders>
              <w:bottom w:val="single" w:sz="4" w:space="0" w:color="auto"/>
            </w:tcBorders>
          </w:tcPr>
          <w:p w14:paraId="61D416D1" w14:textId="77777777" w:rsidR="00096546" w:rsidRPr="00AD47BF" w:rsidRDefault="00096546" w:rsidP="005503BE">
            <w:r>
              <w:t>0.67</w:t>
            </w:r>
          </w:p>
        </w:tc>
        <w:tc>
          <w:tcPr>
            <w:tcW w:w="1602" w:type="dxa"/>
            <w:tcBorders>
              <w:bottom w:val="single" w:sz="4" w:space="0" w:color="auto"/>
            </w:tcBorders>
          </w:tcPr>
          <w:p w14:paraId="207C3947" w14:textId="77777777" w:rsidR="00096546" w:rsidRPr="00AD47BF" w:rsidRDefault="00096546" w:rsidP="005503BE"/>
        </w:tc>
        <w:tc>
          <w:tcPr>
            <w:tcW w:w="1275" w:type="dxa"/>
            <w:tcBorders>
              <w:bottom w:val="single" w:sz="4" w:space="0" w:color="auto"/>
            </w:tcBorders>
          </w:tcPr>
          <w:p w14:paraId="58AE1B1A" w14:textId="77777777" w:rsidR="00096546" w:rsidRPr="00AD47BF" w:rsidRDefault="00096546" w:rsidP="005503BE"/>
        </w:tc>
        <w:tc>
          <w:tcPr>
            <w:tcW w:w="1276" w:type="dxa"/>
            <w:tcBorders>
              <w:bottom w:val="single" w:sz="4" w:space="0" w:color="auto"/>
            </w:tcBorders>
          </w:tcPr>
          <w:p w14:paraId="2A52AB22" w14:textId="77777777" w:rsidR="00096546" w:rsidRPr="00AD47BF" w:rsidRDefault="00096546" w:rsidP="005503BE"/>
        </w:tc>
      </w:tr>
    </w:tbl>
    <w:p w14:paraId="710E6918" w14:textId="77777777" w:rsidR="00096546" w:rsidRPr="00E52A08" w:rsidRDefault="00096546" w:rsidP="005503BE">
      <w:pPr>
        <w:rPr>
          <w:b/>
        </w:rPr>
      </w:pPr>
      <w:r w:rsidRPr="00E93914">
        <w:t xml:space="preserve">Significant differences between groups shown in </w:t>
      </w:r>
      <w:r w:rsidRPr="00E52A08">
        <w:rPr>
          <w:b/>
        </w:rPr>
        <w:t>bold</w:t>
      </w:r>
    </w:p>
    <w:p w14:paraId="227DBC70" w14:textId="77777777" w:rsidR="00096546" w:rsidRDefault="00096546" w:rsidP="000F2D42">
      <w:pPr>
        <w:pStyle w:val="Heading4"/>
      </w:pPr>
    </w:p>
    <w:p w14:paraId="4CB2C970" w14:textId="77777777" w:rsidR="00096546" w:rsidRPr="007007B1" w:rsidRDefault="00096546" w:rsidP="00E63F5D">
      <w:pPr>
        <w:pStyle w:val="Heading5"/>
      </w:pPr>
      <w:r w:rsidRPr="007007B1">
        <w:t>Predicting use and non-use of NHS 111 online: logistic regression</w:t>
      </w:r>
    </w:p>
    <w:p w14:paraId="01E6A2BC" w14:textId="77777777" w:rsidR="00096546" w:rsidRDefault="00096546" w:rsidP="005503BE">
      <w:bookmarkStart w:id="137" w:name="_Hlk84249274"/>
      <w:r w:rsidRPr="00E54D2C">
        <w:t>The univariate analysis above suggested that age, gender (moderately), education level and reporting a LT</w:t>
      </w:r>
      <w:r>
        <w:t>C</w:t>
      </w:r>
      <w:r w:rsidRPr="00E54D2C">
        <w:t xml:space="preserve"> were all significantly associated with previous use of NHS 111 online. Females, younger people, those with further or higher education and those without a long</w:t>
      </w:r>
      <w:r>
        <w:t>-</w:t>
      </w:r>
      <w:r w:rsidRPr="00E54D2C">
        <w:t xml:space="preserve">term condition were more likely to have used NHS 111 online. The boxplots above suggested that some of the </w:t>
      </w:r>
      <w:proofErr w:type="spellStart"/>
      <w:r w:rsidRPr="00E54D2C">
        <w:t>eHLQ</w:t>
      </w:r>
      <w:proofErr w:type="spellEnd"/>
      <w:r w:rsidRPr="00E54D2C">
        <w:t xml:space="preserve"> domain mean scores were higher for younger age bands and for those with a higher level of education.</w:t>
      </w:r>
      <w:r>
        <w:t xml:space="preserve"> There is also a relationship between LTCs, use of NHS 111 online and </w:t>
      </w:r>
      <w:proofErr w:type="spellStart"/>
      <w:r>
        <w:t>eHLQ</w:t>
      </w:r>
      <w:proofErr w:type="spellEnd"/>
      <w:r>
        <w:t xml:space="preserve"> score.</w:t>
      </w:r>
    </w:p>
    <w:p w14:paraId="2CBB47DF" w14:textId="6F8B2891" w:rsidR="00096546" w:rsidRDefault="00096546" w:rsidP="005503BE">
      <w:r w:rsidRPr="004C32A9">
        <w:t>Logistic regression was used to predict use (vs non-use) of NHS 11</w:t>
      </w:r>
      <w:r w:rsidR="00E44946">
        <w:t>1</w:t>
      </w:r>
      <w:r w:rsidRPr="004C32A9">
        <w:t xml:space="preserve"> online to include categorical variables: </w:t>
      </w:r>
      <w:r w:rsidR="00AE0CDA" w:rsidRPr="004C32A9">
        <w:t>age band</w:t>
      </w:r>
      <w:r w:rsidRPr="004C32A9">
        <w:t>, gender, education level and LT</w:t>
      </w:r>
      <w:r>
        <w:t>C</w:t>
      </w:r>
      <w:r w:rsidRPr="004C32A9">
        <w:t xml:space="preserve"> and the mean scores for the seven </w:t>
      </w:r>
      <w:proofErr w:type="spellStart"/>
      <w:r w:rsidRPr="004C32A9">
        <w:t>eHLQ</w:t>
      </w:r>
      <w:proofErr w:type="spellEnd"/>
      <w:r w:rsidRPr="004C32A9">
        <w:t xml:space="preserve"> continuous variables. In the analysis, </w:t>
      </w:r>
      <w:r w:rsidR="00AE0CDA">
        <w:t>non-</w:t>
      </w:r>
      <w:r>
        <w:t>user (</w:t>
      </w:r>
      <w:r w:rsidRPr="004C32A9">
        <w:t>no previous use</w:t>
      </w:r>
      <w:r>
        <w:t>)</w:t>
      </w:r>
      <w:r w:rsidRPr="004C32A9">
        <w:t xml:space="preserve"> is coded as 0 and previous use coded as 1. Odds ratios are presented in Table </w:t>
      </w:r>
      <w:r w:rsidR="0023461C">
        <w:t>2</w:t>
      </w:r>
      <w:r w:rsidR="00B844FA">
        <w:t xml:space="preserve">0 </w:t>
      </w:r>
      <w:r w:rsidRPr="004C32A9">
        <w:t xml:space="preserve">to show the likelihood of being a NHS 111 online user relative to </w:t>
      </w:r>
      <w:r>
        <w:t>potential-</w:t>
      </w:r>
      <w:r w:rsidRPr="004C32A9">
        <w:t xml:space="preserve">user. </w:t>
      </w:r>
      <w:r w:rsidRPr="004C32A9">
        <w:rPr>
          <w:color w:val="000000"/>
          <w:shd w:val="clear" w:color="auto" w:fill="FFFFFF"/>
        </w:rPr>
        <w:t xml:space="preserve"> In the regression model, the reference group for age is the youngest group (18-24 years). For education, the reference group is the least educated (no formal education). </w:t>
      </w:r>
      <w:bookmarkEnd w:id="137"/>
      <w:r w:rsidRPr="004C32A9">
        <w:rPr>
          <w:color w:val="000000"/>
          <w:shd w:val="clear" w:color="auto" w:fill="FFFFFF"/>
        </w:rPr>
        <w:t xml:space="preserve">The model used the </w:t>
      </w:r>
      <w:r w:rsidRPr="004C32A9">
        <w:t xml:space="preserve">Enter method. Multicollinearity was tested in the model examining tolerance, inverse of the tolerance, collinearity diagnostics and the variance of proportions. In rows where two predictor values are greater than 0.5, this signals </w:t>
      </w:r>
      <w:r>
        <w:t>collinearity</w:t>
      </w:r>
      <w:r w:rsidRPr="004C32A9">
        <w:t>. When all variables were entered into the module</w:t>
      </w:r>
      <w:r>
        <w:t>, multicollinearity of greater than 0</w:t>
      </w:r>
      <w:r w:rsidRPr="004C32A9">
        <w:t xml:space="preserve">.5 occurred </w:t>
      </w:r>
      <w:r>
        <w:t xml:space="preserve">only </w:t>
      </w:r>
      <w:r w:rsidRPr="004C32A9">
        <w:t xml:space="preserve">between domain 1 and 5 (0.63 for </w:t>
      </w:r>
      <w:r w:rsidR="00FA4D39">
        <w:t xml:space="preserve">domain </w:t>
      </w:r>
      <w:r w:rsidRPr="004C32A9">
        <w:t xml:space="preserve">1 and a borderline score of 0.49 for </w:t>
      </w:r>
      <w:r w:rsidR="00FA4D39">
        <w:t xml:space="preserve">domain </w:t>
      </w:r>
      <w:r w:rsidRPr="004C32A9">
        <w:t>5). Due to this, we dropped domain 5 from the model which improved the model fit slightly. Because domain 4 does</w:t>
      </w:r>
      <w:r w:rsidR="00E44946">
        <w:t xml:space="preserve"> </w:t>
      </w:r>
      <w:r w:rsidRPr="004C32A9">
        <w:t>n</w:t>
      </w:r>
      <w:r w:rsidR="00E44946">
        <w:t>o</w:t>
      </w:r>
      <w:r w:rsidRPr="004C32A9">
        <w:t>t behave like the other domains (e.g.</w:t>
      </w:r>
      <w:r>
        <w:t>,</w:t>
      </w:r>
      <w:r w:rsidRPr="004C32A9">
        <w:t xml:space="preserve"> </w:t>
      </w:r>
      <w:r>
        <w:t xml:space="preserve">there is </w:t>
      </w:r>
      <w:r w:rsidRPr="004C32A9">
        <w:t>little difference in this domain between age, education</w:t>
      </w:r>
      <w:r w:rsidR="006668F1">
        <w:t>, LTC)</w:t>
      </w:r>
      <w:r>
        <w:t xml:space="preserve">, </w:t>
      </w:r>
      <w:r w:rsidRPr="004C32A9">
        <w:t>it was removed from the model</w:t>
      </w:r>
      <w:r>
        <w:t>. A</w:t>
      </w:r>
      <w:r w:rsidRPr="004C32A9">
        <w:t xml:space="preserve">gain, </w:t>
      </w:r>
      <w:r>
        <w:t xml:space="preserve">this had </w:t>
      </w:r>
      <w:r w:rsidRPr="004C32A9">
        <w:t xml:space="preserve">a very small improvement on model fit. </w:t>
      </w:r>
      <w:r w:rsidR="00B844FA">
        <w:t>The final model is shown in T</w:t>
      </w:r>
      <w:r>
        <w:t>able</w:t>
      </w:r>
      <w:r w:rsidR="00555683">
        <w:t xml:space="preserve"> </w:t>
      </w:r>
      <w:r w:rsidR="0023461C">
        <w:t>2</w:t>
      </w:r>
      <w:r w:rsidR="00CF5E51">
        <w:t>0</w:t>
      </w:r>
      <w:r>
        <w:t>.</w:t>
      </w:r>
      <w:r w:rsidRPr="00DA1889">
        <w:t xml:space="preserve"> </w:t>
      </w:r>
    </w:p>
    <w:p w14:paraId="32A6A99F" w14:textId="73CEC656" w:rsidR="00096546" w:rsidRDefault="00096546" w:rsidP="005503BE">
      <w:r w:rsidRPr="000B3D47">
        <w:t xml:space="preserve">There were 2534 respondents included in the analysis, from a total of 2754 respondents, with 220 (8.0%) </w:t>
      </w:r>
      <w:r>
        <w:t xml:space="preserve">either </w:t>
      </w:r>
      <w:r w:rsidRPr="000B3D47">
        <w:t xml:space="preserve">missing age, gender, education, </w:t>
      </w:r>
      <w:r w:rsidR="00F21E92">
        <w:t>long-term</w:t>
      </w:r>
      <w:r w:rsidRPr="000B3D47">
        <w:t xml:space="preserve"> condition, or </w:t>
      </w:r>
      <w:proofErr w:type="spellStart"/>
      <w:r w:rsidRPr="000B3D47">
        <w:t>eHLQ</w:t>
      </w:r>
      <w:proofErr w:type="spellEnd"/>
      <w:r w:rsidRPr="000B3D47">
        <w:t xml:space="preserve"> score. </w:t>
      </w:r>
      <w:r>
        <w:t>Included in the analysis were 1055 respondents that had used the NHS 111 online service, and 1479 that had not previously used NHS 111 online.</w:t>
      </w:r>
    </w:p>
    <w:p w14:paraId="4D4D7C01" w14:textId="0DAFD324" w:rsidR="00096546" w:rsidRPr="003A0A41" w:rsidRDefault="00096546" w:rsidP="005503BE">
      <w:r w:rsidRPr="004A04AE">
        <w:t xml:space="preserve">Age was a predictor of using NHS 111 online. The likelihood of using NHS 111 online was similar for respondents that were over the age of </w:t>
      </w:r>
      <w:r w:rsidRPr="19FA9FA8">
        <w:t>45</w:t>
      </w:r>
      <w:r w:rsidRPr="004A04AE">
        <w:t xml:space="preserve"> years. For respondents aged </w:t>
      </w:r>
      <w:r w:rsidRPr="19FA9FA8">
        <w:t>44</w:t>
      </w:r>
      <w:r w:rsidRPr="004A04AE">
        <w:t xml:space="preserve"> years and under, there was greater likelihood of using NHS 111 online. Those aged 18-</w:t>
      </w:r>
      <w:r w:rsidRPr="004A04AE">
        <w:lastRenderedPageBreak/>
        <w:t>24 years had the greatest likelihood of using NHS 111 online (OR of 3.24 (1.87 to 5.62)</w:t>
      </w:r>
      <w:r w:rsidR="00E44946">
        <w:t>)</w:t>
      </w:r>
      <w:r w:rsidRPr="004A04AE">
        <w:t xml:space="preserve"> compared to an OR of 2.35 (1.47 to 3.75) for people aged 25-34 years. Although more females than males used NHS 111 online, gender was not a significant predictor of using NHS 111 online in the regression model. Education level was not a strong predictor of NHS 111 online use, although there was a decreased likelihood of using NHS 111 online for respondents that had no formal qualifications.</w:t>
      </w:r>
      <w:r>
        <w:t xml:space="preserve"> </w:t>
      </w:r>
      <w:r w:rsidRPr="003A0A41">
        <w:t xml:space="preserve">Domain 1 </w:t>
      </w:r>
      <w:r>
        <w:t xml:space="preserve">of the </w:t>
      </w:r>
      <w:proofErr w:type="spellStart"/>
      <w:r w:rsidRPr="003A0A41">
        <w:t>eHLQ</w:t>
      </w:r>
      <w:proofErr w:type="spellEnd"/>
      <w:r w:rsidRPr="003A0A41">
        <w:t xml:space="preserve"> </w:t>
      </w:r>
      <w:r>
        <w:t>(</w:t>
      </w:r>
      <w:r w:rsidR="00965BED">
        <w:t>‘</w:t>
      </w:r>
      <w:r>
        <w:t>process information</w:t>
      </w:r>
      <w:r w:rsidR="00965BED">
        <w:t>’</w:t>
      </w:r>
      <w:r>
        <w:t>), domain 2 (</w:t>
      </w:r>
      <w:r w:rsidR="00965BED">
        <w:t>‘</w:t>
      </w:r>
      <w:r>
        <w:t>engage in own health</w:t>
      </w:r>
      <w:r w:rsidR="00965BED">
        <w:t>’</w:t>
      </w:r>
      <w:r>
        <w:t xml:space="preserve">), domain </w:t>
      </w:r>
      <w:r w:rsidRPr="003A0A41">
        <w:t xml:space="preserve">3 </w:t>
      </w:r>
      <w:r>
        <w:t>(</w:t>
      </w:r>
      <w:r w:rsidR="00965BED">
        <w:t>‘</w:t>
      </w:r>
      <w:r w:rsidR="00E44946">
        <w:t>e</w:t>
      </w:r>
      <w:r>
        <w:t>ngage with digital services) and domain 6 (</w:t>
      </w:r>
      <w:r w:rsidR="00965BED">
        <w:t>‘</w:t>
      </w:r>
      <w:r w:rsidR="00E44946">
        <w:t>a</w:t>
      </w:r>
      <w:r>
        <w:t>ccess to digital services that work</w:t>
      </w:r>
      <w:r w:rsidR="00965BED">
        <w:t>’</w:t>
      </w:r>
      <w:r>
        <w:t xml:space="preserve">) </w:t>
      </w:r>
      <w:r w:rsidRPr="003A0A41">
        <w:t xml:space="preserve">were </w:t>
      </w:r>
      <w:r>
        <w:t>all</w:t>
      </w:r>
      <w:r w:rsidRPr="003A0A41">
        <w:t xml:space="preserve"> significant predictors of NHS 111 online use, with higher mean scores predicting likelihood of using </w:t>
      </w:r>
      <w:r w:rsidR="00E44946">
        <w:t xml:space="preserve">NHS </w:t>
      </w:r>
      <w:r w:rsidRPr="003A0A41">
        <w:t xml:space="preserve">111 online. </w:t>
      </w:r>
    </w:p>
    <w:p w14:paraId="3A5C2EFF" w14:textId="77777777" w:rsidR="00E63F5D" w:rsidRDefault="00E63F5D" w:rsidP="00332EDE">
      <w:pPr>
        <w:pStyle w:val="Heading6"/>
      </w:pPr>
    </w:p>
    <w:p w14:paraId="47949409" w14:textId="48A02D60" w:rsidR="00096546" w:rsidRPr="00B37E64" w:rsidRDefault="00096546" w:rsidP="00332EDE">
      <w:pPr>
        <w:pStyle w:val="Heading6"/>
      </w:pPr>
      <w:r w:rsidRPr="00B37E64">
        <w:t xml:space="preserve">Table </w:t>
      </w:r>
      <w:r w:rsidR="0023461C">
        <w:rPr>
          <w:bCs/>
        </w:rPr>
        <w:t>2</w:t>
      </w:r>
      <w:r w:rsidR="00CF5E51">
        <w:rPr>
          <w:bCs/>
        </w:rPr>
        <w:t>0</w:t>
      </w:r>
      <w:r w:rsidRPr="00B37E64">
        <w:t xml:space="preserve"> Odds ratios for </w:t>
      </w:r>
      <w:r>
        <w:t xml:space="preserve">the </w:t>
      </w:r>
      <w:r w:rsidRPr="00B37E64">
        <w:t>likelihood of previous NHS 111 online use</w:t>
      </w:r>
    </w:p>
    <w:tbl>
      <w:tblPr>
        <w:tblW w:w="0" w:type="auto"/>
        <w:tblLook w:val="04A0" w:firstRow="1" w:lastRow="0" w:firstColumn="1" w:lastColumn="0" w:noHBand="0" w:noVBand="1"/>
      </w:tblPr>
      <w:tblGrid>
        <w:gridCol w:w="2410"/>
        <w:gridCol w:w="1843"/>
        <w:gridCol w:w="992"/>
        <w:gridCol w:w="2268"/>
        <w:gridCol w:w="957"/>
      </w:tblGrid>
      <w:tr w:rsidR="00096546" w14:paraId="30A0BC21" w14:textId="77777777" w:rsidTr="00D65EE4">
        <w:tc>
          <w:tcPr>
            <w:tcW w:w="2410" w:type="dxa"/>
            <w:tcBorders>
              <w:top w:val="single" w:sz="4" w:space="0" w:color="auto"/>
              <w:bottom w:val="single" w:sz="4" w:space="0" w:color="auto"/>
            </w:tcBorders>
          </w:tcPr>
          <w:p w14:paraId="29FFFFE0" w14:textId="77777777" w:rsidR="00096546" w:rsidRPr="00BB2063" w:rsidRDefault="00096546" w:rsidP="005503BE"/>
        </w:tc>
        <w:tc>
          <w:tcPr>
            <w:tcW w:w="1843" w:type="dxa"/>
            <w:tcBorders>
              <w:top w:val="single" w:sz="4" w:space="0" w:color="auto"/>
              <w:bottom w:val="single" w:sz="4" w:space="0" w:color="auto"/>
            </w:tcBorders>
          </w:tcPr>
          <w:p w14:paraId="5D080FB6" w14:textId="77777777" w:rsidR="00096546" w:rsidRPr="00BB2063" w:rsidRDefault="00096546" w:rsidP="005503BE">
            <w:r w:rsidRPr="00BB2063">
              <w:t>NHS 111 online</w:t>
            </w:r>
            <w:r>
              <w:t xml:space="preserve"> user </w:t>
            </w:r>
            <w:r w:rsidRPr="00BB2063">
              <w:t>(n=1055)</w:t>
            </w:r>
          </w:p>
        </w:tc>
        <w:tc>
          <w:tcPr>
            <w:tcW w:w="992" w:type="dxa"/>
            <w:tcBorders>
              <w:top w:val="single" w:sz="4" w:space="0" w:color="auto"/>
              <w:bottom w:val="single" w:sz="4" w:space="0" w:color="auto"/>
            </w:tcBorders>
          </w:tcPr>
          <w:p w14:paraId="194FA312" w14:textId="77777777" w:rsidR="00096546" w:rsidRDefault="00096546" w:rsidP="005503BE">
            <w:r w:rsidRPr="00BB2063">
              <w:t xml:space="preserve">Total </w:t>
            </w:r>
          </w:p>
          <w:p w14:paraId="1F2F96DF" w14:textId="77777777" w:rsidR="00096546" w:rsidRPr="00BB2063" w:rsidRDefault="00096546" w:rsidP="005503BE">
            <w:r w:rsidRPr="00BB2063">
              <w:t>n</w:t>
            </w:r>
          </w:p>
        </w:tc>
        <w:tc>
          <w:tcPr>
            <w:tcW w:w="2268" w:type="dxa"/>
            <w:tcBorders>
              <w:top w:val="single" w:sz="4" w:space="0" w:color="auto"/>
              <w:bottom w:val="single" w:sz="4" w:space="0" w:color="auto"/>
            </w:tcBorders>
          </w:tcPr>
          <w:p w14:paraId="7FBBBEBA" w14:textId="77777777" w:rsidR="00096546" w:rsidRPr="00BB2063" w:rsidRDefault="00096546" w:rsidP="005503BE">
            <w:r w:rsidRPr="00BB2063">
              <w:t>Odds ratio (95% CI)</w:t>
            </w:r>
          </w:p>
        </w:tc>
        <w:tc>
          <w:tcPr>
            <w:tcW w:w="957" w:type="dxa"/>
            <w:tcBorders>
              <w:top w:val="single" w:sz="4" w:space="0" w:color="auto"/>
              <w:bottom w:val="single" w:sz="4" w:space="0" w:color="auto"/>
            </w:tcBorders>
          </w:tcPr>
          <w:p w14:paraId="6090DDFA" w14:textId="77777777" w:rsidR="00096546" w:rsidRPr="00BB2063" w:rsidRDefault="00096546" w:rsidP="005503BE">
            <w:r w:rsidRPr="00BB2063">
              <w:t>P</w:t>
            </w:r>
          </w:p>
        </w:tc>
      </w:tr>
      <w:tr w:rsidR="00096546" w14:paraId="1271A0CE" w14:textId="77777777" w:rsidTr="00D65EE4">
        <w:tc>
          <w:tcPr>
            <w:tcW w:w="2410" w:type="dxa"/>
            <w:tcBorders>
              <w:top w:val="single" w:sz="4" w:space="0" w:color="auto"/>
            </w:tcBorders>
          </w:tcPr>
          <w:p w14:paraId="215DFE94" w14:textId="77777777" w:rsidR="00096546" w:rsidRPr="00BB2063" w:rsidRDefault="00096546" w:rsidP="005503BE">
            <w:r w:rsidRPr="00BB2063">
              <w:t>Age band (years)</w:t>
            </w:r>
          </w:p>
        </w:tc>
        <w:tc>
          <w:tcPr>
            <w:tcW w:w="1843" w:type="dxa"/>
            <w:tcBorders>
              <w:top w:val="single" w:sz="4" w:space="0" w:color="auto"/>
            </w:tcBorders>
          </w:tcPr>
          <w:p w14:paraId="2DFC3D46" w14:textId="77777777" w:rsidR="00096546" w:rsidRPr="00BB2063" w:rsidRDefault="00096546" w:rsidP="005503BE"/>
        </w:tc>
        <w:tc>
          <w:tcPr>
            <w:tcW w:w="992" w:type="dxa"/>
            <w:tcBorders>
              <w:top w:val="single" w:sz="4" w:space="0" w:color="auto"/>
            </w:tcBorders>
          </w:tcPr>
          <w:p w14:paraId="40C7612C" w14:textId="77777777" w:rsidR="00096546" w:rsidRPr="00BB2063" w:rsidRDefault="00096546" w:rsidP="005503BE"/>
        </w:tc>
        <w:tc>
          <w:tcPr>
            <w:tcW w:w="2268" w:type="dxa"/>
            <w:tcBorders>
              <w:top w:val="single" w:sz="4" w:space="0" w:color="auto"/>
            </w:tcBorders>
          </w:tcPr>
          <w:p w14:paraId="3BE7BE69" w14:textId="77777777" w:rsidR="00096546" w:rsidRPr="00BB2063" w:rsidRDefault="00096546" w:rsidP="005503BE"/>
        </w:tc>
        <w:tc>
          <w:tcPr>
            <w:tcW w:w="957" w:type="dxa"/>
            <w:tcBorders>
              <w:top w:val="single" w:sz="4" w:space="0" w:color="auto"/>
            </w:tcBorders>
          </w:tcPr>
          <w:p w14:paraId="44808B6D" w14:textId="77777777" w:rsidR="00096546" w:rsidRPr="00BB2063" w:rsidRDefault="00096546" w:rsidP="005503BE"/>
        </w:tc>
      </w:tr>
      <w:tr w:rsidR="00096546" w14:paraId="36177513" w14:textId="77777777" w:rsidTr="00D65EE4">
        <w:tc>
          <w:tcPr>
            <w:tcW w:w="2410" w:type="dxa"/>
          </w:tcPr>
          <w:p w14:paraId="2C32A7E6" w14:textId="77777777" w:rsidR="00096546" w:rsidRPr="00BB2063" w:rsidRDefault="00096546" w:rsidP="005503BE">
            <w:r w:rsidRPr="00BB2063">
              <w:t xml:space="preserve">   18-24</w:t>
            </w:r>
          </w:p>
        </w:tc>
        <w:tc>
          <w:tcPr>
            <w:tcW w:w="1843" w:type="dxa"/>
          </w:tcPr>
          <w:p w14:paraId="2E5FEAB6" w14:textId="77777777" w:rsidR="00096546" w:rsidRPr="00BB2063" w:rsidRDefault="00096546" w:rsidP="005503BE">
            <w:r w:rsidRPr="00BB2063">
              <w:t>84</w:t>
            </w:r>
          </w:p>
        </w:tc>
        <w:tc>
          <w:tcPr>
            <w:tcW w:w="992" w:type="dxa"/>
          </w:tcPr>
          <w:p w14:paraId="30BC1EE3" w14:textId="77777777" w:rsidR="00096546" w:rsidRPr="00BB2063" w:rsidRDefault="00096546" w:rsidP="005503BE">
            <w:r w:rsidRPr="00BB2063">
              <w:t>132</w:t>
            </w:r>
          </w:p>
        </w:tc>
        <w:tc>
          <w:tcPr>
            <w:tcW w:w="2268" w:type="dxa"/>
          </w:tcPr>
          <w:p w14:paraId="3BF9AAFB" w14:textId="77777777" w:rsidR="00096546" w:rsidRPr="00BB2063" w:rsidRDefault="00096546" w:rsidP="005503BE">
            <w:r w:rsidRPr="00BB2063">
              <w:t>3.24 (1.87 to 5.62)</w:t>
            </w:r>
          </w:p>
        </w:tc>
        <w:tc>
          <w:tcPr>
            <w:tcW w:w="957" w:type="dxa"/>
          </w:tcPr>
          <w:p w14:paraId="742121B8" w14:textId="77777777" w:rsidR="00096546" w:rsidRPr="00BB2063" w:rsidRDefault="00096546" w:rsidP="005503BE">
            <w:r w:rsidRPr="00BB2063">
              <w:t>&lt;0.001</w:t>
            </w:r>
          </w:p>
        </w:tc>
      </w:tr>
      <w:tr w:rsidR="00096546" w14:paraId="329DE4B8" w14:textId="77777777" w:rsidTr="00D65EE4">
        <w:tc>
          <w:tcPr>
            <w:tcW w:w="2410" w:type="dxa"/>
          </w:tcPr>
          <w:p w14:paraId="3CF31CAA" w14:textId="77777777" w:rsidR="00096546" w:rsidRPr="00BB2063" w:rsidRDefault="00096546" w:rsidP="005503BE">
            <w:r w:rsidRPr="00BB2063">
              <w:t xml:space="preserve">   25-34</w:t>
            </w:r>
          </w:p>
        </w:tc>
        <w:tc>
          <w:tcPr>
            <w:tcW w:w="1843" w:type="dxa"/>
          </w:tcPr>
          <w:p w14:paraId="559F7987" w14:textId="77777777" w:rsidR="00096546" w:rsidRPr="00BB2063" w:rsidRDefault="00096546" w:rsidP="005503BE">
            <w:r w:rsidRPr="00BB2063">
              <w:t>174</w:t>
            </w:r>
          </w:p>
        </w:tc>
        <w:tc>
          <w:tcPr>
            <w:tcW w:w="992" w:type="dxa"/>
          </w:tcPr>
          <w:p w14:paraId="62060CBA" w14:textId="77777777" w:rsidR="00096546" w:rsidRPr="00BB2063" w:rsidRDefault="00096546" w:rsidP="005503BE">
            <w:r w:rsidRPr="00BB2063">
              <w:t>304</w:t>
            </w:r>
          </w:p>
        </w:tc>
        <w:tc>
          <w:tcPr>
            <w:tcW w:w="2268" w:type="dxa"/>
          </w:tcPr>
          <w:p w14:paraId="1D232FDD" w14:textId="77777777" w:rsidR="00096546" w:rsidRPr="00BB2063" w:rsidRDefault="00096546" w:rsidP="005503BE">
            <w:r w:rsidRPr="00BB2063">
              <w:t>2.35 (1.47 to 3.75)</w:t>
            </w:r>
          </w:p>
        </w:tc>
        <w:tc>
          <w:tcPr>
            <w:tcW w:w="957" w:type="dxa"/>
          </w:tcPr>
          <w:p w14:paraId="69EFE129" w14:textId="77777777" w:rsidR="00096546" w:rsidRPr="00BB2063" w:rsidRDefault="00096546" w:rsidP="005503BE">
            <w:r w:rsidRPr="00BB2063">
              <w:t>&lt;0.001</w:t>
            </w:r>
          </w:p>
        </w:tc>
      </w:tr>
      <w:tr w:rsidR="00096546" w14:paraId="1BC5B218" w14:textId="77777777" w:rsidTr="00D65EE4">
        <w:tc>
          <w:tcPr>
            <w:tcW w:w="2410" w:type="dxa"/>
          </w:tcPr>
          <w:p w14:paraId="6E5C463A" w14:textId="77777777" w:rsidR="00096546" w:rsidRPr="00BB2063" w:rsidRDefault="00096546" w:rsidP="005503BE">
            <w:r w:rsidRPr="00BB2063">
              <w:t xml:space="preserve">   35-44</w:t>
            </w:r>
          </w:p>
        </w:tc>
        <w:tc>
          <w:tcPr>
            <w:tcW w:w="1843" w:type="dxa"/>
          </w:tcPr>
          <w:p w14:paraId="64FF01AD" w14:textId="77777777" w:rsidR="00096546" w:rsidRPr="00BB2063" w:rsidRDefault="00096546" w:rsidP="005503BE">
            <w:r w:rsidRPr="00BB2063">
              <w:t>190</w:t>
            </w:r>
          </w:p>
        </w:tc>
        <w:tc>
          <w:tcPr>
            <w:tcW w:w="992" w:type="dxa"/>
          </w:tcPr>
          <w:p w14:paraId="25F02530" w14:textId="77777777" w:rsidR="00096546" w:rsidRPr="00BB2063" w:rsidRDefault="00096546" w:rsidP="005503BE">
            <w:r w:rsidRPr="00BB2063">
              <w:t>418</w:t>
            </w:r>
          </w:p>
        </w:tc>
        <w:tc>
          <w:tcPr>
            <w:tcW w:w="2268" w:type="dxa"/>
          </w:tcPr>
          <w:p w14:paraId="08CF6607" w14:textId="77777777" w:rsidR="00096546" w:rsidRPr="00BB2063" w:rsidRDefault="00096546" w:rsidP="005503BE">
            <w:r w:rsidRPr="00BB2063">
              <w:t>1.60 (1.02 to 2.49)</w:t>
            </w:r>
          </w:p>
        </w:tc>
        <w:tc>
          <w:tcPr>
            <w:tcW w:w="957" w:type="dxa"/>
          </w:tcPr>
          <w:p w14:paraId="1789C7E1" w14:textId="77777777" w:rsidR="00096546" w:rsidRPr="00BB2063" w:rsidRDefault="00096546" w:rsidP="005503BE">
            <w:r w:rsidRPr="00BB2063">
              <w:t>0.</w:t>
            </w:r>
            <w:r w:rsidRPr="17BC37EA">
              <w:t>04</w:t>
            </w:r>
          </w:p>
        </w:tc>
      </w:tr>
      <w:tr w:rsidR="00096546" w14:paraId="0192A504" w14:textId="77777777" w:rsidTr="00D65EE4">
        <w:tc>
          <w:tcPr>
            <w:tcW w:w="2410" w:type="dxa"/>
          </w:tcPr>
          <w:p w14:paraId="0A4E14C5" w14:textId="77777777" w:rsidR="00096546" w:rsidRPr="00BB2063" w:rsidRDefault="00096546" w:rsidP="005503BE">
            <w:r w:rsidRPr="00BB2063">
              <w:t xml:space="preserve">   45-54</w:t>
            </w:r>
          </w:p>
        </w:tc>
        <w:tc>
          <w:tcPr>
            <w:tcW w:w="1843" w:type="dxa"/>
          </w:tcPr>
          <w:p w14:paraId="707F7911" w14:textId="77777777" w:rsidR="00096546" w:rsidRPr="00BB2063" w:rsidRDefault="00096546" w:rsidP="005503BE">
            <w:r w:rsidRPr="00BB2063">
              <w:t>229</w:t>
            </w:r>
          </w:p>
        </w:tc>
        <w:tc>
          <w:tcPr>
            <w:tcW w:w="992" w:type="dxa"/>
          </w:tcPr>
          <w:p w14:paraId="65548785" w14:textId="77777777" w:rsidR="00096546" w:rsidRPr="00BB2063" w:rsidRDefault="00096546" w:rsidP="005503BE">
            <w:r w:rsidRPr="00BB2063">
              <w:t>533</w:t>
            </w:r>
          </w:p>
        </w:tc>
        <w:tc>
          <w:tcPr>
            <w:tcW w:w="2268" w:type="dxa"/>
          </w:tcPr>
          <w:p w14:paraId="76DFED61" w14:textId="77777777" w:rsidR="00096546" w:rsidRPr="00BB2063" w:rsidRDefault="00096546" w:rsidP="005503BE">
            <w:r w:rsidRPr="00BB2063">
              <w:t>1.44 (0.93 to 2.21)</w:t>
            </w:r>
          </w:p>
        </w:tc>
        <w:tc>
          <w:tcPr>
            <w:tcW w:w="957" w:type="dxa"/>
          </w:tcPr>
          <w:p w14:paraId="07A289F1" w14:textId="77777777" w:rsidR="00096546" w:rsidRPr="00BB2063" w:rsidRDefault="00096546" w:rsidP="005503BE">
            <w:r w:rsidRPr="00BB2063">
              <w:t>0.10</w:t>
            </w:r>
          </w:p>
        </w:tc>
      </w:tr>
      <w:tr w:rsidR="00096546" w14:paraId="1A1CCD11" w14:textId="77777777" w:rsidTr="00D65EE4">
        <w:tc>
          <w:tcPr>
            <w:tcW w:w="2410" w:type="dxa"/>
          </w:tcPr>
          <w:p w14:paraId="71D14259" w14:textId="77777777" w:rsidR="00096546" w:rsidRPr="00BB2063" w:rsidRDefault="00096546" w:rsidP="005503BE">
            <w:r w:rsidRPr="00BB2063">
              <w:t xml:space="preserve">   55-64</w:t>
            </w:r>
          </w:p>
        </w:tc>
        <w:tc>
          <w:tcPr>
            <w:tcW w:w="1843" w:type="dxa"/>
          </w:tcPr>
          <w:p w14:paraId="03EB3D82" w14:textId="77777777" w:rsidR="00096546" w:rsidRPr="00BB2063" w:rsidRDefault="00096546" w:rsidP="005503BE">
            <w:r w:rsidRPr="00BB2063">
              <w:t>208</w:t>
            </w:r>
          </w:p>
        </w:tc>
        <w:tc>
          <w:tcPr>
            <w:tcW w:w="992" w:type="dxa"/>
          </w:tcPr>
          <w:p w14:paraId="72A355E7" w14:textId="77777777" w:rsidR="00096546" w:rsidRPr="00BB2063" w:rsidRDefault="00096546" w:rsidP="005503BE">
            <w:r w:rsidRPr="00BB2063">
              <w:t>583</w:t>
            </w:r>
          </w:p>
        </w:tc>
        <w:tc>
          <w:tcPr>
            <w:tcW w:w="2268" w:type="dxa"/>
          </w:tcPr>
          <w:p w14:paraId="7F23692A" w14:textId="77777777" w:rsidR="00096546" w:rsidRPr="00BB2063" w:rsidRDefault="00096546" w:rsidP="005503BE">
            <w:r w:rsidRPr="00BB2063">
              <w:t>1.09 (0.71 to 1.67)</w:t>
            </w:r>
          </w:p>
        </w:tc>
        <w:tc>
          <w:tcPr>
            <w:tcW w:w="957" w:type="dxa"/>
          </w:tcPr>
          <w:p w14:paraId="0C865FFB" w14:textId="77777777" w:rsidR="00096546" w:rsidRPr="00BB2063" w:rsidRDefault="00096546" w:rsidP="005503BE">
            <w:r w:rsidRPr="00BB2063">
              <w:t>0.69</w:t>
            </w:r>
          </w:p>
        </w:tc>
      </w:tr>
      <w:tr w:rsidR="00096546" w14:paraId="7847F627" w14:textId="77777777" w:rsidTr="00D65EE4">
        <w:tc>
          <w:tcPr>
            <w:tcW w:w="2410" w:type="dxa"/>
          </w:tcPr>
          <w:p w14:paraId="5DF3D772" w14:textId="77777777" w:rsidR="00096546" w:rsidRPr="00BB2063" w:rsidRDefault="00096546" w:rsidP="005503BE">
            <w:r w:rsidRPr="00BB2063">
              <w:t xml:space="preserve">   65-74</w:t>
            </w:r>
          </w:p>
        </w:tc>
        <w:tc>
          <w:tcPr>
            <w:tcW w:w="1843" w:type="dxa"/>
          </w:tcPr>
          <w:p w14:paraId="6E9D1B2F" w14:textId="77777777" w:rsidR="00096546" w:rsidRPr="00BB2063" w:rsidRDefault="00096546" w:rsidP="005503BE">
            <w:r w:rsidRPr="00BB2063">
              <w:t>130</w:t>
            </w:r>
          </w:p>
        </w:tc>
        <w:tc>
          <w:tcPr>
            <w:tcW w:w="992" w:type="dxa"/>
          </w:tcPr>
          <w:p w14:paraId="1C28D40F" w14:textId="77777777" w:rsidR="00096546" w:rsidRPr="00BB2063" w:rsidRDefault="00096546" w:rsidP="005503BE">
            <w:r w:rsidRPr="00BB2063">
              <w:t>428</w:t>
            </w:r>
          </w:p>
        </w:tc>
        <w:tc>
          <w:tcPr>
            <w:tcW w:w="2268" w:type="dxa"/>
          </w:tcPr>
          <w:p w14:paraId="655C1232" w14:textId="77777777" w:rsidR="00096546" w:rsidRPr="00BB2063" w:rsidRDefault="00096546" w:rsidP="005503BE">
            <w:r w:rsidRPr="00BB2063">
              <w:t>0.90 (0.57 to 1.39)</w:t>
            </w:r>
          </w:p>
        </w:tc>
        <w:tc>
          <w:tcPr>
            <w:tcW w:w="957" w:type="dxa"/>
          </w:tcPr>
          <w:p w14:paraId="183304B3" w14:textId="77777777" w:rsidR="00096546" w:rsidRPr="00BB2063" w:rsidRDefault="00096546" w:rsidP="005503BE">
            <w:r w:rsidRPr="00BB2063">
              <w:t>0.62</w:t>
            </w:r>
          </w:p>
        </w:tc>
      </w:tr>
      <w:tr w:rsidR="00096546" w14:paraId="78011629" w14:textId="77777777" w:rsidTr="00D65EE4">
        <w:tc>
          <w:tcPr>
            <w:tcW w:w="2410" w:type="dxa"/>
            <w:tcBorders>
              <w:bottom w:val="single" w:sz="4" w:space="0" w:color="auto"/>
            </w:tcBorders>
          </w:tcPr>
          <w:p w14:paraId="7BBB4008" w14:textId="77777777" w:rsidR="00096546" w:rsidRPr="00BB2063" w:rsidRDefault="00096546" w:rsidP="005503BE">
            <w:r w:rsidRPr="00BB2063">
              <w:t xml:space="preserve">   75+</w:t>
            </w:r>
          </w:p>
        </w:tc>
        <w:tc>
          <w:tcPr>
            <w:tcW w:w="1843" w:type="dxa"/>
            <w:tcBorders>
              <w:bottom w:val="single" w:sz="4" w:space="0" w:color="auto"/>
            </w:tcBorders>
          </w:tcPr>
          <w:p w14:paraId="59947B80" w14:textId="77777777" w:rsidR="00096546" w:rsidRPr="00BB2063" w:rsidRDefault="00096546" w:rsidP="005503BE">
            <w:r w:rsidRPr="00BB2063">
              <w:t>40</w:t>
            </w:r>
          </w:p>
        </w:tc>
        <w:tc>
          <w:tcPr>
            <w:tcW w:w="992" w:type="dxa"/>
            <w:tcBorders>
              <w:bottom w:val="single" w:sz="4" w:space="0" w:color="auto"/>
            </w:tcBorders>
          </w:tcPr>
          <w:p w14:paraId="3052BC6F" w14:textId="77777777" w:rsidR="00096546" w:rsidRPr="00BB2063" w:rsidRDefault="00096546" w:rsidP="005503BE">
            <w:r w:rsidRPr="00BB2063">
              <w:t>136</w:t>
            </w:r>
          </w:p>
        </w:tc>
        <w:tc>
          <w:tcPr>
            <w:tcW w:w="2268" w:type="dxa"/>
            <w:tcBorders>
              <w:bottom w:val="single" w:sz="4" w:space="0" w:color="auto"/>
            </w:tcBorders>
          </w:tcPr>
          <w:p w14:paraId="7113CD7B" w14:textId="77777777" w:rsidR="00096546" w:rsidRPr="00BB2063" w:rsidRDefault="00096546" w:rsidP="005503BE">
            <w:r w:rsidRPr="00BB2063">
              <w:t>1.0</w:t>
            </w:r>
          </w:p>
        </w:tc>
        <w:tc>
          <w:tcPr>
            <w:tcW w:w="957" w:type="dxa"/>
            <w:tcBorders>
              <w:bottom w:val="single" w:sz="4" w:space="0" w:color="auto"/>
            </w:tcBorders>
          </w:tcPr>
          <w:p w14:paraId="1FBEDBC0" w14:textId="77777777" w:rsidR="00096546" w:rsidRPr="00BB2063" w:rsidRDefault="00096546" w:rsidP="005503BE"/>
        </w:tc>
      </w:tr>
      <w:tr w:rsidR="00096546" w14:paraId="0A3830B0" w14:textId="77777777" w:rsidTr="00D65EE4">
        <w:tc>
          <w:tcPr>
            <w:tcW w:w="2410" w:type="dxa"/>
            <w:tcBorders>
              <w:top w:val="single" w:sz="4" w:space="0" w:color="auto"/>
            </w:tcBorders>
          </w:tcPr>
          <w:p w14:paraId="73F363DC" w14:textId="77777777" w:rsidR="00096546" w:rsidRPr="00BB2063" w:rsidRDefault="00096546" w:rsidP="005503BE">
            <w:r w:rsidRPr="00BB2063">
              <w:t>Gender</w:t>
            </w:r>
          </w:p>
        </w:tc>
        <w:tc>
          <w:tcPr>
            <w:tcW w:w="1843" w:type="dxa"/>
            <w:tcBorders>
              <w:top w:val="single" w:sz="4" w:space="0" w:color="auto"/>
            </w:tcBorders>
          </w:tcPr>
          <w:p w14:paraId="5B4AD74C" w14:textId="77777777" w:rsidR="00096546" w:rsidRPr="00BB2063" w:rsidRDefault="00096546" w:rsidP="005503BE"/>
        </w:tc>
        <w:tc>
          <w:tcPr>
            <w:tcW w:w="992" w:type="dxa"/>
            <w:tcBorders>
              <w:top w:val="single" w:sz="4" w:space="0" w:color="auto"/>
            </w:tcBorders>
          </w:tcPr>
          <w:p w14:paraId="6132597F" w14:textId="77777777" w:rsidR="00096546" w:rsidRPr="00BB2063" w:rsidRDefault="00096546" w:rsidP="005503BE"/>
        </w:tc>
        <w:tc>
          <w:tcPr>
            <w:tcW w:w="2268" w:type="dxa"/>
            <w:tcBorders>
              <w:top w:val="single" w:sz="4" w:space="0" w:color="auto"/>
            </w:tcBorders>
          </w:tcPr>
          <w:p w14:paraId="63A043A3" w14:textId="77777777" w:rsidR="00096546" w:rsidRPr="00BB2063" w:rsidRDefault="00096546" w:rsidP="005503BE"/>
        </w:tc>
        <w:tc>
          <w:tcPr>
            <w:tcW w:w="957" w:type="dxa"/>
            <w:tcBorders>
              <w:top w:val="single" w:sz="4" w:space="0" w:color="auto"/>
            </w:tcBorders>
          </w:tcPr>
          <w:p w14:paraId="164FB0A4" w14:textId="77777777" w:rsidR="00096546" w:rsidRPr="00BB2063" w:rsidRDefault="00096546" w:rsidP="005503BE"/>
        </w:tc>
      </w:tr>
      <w:tr w:rsidR="00096546" w14:paraId="3C6DFB7C" w14:textId="77777777" w:rsidTr="00D65EE4">
        <w:tc>
          <w:tcPr>
            <w:tcW w:w="2410" w:type="dxa"/>
          </w:tcPr>
          <w:p w14:paraId="28B090C1" w14:textId="77777777" w:rsidR="00096546" w:rsidRPr="00BB2063" w:rsidRDefault="00096546" w:rsidP="005503BE">
            <w:r w:rsidRPr="00BB2063">
              <w:t xml:space="preserve">   Male</w:t>
            </w:r>
          </w:p>
        </w:tc>
        <w:tc>
          <w:tcPr>
            <w:tcW w:w="1843" w:type="dxa"/>
          </w:tcPr>
          <w:p w14:paraId="18ADF42A" w14:textId="77777777" w:rsidR="00096546" w:rsidRPr="00BB2063" w:rsidRDefault="00096546" w:rsidP="005503BE">
            <w:r w:rsidRPr="00BB2063">
              <w:t>348</w:t>
            </w:r>
          </w:p>
        </w:tc>
        <w:tc>
          <w:tcPr>
            <w:tcW w:w="992" w:type="dxa"/>
          </w:tcPr>
          <w:p w14:paraId="647C9DA3" w14:textId="77777777" w:rsidR="00096546" w:rsidRPr="00BB2063" w:rsidRDefault="00096546" w:rsidP="005503BE">
            <w:r w:rsidRPr="00BB2063">
              <w:t>909</w:t>
            </w:r>
          </w:p>
        </w:tc>
        <w:tc>
          <w:tcPr>
            <w:tcW w:w="2268" w:type="dxa"/>
          </w:tcPr>
          <w:p w14:paraId="1BB860C4" w14:textId="77777777" w:rsidR="00096546" w:rsidRPr="00BB2063" w:rsidRDefault="00096546" w:rsidP="005503BE">
            <w:r w:rsidRPr="00BB2063">
              <w:t>0.90 (0.76 to 1.07)</w:t>
            </w:r>
          </w:p>
        </w:tc>
        <w:tc>
          <w:tcPr>
            <w:tcW w:w="957" w:type="dxa"/>
          </w:tcPr>
          <w:p w14:paraId="0B64FDEC" w14:textId="77777777" w:rsidR="00096546" w:rsidRPr="00BB2063" w:rsidRDefault="00096546" w:rsidP="005503BE">
            <w:r w:rsidRPr="00BB2063">
              <w:t>0.24</w:t>
            </w:r>
          </w:p>
        </w:tc>
      </w:tr>
      <w:tr w:rsidR="00096546" w14:paraId="204B1A26" w14:textId="77777777" w:rsidTr="00D65EE4">
        <w:tc>
          <w:tcPr>
            <w:tcW w:w="2410" w:type="dxa"/>
            <w:tcBorders>
              <w:bottom w:val="single" w:sz="4" w:space="0" w:color="auto"/>
            </w:tcBorders>
          </w:tcPr>
          <w:p w14:paraId="62559917" w14:textId="77777777" w:rsidR="00096546" w:rsidRPr="00BB2063" w:rsidRDefault="00096546" w:rsidP="005503BE">
            <w:r w:rsidRPr="00BB2063">
              <w:t xml:space="preserve">   Female</w:t>
            </w:r>
          </w:p>
        </w:tc>
        <w:tc>
          <w:tcPr>
            <w:tcW w:w="1843" w:type="dxa"/>
            <w:tcBorders>
              <w:bottom w:val="single" w:sz="4" w:space="0" w:color="auto"/>
            </w:tcBorders>
          </w:tcPr>
          <w:p w14:paraId="08DEE76B" w14:textId="77777777" w:rsidR="00096546" w:rsidRPr="00BB2063" w:rsidRDefault="00096546" w:rsidP="005503BE">
            <w:r w:rsidRPr="00BB2063">
              <w:t>707</w:t>
            </w:r>
          </w:p>
        </w:tc>
        <w:tc>
          <w:tcPr>
            <w:tcW w:w="992" w:type="dxa"/>
            <w:tcBorders>
              <w:bottom w:val="single" w:sz="4" w:space="0" w:color="auto"/>
            </w:tcBorders>
          </w:tcPr>
          <w:p w14:paraId="6A60A219" w14:textId="77777777" w:rsidR="00096546" w:rsidRPr="00BB2063" w:rsidRDefault="00096546" w:rsidP="005503BE">
            <w:r w:rsidRPr="00BB2063">
              <w:t>1625</w:t>
            </w:r>
          </w:p>
        </w:tc>
        <w:tc>
          <w:tcPr>
            <w:tcW w:w="2268" w:type="dxa"/>
            <w:tcBorders>
              <w:bottom w:val="single" w:sz="4" w:space="0" w:color="auto"/>
            </w:tcBorders>
          </w:tcPr>
          <w:p w14:paraId="18379C0F" w14:textId="77777777" w:rsidR="00096546" w:rsidRPr="00BB2063" w:rsidRDefault="00096546" w:rsidP="005503BE">
            <w:r w:rsidRPr="00BB2063">
              <w:t>1.0</w:t>
            </w:r>
          </w:p>
        </w:tc>
        <w:tc>
          <w:tcPr>
            <w:tcW w:w="957" w:type="dxa"/>
            <w:tcBorders>
              <w:bottom w:val="single" w:sz="4" w:space="0" w:color="auto"/>
            </w:tcBorders>
          </w:tcPr>
          <w:p w14:paraId="286AB268" w14:textId="77777777" w:rsidR="00096546" w:rsidRPr="00BB2063" w:rsidRDefault="00096546" w:rsidP="005503BE"/>
        </w:tc>
      </w:tr>
      <w:tr w:rsidR="00096546" w14:paraId="1E96ED55" w14:textId="77777777" w:rsidTr="00D65EE4">
        <w:tc>
          <w:tcPr>
            <w:tcW w:w="2410" w:type="dxa"/>
            <w:tcBorders>
              <w:top w:val="single" w:sz="4" w:space="0" w:color="auto"/>
            </w:tcBorders>
          </w:tcPr>
          <w:p w14:paraId="00EF12EA" w14:textId="77777777" w:rsidR="00096546" w:rsidRPr="00BB2063" w:rsidRDefault="00096546" w:rsidP="005503BE">
            <w:r w:rsidRPr="00BB2063">
              <w:lastRenderedPageBreak/>
              <w:t>Education</w:t>
            </w:r>
          </w:p>
        </w:tc>
        <w:tc>
          <w:tcPr>
            <w:tcW w:w="1843" w:type="dxa"/>
            <w:tcBorders>
              <w:top w:val="single" w:sz="4" w:space="0" w:color="auto"/>
            </w:tcBorders>
          </w:tcPr>
          <w:p w14:paraId="6EB55201" w14:textId="77777777" w:rsidR="00096546" w:rsidRPr="00BB2063" w:rsidRDefault="00096546" w:rsidP="005503BE"/>
        </w:tc>
        <w:tc>
          <w:tcPr>
            <w:tcW w:w="992" w:type="dxa"/>
            <w:tcBorders>
              <w:top w:val="single" w:sz="4" w:space="0" w:color="auto"/>
            </w:tcBorders>
          </w:tcPr>
          <w:p w14:paraId="3D17D6A4" w14:textId="77777777" w:rsidR="00096546" w:rsidRPr="00BB2063" w:rsidRDefault="00096546" w:rsidP="005503BE"/>
        </w:tc>
        <w:tc>
          <w:tcPr>
            <w:tcW w:w="2268" w:type="dxa"/>
            <w:tcBorders>
              <w:top w:val="single" w:sz="4" w:space="0" w:color="auto"/>
            </w:tcBorders>
          </w:tcPr>
          <w:p w14:paraId="569234B5" w14:textId="77777777" w:rsidR="00096546" w:rsidRPr="00BB2063" w:rsidRDefault="00096546" w:rsidP="005503BE"/>
        </w:tc>
        <w:tc>
          <w:tcPr>
            <w:tcW w:w="957" w:type="dxa"/>
            <w:tcBorders>
              <w:top w:val="single" w:sz="4" w:space="0" w:color="auto"/>
            </w:tcBorders>
          </w:tcPr>
          <w:p w14:paraId="41FCE982" w14:textId="77777777" w:rsidR="00096546" w:rsidRPr="00BB2063" w:rsidRDefault="00096546" w:rsidP="005503BE"/>
        </w:tc>
      </w:tr>
      <w:tr w:rsidR="00AE0CDA" w14:paraId="6B597D6D" w14:textId="77777777" w:rsidTr="00D65EE4">
        <w:tc>
          <w:tcPr>
            <w:tcW w:w="2410" w:type="dxa"/>
          </w:tcPr>
          <w:p w14:paraId="1F1B85D6" w14:textId="77777777" w:rsidR="00AE0CDA" w:rsidRPr="00BB2063" w:rsidRDefault="00AE0CDA" w:rsidP="00AE0CDA">
            <w:r w:rsidRPr="00BB2063">
              <w:t xml:space="preserve">   No qualifications</w:t>
            </w:r>
          </w:p>
        </w:tc>
        <w:tc>
          <w:tcPr>
            <w:tcW w:w="1843" w:type="dxa"/>
          </w:tcPr>
          <w:p w14:paraId="7DEA1FCE" w14:textId="77777777" w:rsidR="00AE0CDA" w:rsidRPr="00BB2063" w:rsidRDefault="00AE0CDA" w:rsidP="00AE0CDA">
            <w:r w:rsidRPr="00BB2063">
              <w:t>77</w:t>
            </w:r>
          </w:p>
        </w:tc>
        <w:tc>
          <w:tcPr>
            <w:tcW w:w="992" w:type="dxa"/>
          </w:tcPr>
          <w:p w14:paraId="19D32377" w14:textId="77777777" w:rsidR="00AE0CDA" w:rsidRPr="00BB2063" w:rsidRDefault="00AE0CDA" w:rsidP="00AE0CDA">
            <w:r w:rsidRPr="00BB2063">
              <w:t>291</w:t>
            </w:r>
          </w:p>
        </w:tc>
        <w:tc>
          <w:tcPr>
            <w:tcW w:w="2268" w:type="dxa"/>
          </w:tcPr>
          <w:p w14:paraId="540448FF" w14:textId="5E9BC30F" w:rsidR="00AE0CDA" w:rsidRPr="00BB2063" w:rsidRDefault="00AE0CDA" w:rsidP="00AE0CDA">
            <w:r>
              <w:t>0.74 (0.55 to 0.99)</w:t>
            </w:r>
          </w:p>
        </w:tc>
        <w:tc>
          <w:tcPr>
            <w:tcW w:w="957" w:type="dxa"/>
          </w:tcPr>
          <w:p w14:paraId="43714464" w14:textId="1896ECFE" w:rsidR="00AE0CDA" w:rsidRPr="00BB2063" w:rsidRDefault="00AE0CDA" w:rsidP="00AE0CDA">
            <w:r>
              <w:t>0.04</w:t>
            </w:r>
          </w:p>
        </w:tc>
      </w:tr>
      <w:tr w:rsidR="00AE0CDA" w14:paraId="21B88786" w14:textId="77777777" w:rsidTr="00D65EE4">
        <w:tc>
          <w:tcPr>
            <w:tcW w:w="2410" w:type="dxa"/>
          </w:tcPr>
          <w:p w14:paraId="01C2BA5B" w14:textId="28E59B15" w:rsidR="00AE0CDA" w:rsidRPr="00BB2063" w:rsidRDefault="00AE0CDA" w:rsidP="00AE0CDA">
            <w:r w:rsidRPr="00BB2063">
              <w:t xml:space="preserve">   </w:t>
            </w:r>
            <w:r>
              <w:t>Any qualifications</w:t>
            </w:r>
          </w:p>
        </w:tc>
        <w:tc>
          <w:tcPr>
            <w:tcW w:w="1843" w:type="dxa"/>
          </w:tcPr>
          <w:p w14:paraId="2673F161" w14:textId="0B7B47A7" w:rsidR="00AE0CDA" w:rsidRPr="00BB2063" w:rsidRDefault="00AE0CDA" w:rsidP="00AE0CDA">
            <w:r>
              <w:t>978</w:t>
            </w:r>
          </w:p>
        </w:tc>
        <w:tc>
          <w:tcPr>
            <w:tcW w:w="992" w:type="dxa"/>
          </w:tcPr>
          <w:p w14:paraId="48FFD22F" w14:textId="13788F0A" w:rsidR="00AE0CDA" w:rsidRPr="00BB2063" w:rsidRDefault="00AE0CDA" w:rsidP="00AE0CDA">
            <w:r>
              <w:t>2243</w:t>
            </w:r>
          </w:p>
        </w:tc>
        <w:tc>
          <w:tcPr>
            <w:tcW w:w="2268" w:type="dxa"/>
          </w:tcPr>
          <w:p w14:paraId="192F2B8B" w14:textId="13141D0C" w:rsidR="00AE0CDA" w:rsidRPr="00BB2063" w:rsidRDefault="00AE0CDA" w:rsidP="00AE0CDA">
            <w:r>
              <w:t>1.0</w:t>
            </w:r>
          </w:p>
        </w:tc>
        <w:tc>
          <w:tcPr>
            <w:tcW w:w="957" w:type="dxa"/>
          </w:tcPr>
          <w:p w14:paraId="41A63E80" w14:textId="77777777" w:rsidR="00AE0CDA" w:rsidRPr="00BB2063" w:rsidRDefault="00AE0CDA" w:rsidP="00AE0CDA"/>
        </w:tc>
      </w:tr>
      <w:tr w:rsidR="00096546" w14:paraId="14F0AFF9" w14:textId="77777777" w:rsidTr="00D65EE4">
        <w:tc>
          <w:tcPr>
            <w:tcW w:w="2410" w:type="dxa"/>
          </w:tcPr>
          <w:p w14:paraId="632DBB47" w14:textId="710E9E3E" w:rsidR="00096546" w:rsidRPr="00BB2063" w:rsidRDefault="00096546" w:rsidP="005503BE"/>
        </w:tc>
        <w:tc>
          <w:tcPr>
            <w:tcW w:w="1843" w:type="dxa"/>
          </w:tcPr>
          <w:p w14:paraId="6C767638" w14:textId="58D9A5C9" w:rsidR="00096546" w:rsidRPr="00BB2063" w:rsidRDefault="00096546" w:rsidP="005503BE"/>
        </w:tc>
        <w:tc>
          <w:tcPr>
            <w:tcW w:w="992" w:type="dxa"/>
          </w:tcPr>
          <w:p w14:paraId="17A243F9" w14:textId="30B9F433" w:rsidR="00096546" w:rsidRPr="00BB2063" w:rsidRDefault="00096546" w:rsidP="005503BE"/>
        </w:tc>
        <w:tc>
          <w:tcPr>
            <w:tcW w:w="2268" w:type="dxa"/>
          </w:tcPr>
          <w:p w14:paraId="47166439" w14:textId="68DA1CBF" w:rsidR="00096546" w:rsidRPr="00BB2063" w:rsidRDefault="00096546" w:rsidP="005503BE"/>
        </w:tc>
        <w:tc>
          <w:tcPr>
            <w:tcW w:w="957" w:type="dxa"/>
          </w:tcPr>
          <w:p w14:paraId="410FC476" w14:textId="128DAB86" w:rsidR="00096546" w:rsidRPr="00BB2063" w:rsidRDefault="00096546" w:rsidP="005503BE"/>
        </w:tc>
      </w:tr>
      <w:tr w:rsidR="00096546" w14:paraId="5E363BDD" w14:textId="77777777" w:rsidTr="00D65EE4">
        <w:tc>
          <w:tcPr>
            <w:tcW w:w="2410" w:type="dxa"/>
          </w:tcPr>
          <w:p w14:paraId="709B9369" w14:textId="5FF9E8E1" w:rsidR="00096546" w:rsidRPr="00BB2063" w:rsidRDefault="00096546" w:rsidP="005503BE"/>
        </w:tc>
        <w:tc>
          <w:tcPr>
            <w:tcW w:w="1843" w:type="dxa"/>
          </w:tcPr>
          <w:p w14:paraId="1B730694" w14:textId="1167D83B" w:rsidR="00096546" w:rsidRPr="00BB2063" w:rsidRDefault="00096546" w:rsidP="005503BE"/>
        </w:tc>
        <w:tc>
          <w:tcPr>
            <w:tcW w:w="992" w:type="dxa"/>
          </w:tcPr>
          <w:p w14:paraId="26D010BE" w14:textId="57DF16C4" w:rsidR="00096546" w:rsidRPr="00BB2063" w:rsidRDefault="00096546" w:rsidP="005503BE"/>
        </w:tc>
        <w:tc>
          <w:tcPr>
            <w:tcW w:w="2268" w:type="dxa"/>
          </w:tcPr>
          <w:p w14:paraId="171F0C9D" w14:textId="2479340C" w:rsidR="00096546" w:rsidRPr="00BB2063" w:rsidRDefault="00096546" w:rsidP="005503BE"/>
        </w:tc>
        <w:tc>
          <w:tcPr>
            <w:tcW w:w="957" w:type="dxa"/>
          </w:tcPr>
          <w:p w14:paraId="1D33905F" w14:textId="58CE77D7" w:rsidR="00096546" w:rsidRPr="00BB2063" w:rsidRDefault="00096546" w:rsidP="005503BE"/>
        </w:tc>
      </w:tr>
      <w:tr w:rsidR="00096546" w14:paraId="5C188F75" w14:textId="77777777" w:rsidTr="00D65EE4">
        <w:tc>
          <w:tcPr>
            <w:tcW w:w="2410" w:type="dxa"/>
            <w:tcBorders>
              <w:bottom w:val="single" w:sz="4" w:space="0" w:color="auto"/>
            </w:tcBorders>
          </w:tcPr>
          <w:p w14:paraId="61A385B1" w14:textId="03D857E3" w:rsidR="00096546" w:rsidRPr="00BB2063" w:rsidRDefault="00096546" w:rsidP="005503BE"/>
        </w:tc>
        <w:tc>
          <w:tcPr>
            <w:tcW w:w="1843" w:type="dxa"/>
            <w:tcBorders>
              <w:bottom w:val="single" w:sz="4" w:space="0" w:color="auto"/>
            </w:tcBorders>
          </w:tcPr>
          <w:p w14:paraId="594CD388" w14:textId="1DB05EB5" w:rsidR="00096546" w:rsidRPr="00BB2063" w:rsidRDefault="00096546" w:rsidP="005503BE"/>
        </w:tc>
        <w:tc>
          <w:tcPr>
            <w:tcW w:w="992" w:type="dxa"/>
            <w:tcBorders>
              <w:bottom w:val="single" w:sz="4" w:space="0" w:color="auto"/>
            </w:tcBorders>
          </w:tcPr>
          <w:p w14:paraId="735BE863" w14:textId="122E04EC" w:rsidR="00096546" w:rsidRPr="00BB2063" w:rsidRDefault="00096546" w:rsidP="005503BE"/>
        </w:tc>
        <w:tc>
          <w:tcPr>
            <w:tcW w:w="2268" w:type="dxa"/>
            <w:tcBorders>
              <w:bottom w:val="single" w:sz="4" w:space="0" w:color="auto"/>
            </w:tcBorders>
          </w:tcPr>
          <w:p w14:paraId="27EF11F5" w14:textId="0A7F89EF" w:rsidR="00096546" w:rsidRPr="00BB2063" w:rsidRDefault="00096546" w:rsidP="005503BE"/>
        </w:tc>
        <w:tc>
          <w:tcPr>
            <w:tcW w:w="957" w:type="dxa"/>
            <w:tcBorders>
              <w:bottom w:val="single" w:sz="4" w:space="0" w:color="auto"/>
            </w:tcBorders>
          </w:tcPr>
          <w:p w14:paraId="19909E60" w14:textId="77777777" w:rsidR="00096546" w:rsidRPr="00BB2063" w:rsidRDefault="00096546" w:rsidP="005503BE"/>
        </w:tc>
      </w:tr>
      <w:tr w:rsidR="00096546" w14:paraId="785C985A" w14:textId="77777777" w:rsidTr="00D65EE4">
        <w:tc>
          <w:tcPr>
            <w:tcW w:w="2410" w:type="dxa"/>
            <w:tcBorders>
              <w:top w:val="single" w:sz="4" w:space="0" w:color="auto"/>
            </w:tcBorders>
          </w:tcPr>
          <w:p w14:paraId="51F2460D" w14:textId="77777777" w:rsidR="00096546" w:rsidRPr="00BB2063" w:rsidRDefault="00096546" w:rsidP="005503BE">
            <w:r w:rsidRPr="00BB2063">
              <w:t>LT condition</w:t>
            </w:r>
          </w:p>
        </w:tc>
        <w:tc>
          <w:tcPr>
            <w:tcW w:w="1843" w:type="dxa"/>
            <w:tcBorders>
              <w:top w:val="single" w:sz="4" w:space="0" w:color="auto"/>
            </w:tcBorders>
          </w:tcPr>
          <w:p w14:paraId="5676395D" w14:textId="77777777" w:rsidR="00096546" w:rsidRPr="00BB2063" w:rsidRDefault="00096546" w:rsidP="005503BE"/>
        </w:tc>
        <w:tc>
          <w:tcPr>
            <w:tcW w:w="992" w:type="dxa"/>
            <w:tcBorders>
              <w:top w:val="single" w:sz="4" w:space="0" w:color="auto"/>
            </w:tcBorders>
          </w:tcPr>
          <w:p w14:paraId="10837A0F" w14:textId="77777777" w:rsidR="00096546" w:rsidRPr="00BB2063" w:rsidRDefault="00096546" w:rsidP="005503BE"/>
        </w:tc>
        <w:tc>
          <w:tcPr>
            <w:tcW w:w="2268" w:type="dxa"/>
            <w:tcBorders>
              <w:top w:val="single" w:sz="4" w:space="0" w:color="auto"/>
            </w:tcBorders>
          </w:tcPr>
          <w:p w14:paraId="1EEE39B0" w14:textId="77777777" w:rsidR="00096546" w:rsidRPr="00BB2063" w:rsidRDefault="00096546" w:rsidP="005503BE"/>
        </w:tc>
        <w:tc>
          <w:tcPr>
            <w:tcW w:w="957" w:type="dxa"/>
            <w:tcBorders>
              <w:top w:val="single" w:sz="4" w:space="0" w:color="auto"/>
            </w:tcBorders>
          </w:tcPr>
          <w:p w14:paraId="3427DD2B" w14:textId="77777777" w:rsidR="00096546" w:rsidRPr="00BB2063" w:rsidRDefault="00096546" w:rsidP="005503BE"/>
        </w:tc>
      </w:tr>
      <w:tr w:rsidR="00096546" w14:paraId="5C441E8A" w14:textId="77777777" w:rsidTr="00D65EE4">
        <w:tc>
          <w:tcPr>
            <w:tcW w:w="2410" w:type="dxa"/>
          </w:tcPr>
          <w:p w14:paraId="134DBDD1" w14:textId="77777777" w:rsidR="00096546" w:rsidRPr="00BB2063" w:rsidRDefault="00096546" w:rsidP="005503BE">
            <w:r w:rsidRPr="00BB2063">
              <w:t xml:space="preserve">   Yes</w:t>
            </w:r>
          </w:p>
        </w:tc>
        <w:tc>
          <w:tcPr>
            <w:tcW w:w="1843" w:type="dxa"/>
          </w:tcPr>
          <w:p w14:paraId="2877BDFD" w14:textId="77777777" w:rsidR="00096546" w:rsidRPr="00BB2063" w:rsidRDefault="00096546" w:rsidP="005503BE">
            <w:r w:rsidRPr="00BB2063">
              <w:t>495</w:t>
            </w:r>
          </w:p>
        </w:tc>
        <w:tc>
          <w:tcPr>
            <w:tcW w:w="992" w:type="dxa"/>
          </w:tcPr>
          <w:p w14:paraId="14C05C31" w14:textId="77777777" w:rsidR="00096546" w:rsidRPr="00BB2063" w:rsidRDefault="00096546" w:rsidP="005503BE">
            <w:r w:rsidRPr="00BB2063">
              <w:t>1124</w:t>
            </w:r>
          </w:p>
        </w:tc>
        <w:tc>
          <w:tcPr>
            <w:tcW w:w="2268" w:type="dxa"/>
          </w:tcPr>
          <w:p w14:paraId="329D9001" w14:textId="77777777" w:rsidR="00096546" w:rsidRPr="00BB2063" w:rsidRDefault="00096546" w:rsidP="005503BE">
            <w:r w:rsidRPr="00BB2063">
              <w:t>1.61 (1.35 to 1.93)</w:t>
            </w:r>
          </w:p>
        </w:tc>
        <w:tc>
          <w:tcPr>
            <w:tcW w:w="957" w:type="dxa"/>
          </w:tcPr>
          <w:p w14:paraId="61AA45C9" w14:textId="77777777" w:rsidR="00096546" w:rsidRPr="00BB2063" w:rsidRDefault="00096546" w:rsidP="005503BE">
            <w:r w:rsidRPr="00BB2063">
              <w:t>&lt;0.001</w:t>
            </w:r>
          </w:p>
        </w:tc>
      </w:tr>
      <w:tr w:rsidR="00096546" w14:paraId="1825E95D" w14:textId="77777777" w:rsidTr="00D65EE4">
        <w:tc>
          <w:tcPr>
            <w:tcW w:w="2410" w:type="dxa"/>
            <w:tcBorders>
              <w:bottom w:val="single" w:sz="4" w:space="0" w:color="auto"/>
            </w:tcBorders>
          </w:tcPr>
          <w:p w14:paraId="3C546AE6" w14:textId="77777777" w:rsidR="00096546" w:rsidRPr="00BB2063" w:rsidRDefault="00096546" w:rsidP="005503BE">
            <w:r w:rsidRPr="00BB2063">
              <w:t xml:space="preserve">   No</w:t>
            </w:r>
          </w:p>
        </w:tc>
        <w:tc>
          <w:tcPr>
            <w:tcW w:w="1843" w:type="dxa"/>
            <w:tcBorders>
              <w:bottom w:val="single" w:sz="4" w:space="0" w:color="auto"/>
            </w:tcBorders>
          </w:tcPr>
          <w:p w14:paraId="0D95E06F" w14:textId="77777777" w:rsidR="00096546" w:rsidRPr="00BB2063" w:rsidRDefault="00096546" w:rsidP="005503BE">
            <w:r w:rsidRPr="00BB2063">
              <w:t>560</w:t>
            </w:r>
          </w:p>
        </w:tc>
        <w:tc>
          <w:tcPr>
            <w:tcW w:w="992" w:type="dxa"/>
            <w:tcBorders>
              <w:bottom w:val="single" w:sz="4" w:space="0" w:color="auto"/>
            </w:tcBorders>
          </w:tcPr>
          <w:p w14:paraId="49CFC4DC" w14:textId="77777777" w:rsidR="00096546" w:rsidRPr="00BB2063" w:rsidRDefault="00096546" w:rsidP="005503BE">
            <w:r w:rsidRPr="00BB2063">
              <w:t>1410</w:t>
            </w:r>
          </w:p>
        </w:tc>
        <w:tc>
          <w:tcPr>
            <w:tcW w:w="2268" w:type="dxa"/>
            <w:tcBorders>
              <w:bottom w:val="single" w:sz="4" w:space="0" w:color="auto"/>
            </w:tcBorders>
          </w:tcPr>
          <w:p w14:paraId="42C01126" w14:textId="77777777" w:rsidR="00096546" w:rsidRPr="00BB2063" w:rsidRDefault="00096546" w:rsidP="005503BE">
            <w:r w:rsidRPr="00BB2063">
              <w:t>1.00</w:t>
            </w:r>
          </w:p>
        </w:tc>
        <w:tc>
          <w:tcPr>
            <w:tcW w:w="957" w:type="dxa"/>
            <w:tcBorders>
              <w:bottom w:val="single" w:sz="4" w:space="0" w:color="auto"/>
            </w:tcBorders>
          </w:tcPr>
          <w:p w14:paraId="5D5EC7DA" w14:textId="77777777" w:rsidR="00096546" w:rsidRPr="00BB2063" w:rsidRDefault="00096546" w:rsidP="005503BE"/>
        </w:tc>
      </w:tr>
      <w:tr w:rsidR="00096546" w14:paraId="0566C41D" w14:textId="77777777" w:rsidTr="00D65EE4">
        <w:tc>
          <w:tcPr>
            <w:tcW w:w="2410" w:type="dxa"/>
          </w:tcPr>
          <w:p w14:paraId="4AB16C51" w14:textId="77777777" w:rsidR="00096546" w:rsidRPr="00BB2063" w:rsidRDefault="00096546" w:rsidP="005503BE">
            <w:proofErr w:type="spellStart"/>
            <w:r w:rsidRPr="00BB2063">
              <w:t>eHLQ</w:t>
            </w:r>
            <w:proofErr w:type="spellEnd"/>
            <w:r w:rsidRPr="00BB2063">
              <w:t xml:space="preserve"> D1 </w:t>
            </w:r>
          </w:p>
        </w:tc>
        <w:tc>
          <w:tcPr>
            <w:tcW w:w="1843" w:type="dxa"/>
          </w:tcPr>
          <w:p w14:paraId="13952CD4" w14:textId="77777777" w:rsidR="00096546" w:rsidRPr="00BB2063" w:rsidRDefault="00096546" w:rsidP="005503BE">
            <w:r w:rsidRPr="00BB2063">
              <w:t>1055</w:t>
            </w:r>
          </w:p>
        </w:tc>
        <w:tc>
          <w:tcPr>
            <w:tcW w:w="992" w:type="dxa"/>
          </w:tcPr>
          <w:p w14:paraId="5CE58CD7" w14:textId="77777777" w:rsidR="00096546" w:rsidRPr="00BB2063" w:rsidRDefault="00096546" w:rsidP="005503BE">
            <w:r w:rsidRPr="00BB2063">
              <w:t>2534</w:t>
            </w:r>
          </w:p>
        </w:tc>
        <w:tc>
          <w:tcPr>
            <w:tcW w:w="2268" w:type="dxa"/>
          </w:tcPr>
          <w:p w14:paraId="6D590D69" w14:textId="77777777" w:rsidR="00096546" w:rsidRPr="00BB2063" w:rsidRDefault="00096546" w:rsidP="005503BE">
            <w:r w:rsidRPr="00BB2063">
              <w:t>1.86 (1.46 to 2.38)</w:t>
            </w:r>
          </w:p>
        </w:tc>
        <w:tc>
          <w:tcPr>
            <w:tcW w:w="957" w:type="dxa"/>
          </w:tcPr>
          <w:p w14:paraId="0C647846" w14:textId="77777777" w:rsidR="00096546" w:rsidRPr="00BB2063" w:rsidRDefault="00096546" w:rsidP="005503BE">
            <w:r w:rsidRPr="00BB2063">
              <w:t>&lt;0.001</w:t>
            </w:r>
          </w:p>
        </w:tc>
      </w:tr>
      <w:tr w:rsidR="00096546" w14:paraId="31711D05" w14:textId="77777777" w:rsidTr="00D65EE4">
        <w:tc>
          <w:tcPr>
            <w:tcW w:w="2410" w:type="dxa"/>
          </w:tcPr>
          <w:p w14:paraId="527E463B" w14:textId="77777777" w:rsidR="00096546" w:rsidRPr="00BB2063" w:rsidRDefault="00096546" w:rsidP="005503BE">
            <w:proofErr w:type="spellStart"/>
            <w:r w:rsidRPr="00BB2063">
              <w:t>eHLQ</w:t>
            </w:r>
            <w:proofErr w:type="spellEnd"/>
            <w:r w:rsidRPr="00BB2063">
              <w:t xml:space="preserve"> D2 </w:t>
            </w:r>
          </w:p>
        </w:tc>
        <w:tc>
          <w:tcPr>
            <w:tcW w:w="1843" w:type="dxa"/>
          </w:tcPr>
          <w:p w14:paraId="51591A07" w14:textId="77777777" w:rsidR="00096546" w:rsidRPr="00BB2063" w:rsidRDefault="00096546" w:rsidP="005503BE">
            <w:r w:rsidRPr="00BB2063">
              <w:t>1055</w:t>
            </w:r>
          </w:p>
        </w:tc>
        <w:tc>
          <w:tcPr>
            <w:tcW w:w="992" w:type="dxa"/>
          </w:tcPr>
          <w:p w14:paraId="62485B27" w14:textId="77777777" w:rsidR="00096546" w:rsidRPr="00BB2063" w:rsidRDefault="00096546" w:rsidP="005503BE">
            <w:r w:rsidRPr="00BB2063">
              <w:t>2534</w:t>
            </w:r>
          </w:p>
        </w:tc>
        <w:tc>
          <w:tcPr>
            <w:tcW w:w="2268" w:type="dxa"/>
          </w:tcPr>
          <w:p w14:paraId="0CDDD47E" w14:textId="77777777" w:rsidR="00096546" w:rsidRPr="00BB2063" w:rsidRDefault="00096546" w:rsidP="005503BE">
            <w:r w:rsidRPr="00BB2063">
              <w:t xml:space="preserve">0.77 (0.60 to 0.99) </w:t>
            </w:r>
          </w:p>
        </w:tc>
        <w:tc>
          <w:tcPr>
            <w:tcW w:w="957" w:type="dxa"/>
          </w:tcPr>
          <w:p w14:paraId="352D99C6" w14:textId="77777777" w:rsidR="00096546" w:rsidRPr="00BB2063" w:rsidRDefault="00096546" w:rsidP="005503BE">
            <w:r w:rsidRPr="00BB2063">
              <w:t>0.04</w:t>
            </w:r>
          </w:p>
        </w:tc>
      </w:tr>
      <w:tr w:rsidR="00096546" w14:paraId="36663A1E" w14:textId="77777777" w:rsidTr="00D65EE4">
        <w:tc>
          <w:tcPr>
            <w:tcW w:w="2410" w:type="dxa"/>
          </w:tcPr>
          <w:p w14:paraId="5B73055B" w14:textId="77777777" w:rsidR="00096546" w:rsidRPr="00BB2063" w:rsidRDefault="00096546" w:rsidP="005503BE">
            <w:proofErr w:type="spellStart"/>
            <w:r w:rsidRPr="00BB2063">
              <w:t>eHLQ</w:t>
            </w:r>
            <w:proofErr w:type="spellEnd"/>
            <w:r w:rsidRPr="00BB2063">
              <w:t xml:space="preserve"> D3 </w:t>
            </w:r>
          </w:p>
        </w:tc>
        <w:tc>
          <w:tcPr>
            <w:tcW w:w="1843" w:type="dxa"/>
          </w:tcPr>
          <w:p w14:paraId="66A16B44" w14:textId="77777777" w:rsidR="00096546" w:rsidRPr="00BB2063" w:rsidRDefault="00096546" w:rsidP="005503BE">
            <w:r w:rsidRPr="00BB2063">
              <w:t>1055</w:t>
            </w:r>
          </w:p>
        </w:tc>
        <w:tc>
          <w:tcPr>
            <w:tcW w:w="992" w:type="dxa"/>
          </w:tcPr>
          <w:p w14:paraId="599D0F88" w14:textId="77777777" w:rsidR="00096546" w:rsidRPr="00BB2063" w:rsidRDefault="00096546" w:rsidP="005503BE">
            <w:r w:rsidRPr="00BB2063">
              <w:t>2534</w:t>
            </w:r>
          </w:p>
        </w:tc>
        <w:tc>
          <w:tcPr>
            <w:tcW w:w="2268" w:type="dxa"/>
          </w:tcPr>
          <w:p w14:paraId="7969A999" w14:textId="77777777" w:rsidR="00096546" w:rsidRPr="00BB2063" w:rsidRDefault="00096546" w:rsidP="005503BE">
            <w:r w:rsidRPr="00BB2063">
              <w:t>1.51 (1.22 to 1.88)</w:t>
            </w:r>
          </w:p>
        </w:tc>
        <w:tc>
          <w:tcPr>
            <w:tcW w:w="957" w:type="dxa"/>
          </w:tcPr>
          <w:p w14:paraId="659C4093" w14:textId="77777777" w:rsidR="00096546" w:rsidRPr="00BB2063" w:rsidRDefault="00096546" w:rsidP="005503BE">
            <w:r w:rsidRPr="00BB2063">
              <w:t>&lt;0.001</w:t>
            </w:r>
          </w:p>
        </w:tc>
      </w:tr>
      <w:tr w:rsidR="00096546" w14:paraId="42EDDA95" w14:textId="77777777" w:rsidTr="00D65EE4">
        <w:tc>
          <w:tcPr>
            <w:tcW w:w="2410" w:type="dxa"/>
          </w:tcPr>
          <w:p w14:paraId="0AD06E43" w14:textId="77777777" w:rsidR="00096546" w:rsidRPr="00BB2063" w:rsidRDefault="00096546" w:rsidP="005503BE">
            <w:proofErr w:type="spellStart"/>
            <w:r w:rsidRPr="00BB2063">
              <w:t>eHLQ</w:t>
            </w:r>
            <w:proofErr w:type="spellEnd"/>
            <w:r w:rsidRPr="00BB2063">
              <w:t xml:space="preserve"> D6 </w:t>
            </w:r>
          </w:p>
        </w:tc>
        <w:tc>
          <w:tcPr>
            <w:tcW w:w="1843" w:type="dxa"/>
          </w:tcPr>
          <w:p w14:paraId="7922C040" w14:textId="77777777" w:rsidR="00096546" w:rsidRPr="00BB2063" w:rsidRDefault="00096546" w:rsidP="005503BE">
            <w:r w:rsidRPr="00BB2063">
              <w:t>1055</w:t>
            </w:r>
          </w:p>
        </w:tc>
        <w:tc>
          <w:tcPr>
            <w:tcW w:w="992" w:type="dxa"/>
          </w:tcPr>
          <w:p w14:paraId="45365521" w14:textId="77777777" w:rsidR="00096546" w:rsidRPr="00BB2063" w:rsidRDefault="00096546" w:rsidP="005503BE">
            <w:r w:rsidRPr="00BB2063">
              <w:t>2534</w:t>
            </w:r>
          </w:p>
        </w:tc>
        <w:tc>
          <w:tcPr>
            <w:tcW w:w="2268" w:type="dxa"/>
          </w:tcPr>
          <w:p w14:paraId="506CB2D2" w14:textId="77777777" w:rsidR="00096546" w:rsidRPr="00BB2063" w:rsidRDefault="00096546" w:rsidP="005503BE">
            <w:r w:rsidRPr="00BB2063">
              <w:t>0.78 (0.61 to 1.00)</w:t>
            </w:r>
          </w:p>
        </w:tc>
        <w:tc>
          <w:tcPr>
            <w:tcW w:w="957" w:type="dxa"/>
          </w:tcPr>
          <w:p w14:paraId="75150857" w14:textId="77777777" w:rsidR="00096546" w:rsidRPr="00BB2063" w:rsidRDefault="00096546" w:rsidP="005503BE">
            <w:r w:rsidRPr="00BB2063">
              <w:t>0.05</w:t>
            </w:r>
          </w:p>
        </w:tc>
      </w:tr>
      <w:tr w:rsidR="00096546" w14:paraId="49A1B23F" w14:textId="77777777" w:rsidTr="00D65EE4">
        <w:tc>
          <w:tcPr>
            <w:tcW w:w="2410" w:type="dxa"/>
            <w:tcBorders>
              <w:bottom w:val="single" w:sz="4" w:space="0" w:color="auto"/>
            </w:tcBorders>
          </w:tcPr>
          <w:p w14:paraId="39E74C0A" w14:textId="77777777" w:rsidR="00096546" w:rsidRPr="00BB2063" w:rsidRDefault="00096546" w:rsidP="005503BE">
            <w:proofErr w:type="spellStart"/>
            <w:r w:rsidRPr="00BB2063">
              <w:t>eHLQ</w:t>
            </w:r>
            <w:proofErr w:type="spellEnd"/>
            <w:r w:rsidRPr="00BB2063">
              <w:t xml:space="preserve"> D7 </w:t>
            </w:r>
          </w:p>
        </w:tc>
        <w:tc>
          <w:tcPr>
            <w:tcW w:w="1843" w:type="dxa"/>
            <w:tcBorders>
              <w:bottom w:val="single" w:sz="4" w:space="0" w:color="auto"/>
            </w:tcBorders>
          </w:tcPr>
          <w:p w14:paraId="795CE12A" w14:textId="77777777" w:rsidR="00096546" w:rsidRPr="00BB2063" w:rsidRDefault="00096546" w:rsidP="005503BE">
            <w:r w:rsidRPr="00BB2063">
              <w:t>1055</w:t>
            </w:r>
          </w:p>
        </w:tc>
        <w:tc>
          <w:tcPr>
            <w:tcW w:w="992" w:type="dxa"/>
            <w:tcBorders>
              <w:bottom w:val="single" w:sz="4" w:space="0" w:color="auto"/>
            </w:tcBorders>
          </w:tcPr>
          <w:p w14:paraId="7B36F7AC" w14:textId="77777777" w:rsidR="00096546" w:rsidRPr="00BB2063" w:rsidRDefault="00096546" w:rsidP="005503BE">
            <w:r w:rsidRPr="00BB2063">
              <w:t>2534</w:t>
            </w:r>
          </w:p>
        </w:tc>
        <w:tc>
          <w:tcPr>
            <w:tcW w:w="2268" w:type="dxa"/>
            <w:tcBorders>
              <w:bottom w:val="single" w:sz="4" w:space="0" w:color="auto"/>
            </w:tcBorders>
          </w:tcPr>
          <w:p w14:paraId="06C88596" w14:textId="77777777" w:rsidR="00096546" w:rsidRPr="00BB2063" w:rsidRDefault="00096546" w:rsidP="005503BE">
            <w:r w:rsidRPr="00BB2063">
              <w:t>0.80 (0.64 to 1.00)</w:t>
            </w:r>
          </w:p>
        </w:tc>
        <w:tc>
          <w:tcPr>
            <w:tcW w:w="957" w:type="dxa"/>
            <w:tcBorders>
              <w:bottom w:val="single" w:sz="4" w:space="0" w:color="auto"/>
            </w:tcBorders>
          </w:tcPr>
          <w:p w14:paraId="55B987F5" w14:textId="77777777" w:rsidR="00096546" w:rsidRPr="00BB2063" w:rsidRDefault="00096546" w:rsidP="005503BE">
            <w:r w:rsidRPr="00BB2063">
              <w:t>0.06</w:t>
            </w:r>
          </w:p>
        </w:tc>
      </w:tr>
    </w:tbl>
    <w:p w14:paraId="5B3FF879" w14:textId="77777777" w:rsidR="00096546" w:rsidRDefault="00096546" w:rsidP="005503BE"/>
    <w:p w14:paraId="753FB371" w14:textId="2A5FACE6" w:rsidR="00096546" w:rsidRPr="007007B1" w:rsidRDefault="00096546" w:rsidP="00DB1B0B">
      <w:pPr>
        <w:pStyle w:val="Heading2"/>
      </w:pPr>
      <w:bookmarkStart w:id="138" w:name="_Toc99031469"/>
      <w:r w:rsidRPr="007007B1">
        <w:t>Summary</w:t>
      </w:r>
      <w:bookmarkEnd w:id="138"/>
      <w:r w:rsidRPr="007007B1">
        <w:t xml:space="preserve"> </w:t>
      </w:r>
    </w:p>
    <w:p w14:paraId="27D3FD60" w14:textId="4E06C26E" w:rsidR="00096546" w:rsidRDefault="00096546" w:rsidP="005503BE">
      <w:bookmarkStart w:id="139" w:name="_Hlk87014149"/>
      <w:r w:rsidRPr="008868A2">
        <w:t xml:space="preserve">This chapter addressed objective 2 of this study </w:t>
      </w:r>
      <w:r>
        <w:t xml:space="preserve">to </w:t>
      </w:r>
      <w:r w:rsidRPr="008868A2">
        <w:t>consider differential access to and use of NHS 111</w:t>
      </w:r>
      <w:r w:rsidR="00E44946">
        <w:t xml:space="preserve"> </w:t>
      </w:r>
      <w:r w:rsidR="00AF02DE">
        <w:t>o</w:t>
      </w:r>
      <w:r w:rsidRPr="008868A2">
        <w:t xml:space="preserve">nline. </w:t>
      </w:r>
      <w:r>
        <w:t>Data was analysed by grouping respondents based on whether they had previously used the NHS111 online service (users) or had not (</w:t>
      </w:r>
      <w:r w:rsidR="00AE0CDA">
        <w:t>non-</w:t>
      </w:r>
      <w:r>
        <w:t>users). F</w:t>
      </w:r>
      <w:r w:rsidRPr="008868A2">
        <w:t xml:space="preserve">indings </w:t>
      </w:r>
      <w:r>
        <w:t xml:space="preserve">from our sample </w:t>
      </w:r>
      <w:r w:rsidRPr="008868A2">
        <w:t>reveal</w:t>
      </w:r>
      <w:r>
        <w:t>ed</w:t>
      </w:r>
      <w:r w:rsidRPr="008868A2">
        <w:t xml:space="preserve"> evidence of differential use across </w:t>
      </w:r>
      <w:r>
        <w:t xml:space="preserve">the </w:t>
      </w:r>
      <w:r w:rsidRPr="008868A2">
        <w:t xml:space="preserve">demographic characteristics of age, education and the </w:t>
      </w:r>
      <w:r>
        <w:t>presence</w:t>
      </w:r>
      <w:r w:rsidRPr="008868A2">
        <w:t xml:space="preserve"> of a </w:t>
      </w:r>
      <w:r w:rsidR="00AE0CDA" w:rsidRPr="008868A2">
        <w:t>long-term</w:t>
      </w:r>
      <w:r w:rsidRPr="008868A2">
        <w:t xml:space="preserve"> condition. </w:t>
      </w:r>
      <w:r>
        <w:t xml:space="preserve">Use was associated with younger age, the presence of educational qualifications and the presence of a </w:t>
      </w:r>
      <w:r w:rsidR="00AE0CDA">
        <w:t>long-term</w:t>
      </w:r>
      <w:r>
        <w:t xml:space="preserve"> condition</w:t>
      </w:r>
      <w:r w:rsidRPr="72C72E44">
        <w:t>.</w:t>
      </w:r>
      <w:r>
        <w:t xml:space="preserve"> </w:t>
      </w:r>
    </w:p>
    <w:p w14:paraId="03B4EE44" w14:textId="745DCA07" w:rsidR="00096546" w:rsidRDefault="00096546" w:rsidP="005503BE">
      <w:r>
        <w:lastRenderedPageBreak/>
        <w:t>Furthermore, t</w:t>
      </w:r>
      <w:r w:rsidRPr="008868A2">
        <w:t>hose who ha</w:t>
      </w:r>
      <w:r>
        <w:t>d</w:t>
      </w:r>
      <w:r w:rsidRPr="008868A2">
        <w:t xml:space="preserve"> previously used NHS</w:t>
      </w:r>
      <w:r w:rsidR="00E44946">
        <w:t xml:space="preserve"> </w:t>
      </w:r>
      <w:r w:rsidRPr="008868A2">
        <w:t xml:space="preserve">111 online </w:t>
      </w:r>
      <w:r>
        <w:t xml:space="preserve">were found to </w:t>
      </w:r>
      <w:r w:rsidRPr="008868A2">
        <w:t>have higher level</w:t>
      </w:r>
      <w:r>
        <w:t>s</w:t>
      </w:r>
      <w:r w:rsidRPr="008868A2">
        <w:t xml:space="preserve"> of </w:t>
      </w:r>
      <w:r>
        <w:t xml:space="preserve">self-reported </w:t>
      </w:r>
      <w:r w:rsidR="0094784B">
        <w:t>eHealth</w:t>
      </w:r>
      <w:r w:rsidRPr="008868A2">
        <w:t xml:space="preserve"> literacy</w:t>
      </w:r>
      <w:r>
        <w:t xml:space="preserve"> across </w:t>
      </w:r>
      <w:r w:rsidR="00E44946">
        <w:t xml:space="preserve">five </w:t>
      </w:r>
      <w:r>
        <w:t xml:space="preserve">of the </w:t>
      </w:r>
      <w:r w:rsidR="00E44946">
        <w:t xml:space="preserve">seven </w:t>
      </w:r>
      <w:proofErr w:type="spellStart"/>
      <w:r>
        <w:t>eHLQ</w:t>
      </w:r>
      <w:proofErr w:type="spellEnd"/>
      <w:r>
        <w:t xml:space="preserve"> domains</w:t>
      </w:r>
      <w:r w:rsidRPr="008868A2">
        <w:t xml:space="preserve">. </w:t>
      </w:r>
      <w:r>
        <w:t>Only domain 4 (</w:t>
      </w:r>
      <w:r w:rsidR="00FA4D39">
        <w:t>‘</w:t>
      </w:r>
      <w:r>
        <w:t>feeling safe and in control of their health data</w:t>
      </w:r>
      <w:r w:rsidR="00FA4D39">
        <w:t>’</w:t>
      </w:r>
      <w:r>
        <w:t>) and domain 6 (</w:t>
      </w:r>
      <w:r w:rsidR="00FA4D39">
        <w:t>‘</w:t>
      </w:r>
      <w:r>
        <w:t xml:space="preserve">having access to digital services that </w:t>
      </w:r>
      <w:r w:rsidR="00FA4D39">
        <w:t>work’</w:t>
      </w:r>
      <w:r>
        <w:t xml:space="preserve">) were found not to vary between </w:t>
      </w:r>
      <w:r w:rsidR="00FA4D39">
        <w:t xml:space="preserve">users and </w:t>
      </w:r>
      <w:r w:rsidR="00AE0CDA">
        <w:t>non-</w:t>
      </w:r>
      <w:r w:rsidR="00FA4D39">
        <w:t>users.</w:t>
      </w:r>
      <w:r>
        <w:t xml:space="preserve"> Further analysis found that, like NHS 111 online use, </w:t>
      </w:r>
      <w:r w:rsidR="0094784B">
        <w:t>eHealth</w:t>
      </w:r>
      <w:r>
        <w:t xml:space="preserve"> literacy was associated with age such that those in the lowest age bands reported higher levels of </w:t>
      </w:r>
      <w:r w:rsidR="0094784B">
        <w:t>eHealth</w:t>
      </w:r>
      <w:r>
        <w:t xml:space="preserve"> literacy. It was also associated with education when comparing those with and without formal qualifications. People with LTC</w:t>
      </w:r>
      <w:r w:rsidR="00E44946">
        <w:t>s</w:t>
      </w:r>
      <w:r>
        <w:t xml:space="preserve"> were also found to be associated with lower levels of </w:t>
      </w:r>
      <w:r w:rsidR="0094784B">
        <w:t>eHealth</w:t>
      </w:r>
      <w:r>
        <w:t xml:space="preserve"> literacy which is somewhat at odds with this group being more likely to use the service. More detailed analysis revealed that within the group</w:t>
      </w:r>
      <w:r w:rsidR="006668F1">
        <w:t xml:space="preserve"> of</w:t>
      </w:r>
      <w:r>
        <w:t xml:space="preserve"> respondents with a LTC </w:t>
      </w:r>
      <w:r w:rsidR="006668F1">
        <w:t xml:space="preserve">there </w:t>
      </w:r>
      <w:r>
        <w:t xml:space="preserve">was a subgroup who had the lowest </w:t>
      </w:r>
      <w:proofErr w:type="spellStart"/>
      <w:r>
        <w:t>eHLQ</w:t>
      </w:r>
      <w:proofErr w:type="spellEnd"/>
      <w:r>
        <w:t xml:space="preserve"> scores in the sample when compared to those who had used it with or without a LTC.</w:t>
      </w:r>
    </w:p>
    <w:p w14:paraId="695D0D39" w14:textId="4D1C671A" w:rsidR="00096546" w:rsidRDefault="00096546" w:rsidP="005503BE">
      <w:r w:rsidRPr="6CD7BDEC">
        <w:t xml:space="preserve">Logistic regression confirmed that those who were younger than 45, those with formal education, a </w:t>
      </w:r>
      <w:r w:rsidR="00E44946">
        <w:t>LTC</w:t>
      </w:r>
      <w:r w:rsidRPr="6CD7BDEC">
        <w:t xml:space="preserve"> and higher </w:t>
      </w:r>
      <w:r w:rsidR="00FA4D39">
        <w:t xml:space="preserve">eHealth </w:t>
      </w:r>
      <w:r w:rsidRPr="6CD7BDEC">
        <w:t xml:space="preserve">literacy were more likely to use NHS111 online. </w:t>
      </w:r>
      <w:r w:rsidRPr="00CC0E3F">
        <w:t>The group</w:t>
      </w:r>
      <w:r w:rsidR="006668F1" w:rsidRPr="00CC0E3F">
        <w:t>s</w:t>
      </w:r>
      <w:r w:rsidRPr="00CC0E3F">
        <w:t xml:space="preserve"> that were most</w:t>
      </w:r>
      <w:r w:rsidRPr="6CD7BDEC">
        <w:t xml:space="preserve"> likely to not have previously used it were those above age of 45, who had no formal qualifications, and who had a </w:t>
      </w:r>
      <w:r w:rsidR="008149DC">
        <w:t>LTC</w:t>
      </w:r>
      <w:r w:rsidRPr="6CD7BDEC">
        <w:t xml:space="preserve"> combined with low </w:t>
      </w:r>
      <w:r w:rsidR="0094784B">
        <w:t>eHealth</w:t>
      </w:r>
      <w:r w:rsidRPr="6CD7BDEC">
        <w:t xml:space="preserve"> literacy. </w:t>
      </w:r>
    </w:p>
    <w:p w14:paraId="40DFB914" w14:textId="4A6032DD" w:rsidR="00096546" w:rsidRPr="00966A3E" w:rsidRDefault="00096546" w:rsidP="005503BE">
      <w:r>
        <w:t xml:space="preserve">In addition to differences between users and </w:t>
      </w:r>
      <w:r w:rsidR="00AE0CDA">
        <w:t>non-</w:t>
      </w:r>
      <w:r>
        <w:t>users on key demographic characteristics, there were also differences in the types of symptoms for which each group reported that</w:t>
      </w:r>
      <w:r w:rsidR="006668F1">
        <w:t xml:space="preserve"> they</w:t>
      </w:r>
      <w:r>
        <w:t xml:space="preserve"> would use NHS111 online with those who had previously used the service reporting that they would be more likely to use it for each symptom. These differences were significant for ‘an itchy bite or sting’, ‘a young child with a temperature and crying’, ‘a scalded hand’ and for ‘pain when urinating’. It was also notable that a sizable proportion of both users and </w:t>
      </w:r>
      <w:r w:rsidR="00AE0CDA">
        <w:t>non-</w:t>
      </w:r>
      <w:r>
        <w:t>users reported that they would be likely to use NHS111 online for a young child with a temperature and persistent crying, and for severe pain in the chest that goes away after a few minutes. Respondents reported that they were very unlikely to use it for symptoms of being tearful and not sleeping, a scalded hand and cough, cold and sore throat.</w:t>
      </w:r>
      <w:r w:rsidR="0094784B">
        <w:t xml:space="preserve"> </w:t>
      </w:r>
    </w:p>
    <w:p w14:paraId="38A9D72D" w14:textId="322895CC" w:rsidR="00096546" w:rsidRDefault="00096546" w:rsidP="005503BE">
      <w:r w:rsidRPr="02906A78">
        <w:t xml:space="preserve">Finally, our </w:t>
      </w:r>
      <w:r w:rsidRPr="43CEE558">
        <w:t xml:space="preserve">analysis </w:t>
      </w:r>
      <w:r w:rsidRPr="1A81E01E">
        <w:t xml:space="preserve">revealed that </w:t>
      </w:r>
      <w:r w:rsidRPr="00D4E5F5">
        <w:t xml:space="preserve">those who had used </w:t>
      </w:r>
      <w:r w:rsidRPr="34C4184C">
        <w:t>NHS 111 online</w:t>
      </w:r>
      <w:r w:rsidRPr="73DF659E">
        <w:t xml:space="preserve"> </w:t>
      </w:r>
      <w:r w:rsidRPr="78A45E71">
        <w:t>reported having used a wider</w:t>
      </w:r>
      <w:r w:rsidRPr="1DEE0646">
        <w:t xml:space="preserve"> range of urgent care services than </w:t>
      </w:r>
      <w:r w:rsidR="006F3B61">
        <w:t>non-users</w:t>
      </w:r>
      <w:r w:rsidRPr="1DEE0646">
        <w:t xml:space="preserve"> </w:t>
      </w:r>
      <w:r w:rsidRPr="1CAE8EC9">
        <w:t xml:space="preserve">users. </w:t>
      </w:r>
      <w:r w:rsidRPr="43839575">
        <w:t xml:space="preserve">Of the </w:t>
      </w:r>
      <w:r w:rsidRPr="4C1075DC">
        <w:t>sample</w:t>
      </w:r>
      <w:r w:rsidRPr="5C6F8BA9">
        <w:t>,</w:t>
      </w:r>
      <w:r w:rsidRPr="43839575">
        <w:t xml:space="preserve"> almost one third</w:t>
      </w:r>
      <w:r w:rsidRPr="7772C7CC">
        <w:t xml:space="preserve"> had </w:t>
      </w:r>
      <w:r w:rsidR="00483D5A">
        <w:t xml:space="preserve">not used any </w:t>
      </w:r>
      <w:r w:rsidR="00483D5A" w:rsidRPr="7772C7CC">
        <w:t xml:space="preserve">NHS111 </w:t>
      </w:r>
      <w:r w:rsidR="00483D5A">
        <w:t>service (either online or the</w:t>
      </w:r>
      <w:r w:rsidR="00184C72">
        <w:t xml:space="preserve"> </w:t>
      </w:r>
      <w:r w:rsidRPr="7730618E">
        <w:t>telephone services</w:t>
      </w:r>
      <w:r w:rsidR="00483D5A">
        <w:t>)</w:t>
      </w:r>
      <w:r w:rsidRPr="4C1075DC">
        <w:t>.</w:t>
      </w:r>
      <w:bookmarkEnd w:id="139"/>
    </w:p>
    <w:p w14:paraId="66B09F1B" w14:textId="77777777" w:rsidR="00096546" w:rsidRDefault="00096546" w:rsidP="005503BE">
      <w:r>
        <w:br w:type="page"/>
      </w:r>
    </w:p>
    <w:p w14:paraId="20D4ACC5" w14:textId="7602F788" w:rsidR="00C9196B" w:rsidRDefault="00C9196B" w:rsidP="00DB1B0B">
      <w:pPr>
        <w:pStyle w:val="Heading1"/>
      </w:pPr>
      <w:bookmarkStart w:id="140" w:name="_Toc99031470"/>
      <w:r w:rsidRPr="0064440F">
        <w:lastRenderedPageBreak/>
        <w:t>Chapter 6 Discussion and conclusions</w:t>
      </w:r>
      <w:bookmarkEnd w:id="140"/>
      <w:r w:rsidRPr="0064440F">
        <w:t xml:space="preserve"> </w:t>
      </w:r>
    </w:p>
    <w:p w14:paraId="19F4D2DE" w14:textId="77777777" w:rsidR="00332EDE" w:rsidRPr="00332EDE" w:rsidRDefault="00332EDE" w:rsidP="00332EDE">
      <w:pPr>
        <w:pStyle w:val="Heading3"/>
      </w:pPr>
    </w:p>
    <w:p w14:paraId="604A4532" w14:textId="57043CEB" w:rsidR="00C9196B" w:rsidRPr="0064440F" w:rsidRDefault="00C9196B" w:rsidP="0039757D">
      <w:pPr>
        <w:pStyle w:val="Heading2"/>
      </w:pPr>
      <w:bookmarkStart w:id="141" w:name="_Toc99031471"/>
      <w:r w:rsidRPr="0064440F">
        <w:t>Introduction</w:t>
      </w:r>
      <w:bookmarkEnd w:id="141"/>
      <w:r w:rsidRPr="0064440F">
        <w:t xml:space="preserve"> </w:t>
      </w:r>
    </w:p>
    <w:p w14:paraId="1C4D71FF" w14:textId="740F37C0" w:rsidR="003C1772" w:rsidRDefault="00C11BF5" w:rsidP="005503BE">
      <w:r w:rsidRPr="0064440F">
        <w:t xml:space="preserve">NHS 111 </w:t>
      </w:r>
      <w:r w:rsidR="0037224D" w:rsidRPr="0064440F">
        <w:t xml:space="preserve">has become the collective name for a set of different services that support help seeking and access to </w:t>
      </w:r>
      <w:r w:rsidR="003201D7" w:rsidRPr="00577A4D">
        <w:t>healthcare in</w:t>
      </w:r>
      <w:r w:rsidR="0037224D" w:rsidRPr="00577A4D">
        <w:t xml:space="preserve"> the</w:t>
      </w:r>
      <w:r w:rsidR="007E3280" w:rsidRPr="00577A4D">
        <w:t xml:space="preserve"> UK. The suite of 111 services includes the telephone non-emergency help line which operates in England as NHS 111, as NHS 24 in Scotland</w:t>
      </w:r>
      <w:r w:rsidR="001D342D" w:rsidRPr="00577A4D">
        <w:t>,</w:t>
      </w:r>
      <w:r w:rsidR="00480254" w:rsidRPr="00577A4D">
        <w:fldChar w:fldCharType="begin"/>
      </w:r>
      <w:r w:rsidR="005E405C">
        <w:instrText xml:space="preserve"> ADDIN EN.CITE &lt;EndNote&gt;&lt;Cite&gt;&lt;Author&gt;NHS 24 Scotland&lt;/Author&gt;&lt;Year&gt;2021&lt;/Year&gt;&lt;RecNum&gt;412&lt;/RecNum&gt;&lt;DisplayText&gt;&lt;style face="superscript"&gt;126&lt;/style&gt;&lt;/DisplayText&gt;&lt;record&gt;&lt;rec-number&gt;412&lt;/rec-number&gt;&lt;foreign-keys&gt;&lt;key app="EN" db-id="tvt5vppxrrptdpetxr05rtervv55s9wz0wfz" timestamp="1636466143"&gt;412&lt;/key&gt;&lt;/foreign-keys&gt;&lt;ref-type name="Web Page"&gt;12&lt;/ref-type&gt;&lt;contributors&gt;&lt;authors&gt;&lt;author&gt;NHS 24 Scotland,&lt;/author&gt;&lt;/authors&gt;&lt;/contributors&gt;&lt;titles&gt;&lt;title&gt;NHS 24&lt;/title&gt;&lt;/titles&gt;&lt;volume&gt;24/03/2022&lt;/volume&gt;&lt;dates&gt;&lt;year&gt;2021&lt;/year&gt;&lt;/dates&gt;&lt;urls&gt;&lt;related-urls&gt;&lt;url&gt;https://www.nhs24.scot/&lt;/url&gt;&lt;/related-urls&gt;&lt;/urls&gt;&lt;custom2&gt;24/03/2022&lt;/custom2&gt;&lt;/record&gt;&lt;/Cite&gt;&lt;/EndNote&gt;</w:instrText>
      </w:r>
      <w:r w:rsidR="00480254" w:rsidRPr="00577A4D">
        <w:fldChar w:fldCharType="separate"/>
      </w:r>
      <w:r w:rsidR="005E405C" w:rsidRPr="005E405C">
        <w:rPr>
          <w:noProof/>
          <w:vertAlign w:val="superscript"/>
        </w:rPr>
        <w:t>126</w:t>
      </w:r>
      <w:r w:rsidR="00480254" w:rsidRPr="00577A4D">
        <w:fldChar w:fldCharType="end"/>
      </w:r>
      <w:r w:rsidR="001D342D" w:rsidRPr="00577A4D">
        <w:t xml:space="preserve"> and </w:t>
      </w:r>
      <w:r w:rsidR="007E3280" w:rsidRPr="00577A4D">
        <w:t>in Wales as NHS 111 Wales</w:t>
      </w:r>
      <w:r w:rsidR="0037224D" w:rsidRPr="00577A4D">
        <w:t>.</w:t>
      </w:r>
      <w:r w:rsidR="00480254" w:rsidRPr="00577A4D">
        <w:fldChar w:fldCharType="begin"/>
      </w:r>
      <w:r w:rsidR="005E405C">
        <w:instrText xml:space="preserve"> ADDIN EN.CITE &lt;EndNote&gt;&lt;Cite&gt;&lt;Author&gt;NHS 111 Wales&lt;/Author&gt;&lt;Year&gt;2021&lt;/Year&gt;&lt;RecNum&gt;413&lt;/RecNum&gt;&lt;DisplayText&gt;&lt;style face="superscript"&gt;127&lt;/style&gt;&lt;/DisplayText&gt;&lt;record&gt;&lt;rec-number&gt;413&lt;/rec-number&gt;&lt;foreign-keys&gt;&lt;key app="EN" db-id="tvt5vppxrrptdpetxr05rtervv55s9wz0wfz" timestamp="1636466256"&gt;413&lt;/key&gt;&lt;/foreign-keys&gt;&lt;ref-type name="Web Page"&gt;12&lt;/ref-type&gt;&lt;contributors&gt;&lt;authors&gt;&lt;author&gt;NHS 111 Wales,&lt;/author&gt;&lt;/authors&gt;&lt;/contributors&gt;&lt;titles&gt;&lt;title&gt;NHS 111 Wales&lt;/title&gt;&lt;/titles&gt;&lt;volume&gt;24/03/2022&lt;/volume&gt;&lt;dates&gt;&lt;year&gt;2021&lt;/year&gt;&lt;/dates&gt;&lt;urls&gt;&lt;related-urls&gt;&lt;url&gt;https://111.wales.nhs.uk/&lt;/url&gt;&lt;/related-urls&gt;&lt;/urls&gt;&lt;custom2&gt;24/03/2022&lt;/custom2&gt;&lt;/record&gt;&lt;/Cite&gt;&lt;/EndNote&gt;</w:instrText>
      </w:r>
      <w:r w:rsidR="00480254" w:rsidRPr="00577A4D">
        <w:fldChar w:fldCharType="separate"/>
      </w:r>
      <w:r w:rsidR="005E405C" w:rsidRPr="005E405C">
        <w:rPr>
          <w:noProof/>
          <w:vertAlign w:val="superscript"/>
        </w:rPr>
        <w:t>127</w:t>
      </w:r>
      <w:r w:rsidR="00480254" w:rsidRPr="00577A4D">
        <w:fldChar w:fldCharType="end"/>
      </w:r>
      <w:r w:rsidR="0037224D" w:rsidRPr="00577A4D">
        <w:t xml:space="preserve">  </w:t>
      </w:r>
      <w:r w:rsidR="007E3280" w:rsidRPr="00577A4D">
        <w:t xml:space="preserve">Since February 2020 the NHS 111 telephone service has been extended </w:t>
      </w:r>
      <w:r w:rsidR="001D342D" w:rsidRPr="00577A4D">
        <w:t xml:space="preserve">to </w:t>
      </w:r>
      <w:r w:rsidR="007E3280" w:rsidRPr="00577A4D">
        <w:t>offer Covid-19 advice and assessment</w:t>
      </w:r>
      <w:r w:rsidR="001D342D" w:rsidRPr="00577A4D">
        <w:t xml:space="preserve"> in Northern Ireland. A</w:t>
      </w:r>
      <w:r w:rsidR="007E3280" w:rsidRPr="00577A4D">
        <w:t xml:space="preserve"> separate NHS 119 number has been used during the </w:t>
      </w:r>
      <w:r w:rsidR="001D342D" w:rsidRPr="00577A4D">
        <w:t>pandemic</w:t>
      </w:r>
      <w:r w:rsidR="007E3280" w:rsidRPr="00577A4D">
        <w:t xml:space="preserve"> for advice on Covid-19 symptoms, testing and vaccination services.</w:t>
      </w:r>
      <w:r w:rsidR="006668F1" w:rsidRPr="00577A4D">
        <w:t xml:space="preserve"> </w:t>
      </w:r>
      <w:r w:rsidR="001D342D" w:rsidRPr="00577A4D">
        <w:t xml:space="preserve">These telephone </w:t>
      </w:r>
      <w:r w:rsidR="003C1772" w:rsidRPr="00577A4D">
        <w:t xml:space="preserve">services </w:t>
      </w:r>
      <w:r w:rsidR="001D342D" w:rsidRPr="00577A4D">
        <w:t xml:space="preserve">launched in </w:t>
      </w:r>
      <w:r w:rsidR="003C1772" w:rsidRPr="00577A4D">
        <w:t>England</w:t>
      </w:r>
      <w:r w:rsidR="001D342D" w:rsidRPr="00577A4D">
        <w:t xml:space="preserve"> and </w:t>
      </w:r>
      <w:r w:rsidR="003C1772" w:rsidRPr="00577A4D">
        <w:t>Scotland</w:t>
      </w:r>
      <w:r w:rsidR="001D342D" w:rsidRPr="00577A4D">
        <w:t xml:space="preserve"> in 201</w:t>
      </w:r>
      <w:r w:rsidR="006D32EB" w:rsidRPr="00577A4D">
        <w:t>4</w:t>
      </w:r>
      <w:r w:rsidR="003C1772" w:rsidRPr="00577A4D">
        <w:t xml:space="preserve">, </w:t>
      </w:r>
      <w:r w:rsidR="001D342D" w:rsidRPr="00577A4D">
        <w:t>and in Wales in 201</w:t>
      </w:r>
      <w:r w:rsidR="006D32EB" w:rsidRPr="00577A4D">
        <w:t>6</w:t>
      </w:r>
      <w:r w:rsidR="003C1772" w:rsidRPr="00577A4D">
        <w:t xml:space="preserve"> were augmented by the introduction on the NHS 111</w:t>
      </w:r>
      <w:r w:rsidR="00C747AD" w:rsidRPr="00577A4D">
        <w:t xml:space="preserve"> online</w:t>
      </w:r>
      <w:r w:rsidR="003C1772" w:rsidRPr="00577A4D">
        <w:t xml:space="preserve"> services following piloting in 2017.  The</w:t>
      </w:r>
      <w:r w:rsidR="0064440F" w:rsidRPr="00577A4D">
        <w:t xml:space="preserve"> telephone and</w:t>
      </w:r>
      <w:r w:rsidR="00C747AD" w:rsidRPr="00577A4D">
        <w:t xml:space="preserve"> online</w:t>
      </w:r>
      <w:r w:rsidR="0064440F" w:rsidRPr="00577A4D">
        <w:t xml:space="preserve"> NHS 111 </w:t>
      </w:r>
      <w:r w:rsidR="003C1772" w:rsidRPr="00577A4D">
        <w:t xml:space="preserve">services are available, free to access (although Web users may pay separate </w:t>
      </w:r>
      <w:r w:rsidR="006668F1" w:rsidRPr="00577A4D">
        <w:t>Wi-Fi</w:t>
      </w:r>
      <w:r w:rsidR="003C1772" w:rsidRPr="00577A4D">
        <w:t xml:space="preserve"> or smart phone data charges) </w:t>
      </w:r>
      <w:r w:rsidR="006D32EB" w:rsidRPr="00577A4D">
        <w:t xml:space="preserve">24 hours a day every day of the year.  </w:t>
      </w:r>
      <w:r w:rsidR="003C1772" w:rsidRPr="00577A4D">
        <w:t>The</w:t>
      </w:r>
      <w:r w:rsidR="006D32EB" w:rsidRPr="00577A4D">
        <w:t xml:space="preserve"> stated </w:t>
      </w:r>
      <w:r w:rsidR="003C1772" w:rsidRPr="00577A4D">
        <w:t xml:space="preserve">aim of </w:t>
      </w:r>
      <w:r w:rsidR="0064440F" w:rsidRPr="00577A4D">
        <w:t>these</w:t>
      </w:r>
      <w:r w:rsidR="006D32EB" w:rsidRPr="00577A4D">
        <w:t xml:space="preserve"> </w:t>
      </w:r>
      <w:r w:rsidR="003C1772" w:rsidRPr="00577A4D">
        <w:t>services is to support patients/users to access</w:t>
      </w:r>
      <w:r w:rsidR="006668F1" w:rsidRPr="00577A4D">
        <w:t xml:space="preserve"> the</w:t>
      </w:r>
      <w:r w:rsidR="003C1772" w:rsidRPr="00577A4D">
        <w:t xml:space="preserve"> correct services</w:t>
      </w:r>
      <w:r w:rsidR="006668F1" w:rsidRPr="00577A4D">
        <w:t xml:space="preserve"> for their condition</w:t>
      </w:r>
      <w:r w:rsidR="003C1772" w:rsidRPr="00577A4D">
        <w:t xml:space="preserve">, </w:t>
      </w:r>
      <w:r w:rsidR="006D32EB" w:rsidRPr="00577A4D">
        <w:t xml:space="preserve">and as a feature in the </w:t>
      </w:r>
      <w:r w:rsidR="00C949A2">
        <w:t>British Medical Journal</w:t>
      </w:r>
      <w:r w:rsidR="00C949A2" w:rsidRPr="00577A4D">
        <w:t xml:space="preserve"> </w:t>
      </w:r>
      <w:r w:rsidR="006D32EB" w:rsidRPr="00577A4D">
        <w:t>in 2018 noted</w:t>
      </w:r>
      <w:r w:rsidR="006668F1" w:rsidRPr="00577A4D">
        <w:t>,</w:t>
      </w:r>
      <w:r w:rsidR="00480254" w:rsidRPr="00577A4D">
        <w:fldChar w:fldCharType="begin"/>
      </w:r>
      <w:r w:rsidR="005E405C">
        <w:instrText xml:space="preserve"> ADDIN EN.CITE &lt;EndNote&gt;&lt;Cite&gt;&lt;Author&gt;Armstrong&lt;/Author&gt;&lt;Year&gt;2018&lt;/Year&gt;&lt;RecNum&gt;414&lt;/RecNum&gt;&lt;DisplayText&gt;&lt;style face="superscript"&gt;128&lt;/style&gt;&lt;/DisplayText&gt;&lt;record&gt;&lt;rec-number&gt;414&lt;/rec-number&gt;&lt;foreign-keys&gt;&lt;key app="EN" db-id="tvt5vppxrrptdpetxr05rtervv55s9wz0wfz" timestamp="1636466379"&gt;414&lt;/key&gt;&lt;/foreign-keys&gt;&lt;ref-type name="Journal Article"&gt;17&lt;/ref-type&gt;&lt;contributors&gt;&lt;authors&gt;&lt;author&gt;Armstrong, Stephen&lt;/author&gt;&lt;/authors&gt;&lt;/contributors&gt;&lt;titles&gt;&lt;title&gt;The apps attempting to transfer NHS 111 online&lt;/title&gt;&lt;secondary-title&gt;BMJ&lt;/secondary-title&gt;&lt;/titles&gt;&lt;periodical&gt;&lt;full-title&gt;BMJ&lt;/full-title&gt;&lt;/periodical&gt;&lt;pages&gt;k156&lt;/pages&gt;&lt;volume&gt;360&lt;/volume&gt;&lt;dates&gt;&lt;year&gt;2018&lt;/year&gt;&lt;/dates&gt;&lt;urls&gt;&lt;related-urls&gt;&lt;url&gt;http://www.bmj.com/content/360/bmj.k156.abstract&lt;/url&gt;&lt;/related-urls&gt;&lt;/urls&gt;&lt;electronic-resource-num&gt;10.1136/bmj.k156&lt;/electronic-resource-num&gt;&lt;/record&gt;&lt;/Cite&gt;&lt;/EndNote&gt;</w:instrText>
      </w:r>
      <w:r w:rsidR="00480254" w:rsidRPr="00577A4D">
        <w:fldChar w:fldCharType="separate"/>
      </w:r>
      <w:r w:rsidR="005E405C" w:rsidRPr="005E405C">
        <w:rPr>
          <w:noProof/>
          <w:vertAlign w:val="superscript"/>
        </w:rPr>
        <w:t>128</w:t>
      </w:r>
      <w:r w:rsidR="00480254" w:rsidRPr="00577A4D">
        <w:fldChar w:fldCharType="end"/>
      </w:r>
      <w:r w:rsidR="006D32EB" w:rsidRPr="00577A4D">
        <w:t xml:space="preserve"> in part they are designed to act as a ‘diverter’</w:t>
      </w:r>
      <w:r w:rsidR="006668F1" w:rsidRPr="00577A4D">
        <w:t>,</w:t>
      </w:r>
      <w:r w:rsidR="006D32EB" w:rsidRPr="00577A4D">
        <w:t xml:space="preserve"> reducing the demand on EDs by ensuring that only those who  “genuinely need” to attend these services, do so. The Five year Forward View </w:t>
      </w:r>
      <w:r w:rsidR="00A42E1B" w:rsidRPr="00577A4D">
        <w:t>identified capacity for</w:t>
      </w:r>
      <w:r w:rsidR="00C747AD" w:rsidRPr="00577A4D">
        <w:t xml:space="preserve"> online</w:t>
      </w:r>
      <w:r w:rsidR="00A42E1B" w:rsidRPr="00577A4D">
        <w:t xml:space="preserve"> 111 services to also divert some traffic,</w:t>
      </w:r>
      <w:r w:rsidR="00275088" w:rsidRPr="00577A4D">
        <w:fldChar w:fldCharType="begin"/>
      </w:r>
      <w:r w:rsidR="005E405C">
        <w:instrText xml:space="preserve"> ADDIN EN.CITE &lt;EndNote&gt;&lt;Cite&gt;&lt;Author&gt;NHS England&lt;/Author&gt;&lt;Year&gt;2014&lt;/Year&gt;&lt;RecNum&gt;415&lt;/RecNum&gt;&lt;DisplayText&gt;&lt;style face="superscript"&gt;118&lt;/style&gt;&lt;/DisplayText&gt;&lt;record&gt;&lt;rec-number&gt;415&lt;/rec-number&gt;&lt;foreign-keys&gt;&lt;key app="EN" db-id="tvt5vppxrrptdpetxr05rtervv55s9wz0wfz" timestamp="1636466673"&gt;415&lt;/key&gt;&lt;/foreign-keys&gt;&lt;ref-type name="Report"&gt;27&lt;/ref-type&gt;&lt;contributors&gt;&lt;authors&gt;&lt;author&gt;NHS England,&lt;/author&gt;&lt;/authors&gt;&lt;/contributors&gt;&lt;titles&gt;&lt;title&gt;Five Year Forward View&lt;/title&gt;&lt;/titles&gt;&lt;dates&gt;&lt;year&gt;2014&lt;/year&gt;&lt;/dates&gt;&lt;pub-location&gt;UK&lt;/pub-location&gt;&lt;urls&gt;&lt;related-urls&gt;&lt;url&gt;https://www.england.nhs.uk/wp-content/uploads/2014/10/5yfv-web.pdf&lt;/url&gt;&lt;/related-urls&gt;&lt;/urls&gt;&lt;access-date&gt;2021&lt;/access-date&gt;&lt;/record&gt;&lt;/Cite&gt;&lt;/EndNote&gt;</w:instrText>
      </w:r>
      <w:r w:rsidR="00275088" w:rsidRPr="00577A4D">
        <w:fldChar w:fldCharType="separate"/>
      </w:r>
      <w:r w:rsidR="005E405C" w:rsidRPr="005E405C">
        <w:rPr>
          <w:noProof/>
          <w:vertAlign w:val="superscript"/>
        </w:rPr>
        <w:t>118</w:t>
      </w:r>
      <w:r w:rsidR="00275088" w:rsidRPr="00577A4D">
        <w:fldChar w:fldCharType="end"/>
      </w:r>
      <w:r w:rsidR="00A42E1B" w:rsidRPr="00577A4D">
        <w:t xml:space="preserve"> notably lower urgency calls, away from the telephone 111 service, following evidence that the </w:t>
      </w:r>
      <w:r w:rsidR="0064440F" w:rsidRPr="00577A4D">
        <w:t>Australian</w:t>
      </w:r>
      <w:r w:rsidR="00A42E1B" w:rsidRPr="00577A4D">
        <w:t xml:space="preserve"> </w:t>
      </w:r>
      <w:r w:rsidR="0064440F" w:rsidRPr="00577A4D">
        <w:t>service</w:t>
      </w:r>
      <w:r w:rsidR="00A42E1B" w:rsidRPr="00577A4D">
        <w:t xml:space="preserve"> </w:t>
      </w:r>
      <w:proofErr w:type="spellStart"/>
      <w:r w:rsidR="00A42E1B" w:rsidRPr="00577A4D">
        <w:t>Healthdirect</w:t>
      </w:r>
      <w:proofErr w:type="spellEnd"/>
      <w:r w:rsidR="00A42E1B" w:rsidRPr="00577A4D">
        <w:t xml:space="preserve"> had </w:t>
      </w:r>
      <w:r w:rsidR="0064440F" w:rsidRPr="00577A4D">
        <w:t xml:space="preserve">been </w:t>
      </w:r>
      <w:r w:rsidR="00A42E1B" w:rsidRPr="00577A4D">
        <w:t>success</w:t>
      </w:r>
      <w:r w:rsidR="0064440F" w:rsidRPr="00577A4D">
        <w:t>ful in</w:t>
      </w:r>
      <w:r w:rsidR="00A42E1B" w:rsidRPr="00577A4D">
        <w:t xml:space="preserve"> diver</w:t>
      </w:r>
      <w:r w:rsidR="0064440F" w:rsidRPr="00577A4D">
        <w:t>ting</w:t>
      </w:r>
      <w:r w:rsidR="0064440F">
        <w:t xml:space="preserve"> a third of calls to its</w:t>
      </w:r>
      <w:r w:rsidR="00C747AD">
        <w:t xml:space="preserve"> online</w:t>
      </w:r>
      <w:r w:rsidR="0064440F">
        <w:t xml:space="preserve"> Symptom Checker. </w:t>
      </w:r>
      <w:r w:rsidR="00A42E1B">
        <w:t xml:space="preserve"> </w:t>
      </w:r>
    </w:p>
    <w:p w14:paraId="42E25E8A" w14:textId="3113A689" w:rsidR="0064440F" w:rsidRDefault="0064440F" w:rsidP="005503BE">
      <w:r w:rsidRPr="00DE77C9">
        <w:t>Th</w:t>
      </w:r>
      <w:r>
        <w:t xml:space="preserve">e study reported here is one of two </w:t>
      </w:r>
      <w:r w:rsidR="00202D63">
        <w:t xml:space="preserve">commissioned </w:t>
      </w:r>
      <w:r>
        <w:t xml:space="preserve">by NIHR to examine </w:t>
      </w:r>
      <w:r w:rsidR="00202D63">
        <w:t>the impact of NHS 111</w:t>
      </w:r>
      <w:r w:rsidR="00C747AD">
        <w:t xml:space="preserve"> online</w:t>
      </w:r>
      <w:r w:rsidR="00202D63">
        <w:t xml:space="preserve"> and inform future development and decision making with regards to this service. This report therefore </w:t>
      </w:r>
      <w:r w:rsidRPr="00DE77C9">
        <w:t>augments the research undertaken by the Sheffield team led by Tu</w:t>
      </w:r>
      <w:r>
        <w:t>r</w:t>
      </w:r>
      <w:r w:rsidRPr="00DE77C9">
        <w:t>ner,</w:t>
      </w:r>
      <w:r w:rsidR="00275088">
        <w:fldChar w:fldCharType="begin"/>
      </w:r>
      <w:r w:rsidR="005E405C">
        <w:instrText xml:space="preserve"> ADDIN EN.CITE &lt;EndNote&gt;&lt;Cite&gt;&lt;Author&gt;Turner&lt;/Author&gt;&lt;Year&gt;2021&lt;/Year&gt;&lt;RecNum&gt;399&lt;/RecNum&gt;&lt;DisplayText&gt;&lt;style face="superscript"&gt;129&lt;/style&gt;&lt;/DisplayText&gt;&lt;record&gt;&lt;rec-number&gt;399&lt;/rec-number&gt;&lt;foreign-keys&gt;&lt;key app="EN" db-id="tvt5vppxrrptdpetxr05rtervv55s9wz0wfz" timestamp="1636019026"&gt;399&lt;/key&gt;&lt;/foreign-keys&gt;&lt;ref-type name="Journal Article"&gt;17&lt;/ref-type&gt;&lt;contributors&gt;&lt;authors&gt;&lt;author&gt;Turner,J&lt;/author&gt;&lt;author&gt;Knowles,E&lt;/author&gt;&lt;author&gt;Simpson,R&lt;/author&gt;&lt;author&gt;Sampson,F&lt;/author&gt;&lt;author&gt;Dixon,S&lt;/author&gt;&lt;author&gt;Long,J&lt;/author&gt;&lt;author&gt;Bell-Gorrod,H&lt;/author&gt;&lt;author&gt;Jacques,&lt;/author&gt;&lt;author&gt;Coster,J&lt;/author&gt;&lt;author&gt;Yang,H&lt;/author&gt;&lt;author&gt;Nicholl,J&lt;/author&gt;&lt;author&gt;Bath,P&lt;/author&gt;&lt;author&gt;Fall, D&lt;/author&gt;&lt;/authors&gt;&lt;/contributors&gt;&lt;titles&gt;&lt;title&gt;An Evaluation of the impact of NHS 111 Online on the NHS 111 telephone service and urgent care system&lt;/title&gt;&lt;secondary-title&gt;NIHR HS&amp;amp;DR Journals Library&lt;/secondary-title&gt;&lt;/titles&gt;&lt;periodical&gt;&lt;full-title&gt;NIHR HS&amp;amp;DR Journals Library&lt;/full-title&gt;&lt;/periodical&gt;&lt;volume&gt;9&lt;/volume&gt;&lt;number&gt;21&lt;/number&gt;&lt;dates&gt;&lt;year&gt;2021&lt;/year&gt;&lt;/dates&gt;&lt;urls&gt;&lt;related-urls&gt;&lt;url&gt;https://www.journalslibrary.nihr.ac.uk/programmes/hsdr/NIHR127655/#/&lt;/url&gt;&lt;/related-urls&gt;&lt;/urls&gt;&lt;electronic-resource-num&gt;10.3310/hsdr09210&lt;/electronic-resource-num&gt;&lt;/record&gt;&lt;/Cite&gt;&lt;/EndNote&gt;</w:instrText>
      </w:r>
      <w:r w:rsidR="00275088">
        <w:fldChar w:fldCharType="separate"/>
      </w:r>
      <w:r w:rsidR="005E405C" w:rsidRPr="005E405C">
        <w:rPr>
          <w:noProof/>
          <w:vertAlign w:val="superscript"/>
        </w:rPr>
        <w:t>129</w:t>
      </w:r>
      <w:r w:rsidR="00275088">
        <w:fldChar w:fldCharType="end"/>
      </w:r>
      <w:r w:rsidRPr="00DE77C9">
        <w:t xml:space="preserve"> adding to the evidence base about this comparatively new service.  </w:t>
      </w:r>
      <w:r w:rsidR="00202D63">
        <w:t xml:space="preserve">The </w:t>
      </w:r>
      <w:r w:rsidR="00202D63" w:rsidRPr="00577A4D">
        <w:t>Sheffield study concluded</w:t>
      </w:r>
      <w:r w:rsidR="00202D63">
        <w:t xml:space="preserve"> that</w:t>
      </w:r>
      <w:r w:rsidR="006668F1">
        <w:t>,</w:t>
      </w:r>
      <w:r w:rsidR="00202D63">
        <w:t xml:space="preserve"> rather than substituting for the telephone service</w:t>
      </w:r>
      <w:r w:rsidR="006668F1">
        <w:t>,</w:t>
      </w:r>
      <w:r w:rsidR="00202D63">
        <w:t xml:space="preserve"> it appeared that NHS 111</w:t>
      </w:r>
      <w:r w:rsidR="00C747AD">
        <w:t xml:space="preserve"> online</w:t>
      </w:r>
      <w:r w:rsidR="00202D63">
        <w:t xml:space="preserve"> was meeting “new” </w:t>
      </w:r>
      <w:r w:rsidR="00E52A08">
        <w:t xml:space="preserve">or additional </w:t>
      </w:r>
      <w:r w:rsidR="00202D63">
        <w:t xml:space="preserve">demand and that this demand was increasing prior to, </w:t>
      </w:r>
      <w:r w:rsidR="006668F1">
        <w:t xml:space="preserve">and </w:t>
      </w:r>
      <w:r w:rsidR="00202D63">
        <w:t xml:space="preserve">grew considerably in the early phase of, the pandemic. Due to the impact of the pandemic and changes to the timetable for our study our data collection overlapped with, and then extended beyond the timeline for the </w:t>
      </w:r>
      <w:r w:rsidR="00202D63">
        <w:lastRenderedPageBreak/>
        <w:t xml:space="preserve">Sheffield study. This has meant that together the studies span 2019-2021, taking in the period before the first cases of Covid-19 in the UK, </w:t>
      </w:r>
      <w:r w:rsidR="00B12F3D">
        <w:t xml:space="preserve">the early pandemic experience in 2020 and beyond this in the ‘new normal’ of 2021. The Sheffield study has provided unique evidence about </w:t>
      </w:r>
      <w:r w:rsidR="00B12F3D" w:rsidRPr="00B12F3D">
        <w:t xml:space="preserve">changes in activity </w:t>
      </w:r>
      <w:r w:rsidR="00B12F3D">
        <w:t>before and after the introduction of NHS 111</w:t>
      </w:r>
      <w:r w:rsidR="00C747AD">
        <w:t xml:space="preserve"> online</w:t>
      </w:r>
      <w:r w:rsidR="00B12F3D">
        <w:t>, comparison of</w:t>
      </w:r>
      <w:r w:rsidR="00C747AD">
        <w:t xml:space="preserve"> online</w:t>
      </w:r>
      <w:r w:rsidR="00B12F3D">
        <w:t xml:space="preserve"> and telephone modalities, a cost consequence analysis and qualitative studies of service users, staff and stakeholders. Our study has extended the qualitative work to </w:t>
      </w:r>
      <w:r w:rsidR="00B12F3D" w:rsidRPr="00F64E15">
        <w:t>investigate</w:t>
      </w:r>
      <w:r w:rsidR="00B12F3D" w:rsidRPr="00E82074">
        <w:t xml:space="preserve"> workforce</w:t>
      </w:r>
      <w:r w:rsidR="00B12F3D" w:rsidRPr="00F64E15">
        <w:t>,</w:t>
      </w:r>
      <w:r w:rsidR="00B12F3D" w:rsidRPr="00E82074">
        <w:t xml:space="preserve"> work arrangements</w:t>
      </w:r>
      <w:r w:rsidR="00B12F3D" w:rsidRPr="00F64E15">
        <w:t xml:space="preserve"> and impacts</w:t>
      </w:r>
      <w:r w:rsidR="00B12F3D" w:rsidRPr="00E82074">
        <w:t xml:space="preserve"> of NHS 111</w:t>
      </w:r>
      <w:r w:rsidR="00C747AD">
        <w:t xml:space="preserve"> online</w:t>
      </w:r>
      <w:r w:rsidR="00B12F3D" w:rsidRPr="00E82074">
        <w:t xml:space="preserve"> </w:t>
      </w:r>
      <w:r w:rsidR="00B12F3D" w:rsidRPr="00F64E15">
        <w:t xml:space="preserve">on the wider health system, and compared these </w:t>
      </w:r>
      <w:r w:rsidR="00B12F3D" w:rsidRPr="00E82074">
        <w:t xml:space="preserve">with </w:t>
      </w:r>
      <w:r w:rsidR="00B12F3D" w:rsidRPr="00F64E15">
        <w:t xml:space="preserve">the </w:t>
      </w:r>
      <w:r w:rsidR="00B12F3D" w:rsidRPr="00E82074">
        <w:t xml:space="preserve">Australian </w:t>
      </w:r>
      <w:proofErr w:type="spellStart"/>
      <w:r w:rsidR="00B12F3D" w:rsidRPr="00F64E15">
        <w:t>Healthdirect</w:t>
      </w:r>
      <w:proofErr w:type="spellEnd"/>
      <w:r w:rsidR="00B12F3D" w:rsidRPr="00F64E15">
        <w:t xml:space="preserve"> virtual triage service</w:t>
      </w:r>
      <w:r w:rsidR="00B12F3D">
        <w:t>s</w:t>
      </w:r>
      <w:r w:rsidR="00B12F3D" w:rsidRPr="00F64E15">
        <w:t xml:space="preserve">. </w:t>
      </w:r>
      <w:r w:rsidR="00B12F3D">
        <w:t xml:space="preserve">We have also </w:t>
      </w:r>
      <w:r w:rsidRPr="00F64E15">
        <w:t>examined where NHS 111</w:t>
      </w:r>
      <w:r w:rsidR="00C747AD">
        <w:t xml:space="preserve"> online</w:t>
      </w:r>
      <w:r w:rsidRPr="00F64E15">
        <w:t xml:space="preserve"> fits in </w:t>
      </w:r>
      <w:r w:rsidRPr="00E82074">
        <w:t xml:space="preserve">pathways </w:t>
      </w:r>
      <w:r w:rsidRPr="00F64E15">
        <w:t>to care</w:t>
      </w:r>
      <w:r>
        <w:t xml:space="preserve">, </w:t>
      </w:r>
      <w:r w:rsidRPr="00F64E15">
        <w:t xml:space="preserve">and </w:t>
      </w:r>
      <w:r w:rsidR="00B12F3D">
        <w:t xml:space="preserve">for the first time </w:t>
      </w:r>
      <w:r>
        <w:t xml:space="preserve">addressed the question of </w:t>
      </w:r>
      <w:r w:rsidR="0094784B">
        <w:t>eHealth</w:t>
      </w:r>
      <w:r>
        <w:t xml:space="preserve"> Literacy in relation to access</w:t>
      </w:r>
      <w:r w:rsidRPr="00E82074">
        <w:t xml:space="preserve"> </w:t>
      </w:r>
      <w:r w:rsidRPr="00F64E15">
        <w:t xml:space="preserve">and use of </w:t>
      </w:r>
      <w:r w:rsidRPr="00E82074">
        <w:t>NHS 111</w:t>
      </w:r>
      <w:r w:rsidR="00C747AD">
        <w:t xml:space="preserve"> online</w:t>
      </w:r>
      <w:r w:rsidRPr="00F64E15">
        <w:t xml:space="preserve">.  </w:t>
      </w:r>
    </w:p>
    <w:p w14:paraId="0151A8F5" w14:textId="77777777" w:rsidR="00CA7537" w:rsidRDefault="00CA7537" w:rsidP="005503BE">
      <w:r w:rsidRPr="00DE77C9">
        <w:t xml:space="preserve">The chapters of this report </w:t>
      </w:r>
      <w:r w:rsidR="00B12F3D">
        <w:t xml:space="preserve">have given an </w:t>
      </w:r>
      <w:r w:rsidRPr="00DE77C9">
        <w:t>overview of the findings for</w:t>
      </w:r>
      <w:r w:rsidR="00B12F3D">
        <w:t xml:space="preserve"> the two </w:t>
      </w:r>
      <w:r w:rsidRPr="00DE77C9">
        <w:t>work package</w:t>
      </w:r>
      <w:r w:rsidR="00B12F3D">
        <w:t xml:space="preserve">s in our study, </w:t>
      </w:r>
      <w:r w:rsidRPr="00DE77C9">
        <w:t xml:space="preserve">and </w:t>
      </w:r>
      <w:r w:rsidR="00B12F3D">
        <w:t xml:space="preserve">we will </w:t>
      </w:r>
      <w:r w:rsidRPr="00DE77C9">
        <w:t>build on</w:t>
      </w:r>
      <w:r w:rsidR="00B12F3D">
        <w:t xml:space="preserve"> and develop</w:t>
      </w:r>
      <w:r w:rsidRPr="00DE77C9">
        <w:t xml:space="preserve"> </w:t>
      </w:r>
      <w:r w:rsidR="00DE77C9" w:rsidRPr="00DE77C9">
        <w:t xml:space="preserve">these analyses in publications and dissemination activities </w:t>
      </w:r>
      <w:r w:rsidRPr="00DE77C9">
        <w:t>linked to this work</w:t>
      </w:r>
      <w:r w:rsidR="00B12F3D">
        <w:t xml:space="preserve"> (some of which were paused due to the pandemic and pauses in our research)</w:t>
      </w:r>
      <w:r w:rsidRPr="00DE77C9">
        <w:t>.  This</w:t>
      </w:r>
      <w:r w:rsidR="00DE77C9" w:rsidRPr="00DE77C9">
        <w:t xml:space="preserve"> final </w:t>
      </w:r>
      <w:r w:rsidRPr="00DE77C9">
        <w:t xml:space="preserve">chapter </w:t>
      </w:r>
      <w:r w:rsidR="00DE77C9" w:rsidRPr="00DE77C9">
        <w:t xml:space="preserve">summarises </w:t>
      </w:r>
      <w:r w:rsidRPr="00DE77C9">
        <w:t>and reviews what we were able to achieve, despite the pandemic restrictions, in relation to the</w:t>
      </w:r>
      <w:r w:rsidR="00DE77C9" w:rsidRPr="00DE77C9">
        <w:t xml:space="preserve"> </w:t>
      </w:r>
      <w:r w:rsidRPr="00DE77C9">
        <w:t xml:space="preserve">study objectives. </w:t>
      </w:r>
      <w:r w:rsidR="00DE77C9" w:rsidRPr="00DE77C9">
        <w:t xml:space="preserve"> We report these structured around the research questions</w:t>
      </w:r>
      <w:r w:rsidR="00B12F3D">
        <w:t xml:space="preserve"> and </w:t>
      </w:r>
      <w:r w:rsidRPr="00DE77C9">
        <w:t xml:space="preserve">conclude by looking at the limitations of the research and implications for service delivery. </w:t>
      </w:r>
    </w:p>
    <w:p w14:paraId="34CB63CB" w14:textId="77777777" w:rsidR="00295AA6" w:rsidRDefault="00295AA6" w:rsidP="005503BE"/>
    <w:p w14:paraId="79C043B4" w14:textId="19903D8E" w:rsidR="00CA7537" w:rsidRPr="0039757D" w:rsidRDefault="00B12F3D" w:rsidP="0039757D">
      <w:pPr>
        <w:pStyle w:val="Heading3"/>
      </w:pPr>
      <w:bookmarkStart w:id="142" w:name="_Toc99031472"/>
      <w:r w:rsidRPr="0039757D">
        <w:t>W</w:t>
      </w:r>
      <w:r w:rsidR="00CA7537" w:rsidRPr="0039757D">
        <w:t>hat is the impact of NHS111</w:t>
      </w:r>
      <w:r w:rsidR="00C747AD" w:rsidRPr="0039757D">
        <w:t xml:space="preserve"> online</w:t>
      </w:r>
      <w:r w:rsidR="00CA7537" w:rsidRPr="0039757D">
        <w:t xml:space="preserve"> on patient pathways of care?</w:t>
      </w:r>
      <w:bookmarkEnd w:id="142"/>
    </w:p>
    <w:p w14:paraId="5FF23761" w14:textId="77777777" w:rsidR="00DE77C9" w:rsidRPr="00E82074" w:rsidRDefault="00DE77C9" w:rsidP="005503BE">
      <w:r>
        <w:t xml:space="preserve">This component of the study addressed the </w:t>
      </w:r>
      <w:r w:rsidR="006668F1">
        <w:t xml:space="preserve">first objective: </w:t>
      </w:r>
      <w:r w:rsidRPr="00133EDE">
        <w:t>to describe the pathways of care and services used by patients who access NHS 111</w:t>
      </w:r>
      <w:r w:rsidR="00C747AD">
        <w:t xml:space="preserve"> online</w:t>
      </w:r>
      <w:r>
        <w:t xml:space="preserve">. We set out to understand </w:t>
      </w:r>
      <w:r w:rsidRPr="00E82074">
        <w:t>where NHS 111</w:t>
      </w:r>
      <w:r w:rsidR="00C747AD">
        <w:t xml:space="preserve"> online</w:t>
      </w:r>
      <w:r w:rsidRPr="00E82074">
        <w:t xml:space="preserve"> </w:t>
      </w:r>
      <w:r>
        <w:t>is positioned in the wider system of urgent and emergency care, and to describe the different way that users of NHS 111</w:t>
      </w:r>
      <w:r w:rsidR="00C747AD">
        <w:t xml:space="preserve"> online</w:t>
      </w:r>
      <w:r>
        <w:t xml:space="preserve"> can navigate this system. We used qualitative </w:t>
      </w:r>
      <w:r w:rsidRPr="00E82074">
        <w:t>telephone interviews in England with</w:t>
      </w:r>
      <w:r>
        <w:t xml:space="preserve"> a range of people connected with </w:t>
      </w:r>
      <w:r w:rsidRPr="00E82074">
        <w:t>primary and urgent care, emergency departments, dental services, and with charity organisations representing vulnerable people</w:t>
      </w:r>
      <w:r>
        <w:t xml:space="preserve"> to collect primary data. </w:t>
      </w:r>
      <w:r w:rsidR="006668F1">
        <w:t>We also dre</w:t>
      </w:r>
      <w:r w:rsidRPr="00E82074">
        <w:t xml:space="preserve">w on a range of policy documents and diagrams </w:t>
      </w:r>
      <w:r>
        <w:t xml:space="preserve">that provided models, diagrams or descriptions of </w:t>
      </w:r>
      <w:r w:rsidRPr="00E82074">
        <w:t>pathways to care</w:t>
      </w:r>
      <w:r>
        <w:t>. We used these documentary and interview data to</w:t>
      </w:r>
      <w:r w:rsidRPr="00E82074">
        <w:t xml:space="preserve"> </w:t>
      </w:r>
      <w:r>
        <w:t>describe and create new visual depictions of pathways to care</w:t>
      </w:r>
      <w:r w:rsidRPr="00E82074">
        <w:t>.</w:t>
      </w:r>
    </w:p>
    <w:p w14:paraId="6A436485" w14:textId="3EB7BAD9" w:rsidR="00DE77C9" w:rsidRPr="00725D17" w:rsidRDefault="00DE77C9" w:rsidP="005503BE">
      <w:r>
        <w:lastRenderedPageBreak/>
        <w:t>Despite increased use of NHS 111</w:t>
      </w:r>
      <w:r w:rsidR="00C747AD">
        <w:t xml:space="preserve"> online</w:t>
      </w:r>
      <w:r>
        <w:t xml:space="preserve"> during the pandemic the service had limited </w:t>
      </w:r>
      <w:r w:rsidRPr="00E82074">
        <w:t>visibility</w:t>
      </w:r>
      <w:r>
        <w:t xml:space="preserve"> amongst staff and stakeholders in the wider health system. </w:t>
      </w:r>
      <w:r w:rsidR="00C949A2">
        <w:t xml:space="preserve">We found </w:t>
      </w:r>
      <w:r w:rsidR="00FA4D39">
        <w:t xml:space="preserve"> that </w:t>
      </w:r>
      <w:r w:rsidRPr="00E82074">
        <w:t>23/33 interviewees in primary care</w:t>
      </w:r>
      <w:r>
        <w:t>,</w:t>
      </w:r>
      <w:r w:rsidRPr="00E82074">
        <w:t xml:space="preserve"> 19/27 </w:t>
      </w:r>
      <w:r>
        <w:t>u</w:t>
      </w:r>
      <w:r w:rsidRPr="00E82074">
        <w:t>rgent and emergency care interviewees</w:t>
      </w:r>
      <w:r>
        <w:t>, n</w:t>
      </w:r>
      <w:r w:rsidRPr="00E82074">
        <w:t xml:space="preserve">one of the dental </w:t>
      </w:r>
      <w:r w:rsidR="00BC4746">
        <w:t xml:space="preserve">services </w:t>
      </w:r>
      <w:r>
        <w:t xml:space="preserve">interviewees and </w:t>
      </w:r>
      <w:r w:rsidRPr="00E82074">
        <w:t>only one charity stakeholder interviewee were aware of NHS 111</w:t>
      </w:r>
      <w:r w:rsidR="00C747AD">
        <w:t xml:space="preserve"> online</w:t>
      </w:r>
      <w:r w:rsidRPr="00E82074">
        <w:t xml:space="preserve">. </w:t>
      </w:r>
      <w:r>
        <w:t>There was greater awareness of the NHS 111 telephone service, and growing awareness of the 111 First initiative</w:t>
      </w:r>
      <w:r w:rsidR="00BC4746">
        <w:t>,</w:t>
      </w:r>
      <w:r>
        <w:t xml:space="preserve"> which uses the NHS 111</w:t>
      </w:r>
      <w:r w:rsidR="00C747AD">
        <w:t xml:space="preserve"> online</w:t>
      </w:r>
      <w:r>
        <w:t xml:space="preserve"> assessment and triage system to manage access to </w:t>
      </w:r>
      <w:proofErr w:type="spellStart"/>
      <w:r>
        <w:t>EDs.</w:t>
      </w:r>
      <w:proofErr w:type="spellEnd"/>
      <w:r>
        <w:t xml:space="preserve"> </w:t>
      </w:r>
    </w:p>
    <w:p w14:paraId="36742BD1" w14:textId="6822E0C6" w:rsidR="00DE77C9" w:rsidRPr="00E43C37" w:rsidRDefault="00DE77C9" w:rsidP="005503BE">
      <w:pPr>
        <w:rPr>
          <w:color w:val="0070C0"/>
        </w:rPr>
      </w:pPr>
      <w:r w:rsidRPr="00725D17">
        <w:t>We explored the reasons for this lack of visibility for NHS 11</w:t>
      </w:r>
      <w:r w:rsidR="00BC4746">
        <w:t>1</w:t>
      </w:r>
      <w:r w:rsidR="00C747AD">
        <w:t xml:space="preserve"> online</w:t>
      </w:r>
      <w:r w:rsidRPr="00725D17">
        <w:t xml:space="preserve"> and posited two interconnected explanations. First</w:t>
      </w:r>
      <w:r>
        <w:t>ly,</w:t>
      </w:r>
      <w:r w:rsidRPr="00725D17">
        <w:t xml:space="preserve"> NHS 111</w:t>
      </w:r>
      <w:r w:rsidR="00C747AD">
        <w:t xml:space="preserve"> online</w:t>
      </w:r>
      <w:r w:rsidRPr="00725D17">
        <w:t xml:space="preserve"> sits in a very crowded digital technology landscape. There are a number of alternative triage, assessment and appointment booking systems, notably different </w:t>
      </w:r>
      <w:proofErr w:type="spellStart"/>
      <w:r w:rsidRPr="00725D17">
        <w:t>eConsultation</w:t>
      </w:r>
      <w:proofErr w:type="spellEnd"/>
      <w:r w:rsidRPr="00725D17">
        <w:t xml:space="preserve"> systems used in primary care that compete with NHS 111</w:t>
      </w:r>
      <w:r w:rsidR="00C747AD">
        <w:t xml:space="preserve"> online</w:t>
      </w:r>
      <w:r w:rsidRPr="00725D17">
        <w:t>. Some of these link to NHS 111 services, referring to or receiving</w:t>
      </w:r>
      <w:r>
        <w:t xml:space="preserve"> </w:t>
      </w:r>
      <w:r w:rsidRPr="00725D17">
        <w:t>referrals from these services, for example by offering a hyperlink to the NHS 111</w:t>
      </w:r>
      <w:r w:rsidR="00C747AD">
        <w:t xml:space="preserve"> online</w:t>
      </w:r>
      <w:r w:rsidRPr="00725D17">
        <w:t xml:space="preserve"> website. </w:t>
      </w:r>
      <w:r w:rsidR="006668F1" w:rsidRPr="00725D17">
        <w:t>Alongside</w:t>
      </w:r>
      <w:r w:rsidRPr="00725D17">
        <w:t xml:space="preserve"> these systems there are a variety of digital communication and electronic record systems that offer remote communication modalities (such as text messaging) but also sometimes provide</w:t>
      </w:r>
      <w:r w:rsidR="00C747AD">
        <w:t xml:space="preserve"> online</w:t>
      </w:r>
      <w:r w:rsidRPr="00725D17">
        <w:t xml:space="preserve"> self-care support and resources for patients, overlapping with some of the functionality of NHS 111</w:t>
      </w:r>
      <w:r w:rsidR="00C747AD">
        <w:t xml:space="preserve"> online</w:t>
      </w:r>
      <w:r w:rsidRPr="00725D17">
        <w:t>. Beyond these services we also identified that other web</w:t>
      </w:r>
      <w:r w:rsidR="006668F1">
        <w:t>-</w:t>
      </w:r>
      <w:r w:rsidRPr="00725D17">
        <w:t xml:space="preserve">based resources and social media platforms, including the nhs.uk and gov.uk websites, and </w:t>
      </w:r>
      <w:r w:rsidR="006668F1" w:rsidRPr="00725D17">
        <w:t>Facebook</w:t>
      </w:r>
      <w:r w:rsidRPr="00725D17">
        <w:t xml:space="preserve"> pages for general practices also offer users and patients access to a range of health advice. Amongst these many digital technologies</w:t>
      </w:r>
      <w:r w:rsidR="006668F1">
        <w:t>,</w:t>
      </w:r>
      <w:r w:rsidRPr="00725D17">
        <w:t xml:space="preserve"> NHS 111</w:t>
      </w:r>
      <w:r w:rsidR="00C747AD">
        <w:t xml:space="preserve"> online</w:t>
      </w:r>
      <w:r w:rsidRPr="00725D17">
        <w:t xml:space="preserve"> does not stand out, it is simply one of many systems that users, patients and staff may come across.  </w:t>
      </w:r>
      <w:r>
        <w:t>This finding confirms the conclusion of the Sheffield study that NHS 111</w:t>
      </w:r>
      <w:r w:rsidR="00C747AD">
        <w:t xml:space="preserve"> online</w:t>
      </w:r>
      <w:r>
        <w:t xml:space="preserve"> </w:t>
      </w:r>
      <w:r w:rsidRPr="009552D3">
        <w:t xml:space="preserve">has added </w:t>
      </w:r>
      <w:r>
        <w:t xml:space="preserve">an additional </w:t>
      </w:r>
      <w:r w:rsidRPr="009552D3">
        <w:t>access point for urgent and emergency care in the NHS</w:t>
      </w:r>
      <w:r>
        <w:t xml:space="preserve"> and this may not have made access routes clearer or simpler for patients and service users. </w:t>
      </w:r>
    </w:p>
    <w:p w14:paraId="21C1C12D" w14:textId="474EA551" w:rsidR="00DE77C9" w:rsidRPr="00577A4D" w:rsidRDefault="00DE77C9" w:rsidP="005503BE">
      <w:r>
        <w:t>Secondly, NHS 111</w:t>
      </w:r>
      <w:r w:rsidR="00C747AD">
        <w:t xml:space="preserve"> online</w:t>
      </w:r>
      <w:r>
        <w:t xml:space="preserve"> is part of a wider service landscape offering a range of different primary, urgent and emergency care services and this too adds to confusion about where patients should go. We used the conceptual </w:t>
      </w:r>
      <w:r w:rsidRPr="00091CEE">
        <w:t xml:space="preserve">distinction between </w:t>
      </w:r>
      <w:r w:rsidR="00BC4746">
        <w:t>‘</w:t>
      </w:r>
      <w:r w:rsidRPr="00091CEE">
        <w:rPr>
          <w:i/>
        </w:rPr>
        <w:t>work-as-imagined</w:t>
      </w:r>
      <w:r w:rsidR="00BC4746">
        <w:rPr>
          <w:i/>
        </w:rPr>
        <w:t>’</w:t>
      </w:r>
      <w:r w:rsidRPr="00091CEE">
        <w:t xml:space="preserve"> and </w:t>
      </w:r>
      <w:r w:rsidR="00BC4746">
        <w:t>‘</w:t>
      </w:r>
      <w:r w:rsidRPr="00091CEE">
        <w:rPr>
          <w:i/>
        </w:rPr>
        <w:t>work-as-done</w:t>
      </w:r>
      <w:r w:rsidR="00BC4746">
        <w:rPr>
          <w:i/>
        </w:rPr>
        <w:t>’</w:t>
      </w:r>
      <w:r>
        <w:rPr>
          <w:i/>
        </w:rPr>
        <w:t xml:space="preserve"> </w:t>
      </w:r>
      <w:r w:rsidRPr="00EB64F8">
        <w:t xml:space="preserve">to understand the gap between </w:t>
      </w:r>
      <w:r w:rsidRPr="00577A4D">
        <w:t xml:space="preserve">policy and health education messaging and representations of the service landscape, and the experiences of service users/ patients and healthcare workforce of pathways to care.  We concluded that pathways to </w:t>
      </w:r>
      <w:r w:rsidRPr="00577A4D">
        <w:lastRenderedPageBreak/>
        <w:t>care are confusing and difficult to navigate and that the role and position of NHS 111</w:t>
      </w:r>
      <w:r w:rsidR="00C747AD" w:rsidRPr="00577A4D">
        <w:t xml:space="preserve"> online</w:t>
      </w:r>
      <w:r w:rsidRPr="00577A4D">
        <w:t xml:space="preserve"> in the service landscape is not always clear. </w:t>
      </w:r>
    </w:p>
    <w:p w14:paraId="211CA36E" w14:textId="77777777" w:rsidR="00DE77C9" w:rsidRPr="00577A4D" w:rsidRDefault="00DE77C9" w:rsidP="005503BE"/>
    <w:p w14:paraId="62B682C2" w14:textId="2A13FD16" w:rsidR="00CA7537" w:rsidRPr="00577A4D" w:rsidRDefault="00CA7537" w:rsidP="00332EDE">
      <w:pPr>
        <w:pStyle w:val="Heading3"/>
      </w:pPr>
      <w:bookmarkStart w:id="143" w:name="_Toc99031473"/>
      <w:r w:rsidRPr="00577A4D">
        <w:t>Is there evidence for differential access and use of NHS</w:t>
      </w:r>
      <w:r w:rsidR="00EB322C">
        <w:t xml:space="preserve"> </w:t>
      </w:r>
      <w:r w:rsidRPr="00577A4D">
        <w:t>111</w:t>
      </w:r>
      <w:r w:rsidR="00C747AD" w:rsidRPr="00577A4D">
        <w:t xml:space="preserve"> online</w:t>
      </w:r>
      <w:r w:rsidRPr="00577A4D">
        <w:t>?</w:t>
      </w:r>
      <w:bookmarkEnd w:id="143"/>
    </w:p>
    <w:p w14:paraId="0EC3377A" w14:textId="35146918" w:rsidR="007007B1" w:rsidRPr="00577A4D" w:rsidRDefault="007007B1" w:rsidP="005503BE">
      <w:r w:rsidRPr="00577A4D">
        <w:t xml:space="preserve">Chapter 5 presented the findings of a survey examining the evidence for differential access to, and use of, NHS 111 online. Our findings revealed that self-reported </w:t>
      </w:r>
      <w:r w:rsidR="0094784B" w:rsidRPr="00577A4D">
        <w:t>eHealth</w:t>
      </w:r>
      <w:r w:rsidRPr="00577A4D">
        <w:t xml:space="preserve"> literacy scores and a number of demographic characteristics of the sample population were associated with previous use of NHS 111 online.</w:t>
      </w:r>
      <w:r w:rsidR="00E34B09" w:rsidRPr="00577A4D">
        <w:t xml:space="preserve"> Although we did</w:t>
      </w:r>
      <w:r w:rsidR="001714D1">
        <w:t xml:space="preserve"> </w:t>
      </w:r>
      <w:r w:rsidR="00E34B09" w:rsidRPr="00577A4D">
        <w:t>n</w:t>
      </w:r>
      <w:r w:rsidR="001714D1">
        <w:t>o</w:t>
      </w:r>
      <w:r w:rsidR="00E34B09" w:rsidRPr="00577A4D">
        <w:t>t find a significant effect of gender in logistic regression, a greater proportion of NHS 111 online users were female. This finding is consistent with prior research</w:t>
      </w:r>
      <w:r w:rsidR="00BD52E6">
        <w:t>.</w:t>
      </w:r>
      <w:r w:rsidR="00E34B09" w:rsidRPr="00577A4D">
        <w:t xml:space="preserve"> </w:t>
      </w:r>
      <w:r w:rsidR="00BD52E6">
        <w:t xml:space="preserve"> </w:t>
      </w:r>
      <w:r w:rsidR="00E34B09" w:rsidRPr="00577A4D">
        <w:t xml:space="preserve"> Younger respondents were more likely to use NHS 111 online and were more likely to have higher eHealth literacy, confirming the findings of previous research</w:t>
      </w:r>
      <w:r w:rsidR="00BD52E6">
        <w:t>.</w:t>
      </w:r>
      <w:r w:rsidR="00E34B09" w:rsidRPr="00577A4D">
        <w:t xml:space="preserve"> </w:t>
      </w:r>
      <w:r w:rsidR="00275088" w:rsidRPr="00577A4D">
        <w:fldChar w:fldCharType="begin"/>
      </w:r>
      <w:r w:rsidR="001761ED">
        <w:instrText xml:space="preserve"> ADDIN EN.CITE &lt;EndNote&gt;&lt;Cite&gt;&lt;Author&gt;Alvarez-Galvez&lt;/Author&gt;&lt;Year&gt;2020&lt;/Year&gt;&lt;RecNum&gt;359&lt;/RecNum&gt;&lt;DisplayText&gt;&lt;style face="superscript"&gt;48&lt;/style&gt;&lt;/DisplayText&gt;&lt;record&gt;&lt;rec-number&gt;359&lt;/rec-number&gt;&lt;foreign-keys&gt;&lt;key app="EN" db-id="tvt5vppxrrptdpetxr05rtervv55s9wz0wfz" timestamp="1635846625"&gt;359&lt;/key&gt;&lt;/foreign-keys&gt;&lt;ref-type name="Journal Article"&gt;17&lt;/ref-type&gt;&lt;contributors&gt;&lt;authors&gt;&lt;author&gt;Alvarez-Galvez, Javier&lt;/author&gt;&lt;author&gt;Salinas-Perez, Jose A.&lt;/author&gt;&lt;author&gt;Montagni, Ilaria&lt;/author&gt;&lt;author&gt;Salvador-Carulla, Luis&lt;/author&gt;&lt;/authors&gt;&lt;/contributors&gt;&lt;titles&gt;&lt;title&gt;The persistence of digital divides in the use of health information: a comparative study in 28 European countries&lt;/title&gt;&lt;secondary-title&gt;International Journal of Public Health&lt;/secondary-title&gt;&lt;/titles&gt;&lt;periodical&gt;&lt;full-title&gt;International Journal of Public Health&lt;/full-title&gt;&lt;/periodical&gt;&lt;pages&gt;325-333&lt;/pages&gt;&lt;volume&gt;65&lt;/volume&gt;&lt;number&gt;3&lt;/number&gt;&lt;dates&gt;&lt;year&gt;2020&lt;/year&gt;&lt;pub-dates&gt;&lt;date&gt;2020/04/01&lt;/date&gt;&lt;/pub-dates&gt;&lt;/dates&gt;&lt;isbn&gt;1661-8564&lt;/isbn&gt;&lt;urls&gt;&lt;related-urls&gt;&lt;url&gt;https://doi.org/10.1007/s00038-020-01363-w&lt;/url&gt;&lt;/related-urls&gt;&lt;/urls&gt;&lt;electronic-resource-num&gt;10.1007/s00038-020-01363-w&lt;/electronic-resource-num&gt;&lt;/record&gt;&lt;/Cite&gt;&lt;/EndNote&gt;</w:instrText>
      </w:r>
      <w:r w:rsidR="00275088" w:rsidRPr="00577A4D">
        <w:fldChar w:fldCharType="separate"/>
      </w:r>
      <w:r w:rsidR="001761ED" w:rsidRPr="001761ED">
        <w:rPr>
          <w:noProof/>
          <w:vertAlign w:val="superscript"/>
        </w:rPr>
        <w:t>48</w:t>
      </w:r>
      <w:r w:rsidR="00275088" w:rsidRPr="00577A4D">
        <w:fldChar w:fldCharType="end"/>
      </w:r>
      <w:r w:rsidR="00577A4D" w:rsidRPr="00577A4D">
        <w:t xml:space="preserve"> </w:t>
      </w:r>
      <w:r w:rsidR="00D52ABE" w:rsidRPr="00577A4D">
        <w:fldChar w:fldCharType="begin"/>
      </w:r>
      <w:r w:rsidR="005E405C">
        <w:instrText xml:space="preserve"> ADDIN EN.CITE &lt;EndNote&gt;&lt;Cite&gt;&lt;Author&gt;Estacio&lt;/Author&gt;&lt;Year&gt;2019&lt;/Year&gt;&lt;RecNum&gt;427&lt;/RecNum&gt;&lt;DisplayText&gt;&lt;style face="superscript"&gt;97&lt;/style&gt;&lt;/DisplayText&gt;&lt;record&gt;&lt;rec-number&gt;427&lt;/rec-number&gt;&lt;foreign-keys&gt;&lt;key app="EN" db-id="tvt5vppxrrptdpetxr05rtervv55s9wz0wfz" timestamp="1636629770"&gt;427&lt;/key&gt;&lt;/foreign-keys&gt;&lt;ref-type name="Journal Article"&gt;17&lt;/ref-type&gt;&lt;contributors&gt;&lt;authors&gt;&lt;author&gt;Estacio, Emee Vida&lt;/author&gt;&lt;author&gt;Whittle, Rebecca&lt;/author&gt;&lt;author&gt;Protheroe, Joanne&lt;/author&gt;&lt;/authors&gt;&lt;/contributors&gt;&lt;titles&gt;&lt;title&gt;The digital divide: Examining socio-demographic factors associated with health literacy, access and use of internet to seek health information&lt;/title&gt;&lt;secondary-title&gt;Journal of Health Psychology&lt;/secondary-title&gt;&lt;/titles&gt;&lt;periodical&gt;&lt;full-title&gt;Journal of Health Psychology&lt;/full-title&gt;&lt;/periodical&gt;&lt;pages&gt;1668-1675&lt;/pages&gt;&lt;volume&gt;24&lt;/volume&gt;&lt;number&gt;12&lt;/number&gt;&lt;dates&gt;&lt;year&gt;2019&lt;/year&gt;&lt;pub-dates&gt;&lt;date&gt;2019/10/01&lt;/date&gt;&lt;/pub-dates&gt;&lt;/dates&gt;&lt;publisher&gt;SAGE Publications Ltd&lt;/publisher&gt;&lt;isbn&gt;1359-1053&lt;/isbn&gt;&lt;urls&gt;&lt;related-urls&gt;&lt;url&gt;https://doi.org/10.1177/1359105317695429&lt;/url&gt;&lt;/related-urls&gt;&lt;/urls&gt;&lt;electronic-resource-num&gt;10.1177/1359105317695429&lt;/electronic-resource-num&gt;&lt;access-date&gt;2021/11/11&lt;/access-date&gt;&lt;/record&gt;&lt;/Cite&gt;&lt;/EndNote&gt;</w:instrText>
      </w:r>
      <w:r w:rsidR="00D52ABE" w:rsidRPr="00577A4D">
        <w:fldChar w:fldCharType="separate"/>
      </w:r>
      <w:r w:rsidR="005E405C" w:rsidRPr="005E405C">
        <w:rPr>
          <w:noProof/>
          <w:vertAlign w:val="superscript"/>
        </w:rPr>
        <w:t>97</w:t>
      </w:r>
      <w:r w:rsidR="00D52ABE" w:rsidRPr="00577A4D">
        <w:fldChar w:fldCharType="end"/>
      </w:r>
      <w:r w:rsidR="00577A4D" w:rsidRPr="00577A4D">
        <w:t xml:space="preserve"> </w:t>
      </w:r>
      <w:r w:rsidR="005104EC" w:rsidRPr="00577A4D">
        <w:fldChar w:fldCharType="begin"/>
      </w:r>
      <w:r w:rsidR="005E405C">
        <w:instrText xml:space="preserve"> ADDIN EN.CITE &lt;EndNote&gt;&lt;Cite&gt;&lt;Author&gt;Reiners&lt;/Author&gt;&lt;Year&gt;2019&lt;/Year&gt;&lt;RecNum&gt;428&lt;/RecNum&gt;&lt;DisplayText&gt;&lt;style face="superscript"&gt;98&lt;/style&gt;&lt;/DisplayText&gt;&lt;record&gt;&lt;rec-number&gt;428&lt;/rec-number&gt;&lt;foreign-keys&gt;&lt;key app="EN" db-id="tvt5vppxrrptdpetxr05rtervv55s9wz0wfz" timestamp="1636630119"&gt;428&lt;/key&gt;&lt;/foreign-keys&gt;&lt;ref-type name="Journal Article"&gt;17&lt;/ref-type&gt;&lt;contributors&gt;&lt;authors&gt;&lt;author&gt;Reiners, Fabienne&lt;/author&gt;&lt;author&gt;Sturm, Janienke&lt;/author&gt;&lt;author&gt;Bouw, Lisette J. W.&lt;/author&gt;&lt;author&gt;Wouters, Eveline J. M.&lt;/author&gt;&lt;/authors&gt;&lt;/contributors&gt;&lt;titles&gt;&lt;title&gt;Sociodemographic Factors Influencing the Use of eHealth in People with Chronic Diseases&lt;/title&gt;&lt;secondary-title&gt;International Journal of Environmental Research and Public Health&lt;/secondary-title&gt;&lt;/titles&gt;&lt;periodical&gt;&lt;full-title&gt;International Journal of Environmental Research and Public Health&lt;/full-title&gt;&lt;/periodical&gt;&lt;volume&gt;16&lt;/volume&gt;&lt;number&gt;4&lt;/number&gt;&lt;keywords&gt;&lt;keyword&gt;eHealth&lt;/keyword&gt;&lt;keyword&gt;digital divide&lt;/keyword&gt;&lt;keyword&gt;chronic diseases&lt;/keyword&gt;&lt;keyword&gt;sociodemographic factors&lt;/keyword&gt;&lt;keyword&gt;technology&lt;/keyword&gt;&lt;keyword&gt;interventions&lt;/keyword&gt;&lt;/keywords&gt;&lt;dates&gt;&lt;year&gt;2019&lt;/year&gt;&lt;/dates&gt;&lt;isbn&gt;1660-4601&lt;/isbn&gt;&lt;urls&gt;&lt;/urls&gt;&lt;electronic-resource-num&gt;10.3390/ijerph16040645&lt;/electronic-resource-num&gt;&lt;/record&gt;&lt;/Cite&gt;&lt;/EndNote&gt;</w:instrText>
      </w:r>
      <w:r w:rsidR="005104EC" w:rsidRPr="00577A4D">
        <w:fldChar w:fldCharType="separate"/>
      </w:r>
      <w:r w:rsidR="005E405C" w:rsidRPr="005E405C">
        <w:rPr>
          <w:noProof/>
          <w:vertAlign w:val="superscript"/>
        </w:rPr>
        <w:t>98</w:t>
      </w:r>
      <w:r w:rsidR="005104EC" w:rsidRPr="00577A4D">
        <w:fldChar w:fldCharType="end"/>
      </w:r>
      <w:r w:rsidR="00E34B09" w:rsidRPr="00577A4D">
        <w:t xml:space="preserve"> </w:t>
      </w:r>
      <w:r w:rsidR="00275088" w:rsidRPr="00577A4D">
        <w:fldChar w:fldCharType="begin"/>
      </w:r>
      <w:r w:rsidR="005E405C">
        <w:instrText xml:space="preserve"> ADDIN EN.CITE &lt;EndNote&gt;&lt;Cite&gt;&lt;Author&gt;Trubitt&lt;/Author&gt;&lt;Year&gt;2018&lt;/Year&gt;&lt;RecNum&gt;396&lt;/RecNum&gt;&lt;DisplayText&gt;&lt;style face="superscript"&gt;99&lt;/style&gt;&lt;/DisplayText&gt;&lt;record&gt;&lt;rec-number&gt;396&lt;/rec-number&gt;&lt;foreign-keys&gt;&lt;key app="EN" db-id="tvt5vppxrrptdpetxr05rtervv55s9wz0wfz" timestamp="1635855009"&gt;396&lt;/key&gt;&lt;/foreign-keys&gt;&lt;ref-type name="Journal Article"&gt;17&lt;/ref-type&gt;&lt;contributors&gt;&lt;authors&gt;&lt;author&gt;Trubitt, Meredith&lt;/author&gt;&lt;author&gt;Alozie, Ogechika&lt;/author&gt;&lt;author&gt;Shokar, Gurjeet&lt;/author&gt;&lt;author&gt;Flores, Silvia&lt;/author&gt;&lt;author&gt;Shokar, Navkiran K.&lt;/author&gt;&lt;/authors&gt;&lt;/contributors&gt;&lt;titles&gt;&lt;title&gt;Patterns and Correlates of Internet Use, Cell Phone Use, and Attitudes Toward Patient Portals Among a Predominantly Mexican-American Clinic Population&lt;/title&gt;&lt;secondary-title&gt;Telemedicine and e-Health&lt;/secondary-title&gt;&lt;/titles&gt;&lt;periodical&gt;&lt;full-title&gt;Telemedicine and e-Health&lt;/full-title&gt;&lt;/periodical&gt;&lt;pages&gt;861-869&lt;/pages&gt;&lt;volume&gt;24&lt;/volume&gt;&lt;number&gt;11&lt;/number&gt;&lt;dates&gt;&lt;year&gt;2018&lt;/year&gt;&lt;pub-dates&gt;&lt;date&gt;2018/11/01&lt;/date&gt;&lt;/pub-dates&gt;&lt;/dates&gt;&lt;publisher&gt;Mary Ann Liebert, Inc., publishers&lt;/publisher&gt;&lt;isbn&gt;1530-5627&lt;/isbn&gt;&lt;urls&gt;&lt;related-urls&gt;&lt;url&gt;https://doi.org/10.1089/tmj.2017.0266&lt;/url&gt;&lt;/related-urls&gt;&lt;/urls&gt;&lt;electronic-resource-num&gt;10.1089/tmj.2017.0266&lt;/electronic-resource-num&gt;&lt;access-date&gt;2021/11/02&lt;/access-date&gt;&lt;/record&gt;&lt;/Cite&gt;&lt;/EndNote&gt;</w:instrText>
      </w:r>
      <w:r w:rsidR="00275088" w:rsidRPr="00577A4D">
        <w:fldChar w:fldCharType="separate"/>
      </w:r>
      <w:r w:rsidR="005E405C" w:rsidRPr="005E405C">
        <w:rPr>
          <w:noProof/>
          <w:vertAlign w:val="superscript"/>
        </w:rPr>
        <w:t>99</w:t>
      </w:r>
      <w:r w:rsidR="00275088" w:rsidRPr="00577A4D">
        <w:fldChar w:fldCharType="end"/>
      </w:r>
      <w:r w:rsidR="00E34B09" w:rsidRPr="00577A4D">
        <w:t xml:space="preserve"> </w:t>
      </w:r>
      <w:r w:rsidRPr="00577A4D">
        <w:t xml:space="preserve"> Amongst previous users of NHS 111 online, those in the youngest age bands and those with at least some form of qualification were proportionally more likely to report having used the service</w:t>
      </w:r>
      <w:r w:rsidR="00E34B09" w:rsidRPr="00577A4D">
        <w:t xml:space="preserve"> than older people (who perceive themselves as lower skilled with digital technologies)</w:t>
      </w:r>
      <w:r w:rsidRPr="00577A4D">
        <w:t xml:space="preserve">. Previous users were also found to have significantly higher levels of </w:t>
      </w:r>
      <w:r w:rsidR="0094784B" w:rsidRPr="00577A4D">
        <w:t>eHealth</w:t>
      </w:r>
      <w:r w:rsidRPr="00577A4D">
        <w:t xml:space="preserve"> literacy than </w:t>
      </w:r>
      <w:r w:rsidR="00AE76BD">
        <w:t>non-</w:t>
      </w:r>
      <w:r w:rsidRPr="00577A4D">
        <w:t xml:space="preserve">users on all domains of </w:t>
      </w:r>
      <w:r w:rsidR="00FA4D39">
        <w:t xml:space="preserve">the </w:t>
      </w:r>
      <w:proofErr w:type="spellStart"/>
      <w:r w:rsidR="00FA4D39">
        <w:t>eHLQ</w:t>
      </w:r>
      <w:proofErr w:type="spellEnd"/>
      <w:r w:rsidR="00FA4D39">
        <w:t xml:space="preserve"> with the exception of d</w:t>
      </w:r>
      <w:r w:rsidRPr="00577A4D">
        <w:t>omain 4</w:t>
      </w:r>
      <w:r w:rsidR="00FA4D39">
        <w:t xml:space="preserve"> (‘f</w:t>
      </w:r>
      <w:r w:rsidRPr="00577A4D">
        <w:t>eeling safe and in control</w:t>
      </w:r>
      <w:r w:rsidR="00FA4D39">
        <w:t>)</w:t>
      </w:r>
      <w:r w:rsidRPr="00577A4D">
        <w:t xml:space="preserve"> and </w:t>
      </w:r>
      <w:r w:rsidR="00FA4D39">
        <w:t>d</w:t>
      </w:r>
      <w:r w:rsidRPr="00577A4D">
        <w:t>omain 6</w:t>
      </w:r>
      <w:r w:rsidR="00FA4D39">
        <w:t xml:space="preserve"> (‘h</w:t>
      </w:r>
      <w:r w:rsidRPr="00577A4D">
        <w:t>aving access to digital services that work</w:t>
      </w:r>
      <w:r w:rsidR="00FA4D39">
        <w:t>’)</w:t>
      </w:r>
      <w:r w:rsidRPr="00577A4D">
        <w:t>. Thes</w:t>
      </w:r>
      <w:r w:rsidR="0094784B" w:rsidRPr="00577A4D">
        <w:t xml:space="preserve">e </w:t>
      </w:r>
      <w:r w:rsidRPr="00577A4D">
        <w:t xml:space="preserve">differences in </w:t>
      </w:r>
      <w:r w:rsidR="0094784B" w:rsidRPr="00577A4D">
        <w:t>eHealth</w:t>
      </w:r>
      <w:r w:rsidRPr="00577A4D">
        <w:t xml:space="preserve"> literacy were present despite the </w:t>
      </w:r>
      <w:r w:rsidR="0094784B" w:rsidRPr="00577A4D">
        <w:t>C</w:t>
      </w:r>
      <w:r w:rsidRPr="00577A4D">
        <w:t>ovid-related adjustments made to data collection in which almost all participants completed their survey online suggesting some degree of digital competence.</w:t>
      </w:r>
    </w:p>
    <w:p w14:paraId="7234057B" w14:textId="3347721F" w:rsidR="007007B1" w:rsidRDefault="007007B1" w:rsidP="005503BE">
      <w:r w:rsidRPr="00577A4D">
        <w:t>Additionally, of those with a LTC a higher proportion were found to have used NHS 111 online than those without a LTC. This finding is consistent with previous research on internet use that has found that those with chronic health conditions show higher rates of info</w:t>
      </w:r>
      <w:r w:rsidR="001714D1">
        <w:t>rmation</w:t>
      </w:r>
      <w:r w:rsidRPr="00577A4D">
        <w:t xml:space="preserve"> seeking but only where they have</w:t>
      </w:r>
      <w:r w:rsidR="00577A4D" w:rsidRPr="00577A4D">
        <w:t xml:space="preserve"> higher levels of digital skill</w:t>
      </w:r>
      <w:r w:rsidRPr="00577A4D">
        <w:t>.</w:t>
      </w:r>
      <w:r w:rsidR="005104EC" w:rsidRPr="00577A4D">
        <w:fldChar w:fldCharType="begin"/>
      </w:r>
      <w:r w:rsidR="005E405C">
        <w:instrText xml:space="preserve"> ADDIN EN.CITE &lt;EndNote&gt;&lt;Cite&gt;&lt;Author&gt;Reiners&lt;/Author&gt;&lt;Year&gt;2019&lt;/Year&gt;&lt;RecNum&gt;428&lt;/RecNum&gt;&lt;DisplayText&gt;&lt;style face="superscript"&gt;98&lt;/style&gt;&lt;/DisplayText&gt;&lt;record&gt;&lt;rec-number&gt;428&lt;/rec-number&gt;&lt;foreign-keys&gt;&lt;key app="EN" db-id="tvt5vppxrrptdpetxr05rtervv55s9wz0wfz" timestamp="1636630119"&gt;428&lt;/key&gt;&lt;/foreign-keys&gt;&lt;ref-type name="Journal Article"&gt;17&lt;/ref-type&gt;&lt;contributors&gt;&lt;authors&gt;&lt;author&gt;Reiners, Fabienne&lt;/author&gt;&lt;author&gt;Sturm, Janienke&lt;/author&gt;&lt;author&gt;Bouw, Lisette J. W.&lt;/author&gt;&lt;author&gt;Wouters, Eveline J. M.&lt;/author&gt;&lt;/authors&gt;&lt;/contributors&gt;&lt;titles&gt;&lt;title&gt;Sociodemographic Factors Influencing the Use of eHealth in People with Chronic Diseases&lt;/title&gt;&lt;secondary-title&gt;International Journal of Environmental Research and Public Health&lt;/secondary-title&gt;&lt;/titles&gt;&lt;periodical&gt;&lt;full-title&gt;International Journal of Environmental Research and Public Health&lt;/full-title&gt;&lt;/periodical&gt;&lt;volume&gt;16&lt;/volume&gt;&lt;number&gt;4&lt;/number&gt;&lt;keywords&gt;&lt;keyword&gt;eHealth&lt;/keyword&gt;&lt;keyword&gt;digital divide&lt;/keyword&gt;&lt;keyword&gt;chronic diseases&lt;/keyword&gt;&lt;keyword&gt;sociodemographic factors&lt;/keyword&gt;&lt;keyword&gt;technology&lt;/keyword&gt;&lt;keyword&gt;interventions&lt;/keyword&gt;&lt;/keywords&gt;&lt;dates&gt;&lt;year&gt;2019&lt;/year&gt;&lt;/dates&gt;&lt;isbn&gt;1660-4601&lt;/isbn&gt;&lt;urls&gt;&lt;/urls&gt;&lt;electronic-resource-num&gt;10.3390/ijerph16040645&lt;/electronic-resource-num&gt;&lt;/record&gt;&lt;/Cite&gt;&lt;/EndNote&gt;</w:instrText>
      </w:r>
      <w:r w:rsidR="005104EC" w:rsidRPr="00577A4D">
        <w:fldChar w:fldCharType="separate"/>
      </w:r>
      <w:r w:rsidR="005E405C" w:rsidRPr="005E405C">
        <w:rPr>
          <w:noProof/>
          <w:vertAlign w:val="superscript"/>
        </w:rPr>
        <w:t>98</w:t>
      </w:r>
      <w:r w:rsidR="005104EC" w:rsidRPr="00577A4D">
        <w:fldChar w:fldCharType="end"/>
      </w:r>
      <w:r w:rsidRPr="00577A4D">
        <w:t xml:space="preserve"> In the present study, whilst presence of a LTC was also found to be correlated with lower</w:t>
      </w:r>
      <w:r w:rsidR="006668F1" w:rsidRPr="00577A4D">
        <w:t xml:space="preserve"> scores on the</w:t>
      </w:r>
      <w:r w:rsidRPr="00577A4D">
        <w:t xml:space="preserve"> </w:t>
      </w:r>
      <w:proofErr w:type="spellStart"/>
      <w:r w:rsidRPr="00577A4D">
        <w:t>eHLQ</w:t>
      </w:r>
      <w:proofErr w:type="spellEnd"/>
      <w:r w:rsidRPr="00577A4D">
        <w:t xml:space="preserve">, grouped analysis of LTC and </w:t>
      </w:r>
      <w:r w:rsidR="00AE76BD">
        <w:t>non-</w:t>
      </w:r>
      <w:r w:rsidRPr="00577A4D">
        <w:t xml:space="preserve">user /user found that those with a LTC who had used NHS 111 online had equivalent </w:t>
      </w:r>
      <w:r w:rsidR="0094784B" w:rsidRPr="00577A4D">
        <w:t>eHealth</w:t>
      </w:r>
      <w:r w:rsidRPr="00577A4D">
        <w:t xml:space="preserve"> literacy to those without a LTC. Of note here is a group of people with a LTC who had not used NHS 111 online and whose self-rated </w:t>
      </w:r>
      <w:r w:rsidR="0094784B" w:rsidRPr="00577A4D">
        <w:t>eHealth</w:t>
      </w:r>
      <w:r w:rsidRPr="00577A4D">
        <w:t xml:space="preserve"> literacy scores were lower than other groups. This raises the possibility that feelings of digital competence may be a barrier to accessing urgent care via this route.</w:t>
      </w:r>
      <w:r w:rsidR="0094784B" w:rsidRPr="00577A4D">
        <w:t xml:space="preserve"> </w:t>
      </w:r>
      <w:r w:rsidR="00E34B09" w:rsidRPr="00577A4D">
        <w:t xml:space="preserve">Our finding that people with no formal qualifications are less likely to use NHS 111 online  </w:t>
      </w:r>
      <w:r w:rsidR="00E34B09" w:rsidRPr="00577A4D">
        <w:lastRenderedPageBreak/>
        <w:t>is consistent with literature elsewhere</w:t>
      </w:r>
      <w:r w:rsidR="00577A4D" w:rsidRPr="00577A4D">
        <w:t>.</w:t>
      </w:r>
      <w:r w:rsidR="00447AB2" w:rsidRPr="00447AB2">
        <w:rPr>
          <w:color w:val="000000"/>
          <w:shd w:val="clear" w:color="auto" w:fill="FCFCFC"/>
        </w:rPr>
        <w:t xml:space="preserve"> </w:t>
      </w:r>
      <w:r w:rsidR="00447AB2" w:rsidRPr="00577A4D">
        <w:rPr>
          <w:color w:val="000000"/>
          <w:shd w:val="clear" w:color="auto" w:fill="FCFCFC"/>
        </w:rPr>
        <w:fldChar w:fldCharType="begin"/>
      </w:r>
      <w:r w:rsidR="001761ED">
        <w:rPr>
          <w:color w:val="000000"/>
          <w:shd w:val="clear" w:color="auto" w:fill="FCFCFC"/>
        </w:rPr>
        <w:instrText xml:space="preserve"> ADDIN EN.CITE &lt;EndNote&gt;&lt;Cite&gt;&lt;Author&gt;Alvarez-Galvez&lt;/Author&gt;&lt;Year&gt;2020&lt;/Year&gt;&lt;RecNum&gt;359&lt;/RecNum&gt;&lt;DisplayText&gt;&lt;style face="superscript"&gt;48&lt;/style&gt;&lt;/DisplayText&gt;&lt;record&gt;&lt;rec-number&gt;359&lt;/rec-number&gt;&lt;foreign-keys&gt;&lt;key app="EN" db-id="tvt5vppxrrptdpetxr05rtervv55s9wz0wfz" timestamp="1635846625"&gt;359&lt;/key&gt;&lt;/foreign-keys&gt;&lt;ref-type name="Journal Article"&gt;17&lt;/ref-type&gt;&lt;contributors&gt;&lt;authors&gt;&lt;author&gt;Alvarez-Galvez, Javier&lt;/author&gt;&lt;author&gt;Salinas-Perez, Jose A.&lt;/author&gt;&lt;author&gt;Montagni, Ilaria&lt;/author&gt;&lt;author&gt;Salvador-Carulla, Luis&lt;/author&gt;&lt;/authors&gt;&lt;/contributors&gt;&lt;titles&gt;&lt;title&gt;The persistence of digital divides in the use of health information: a comparative study in 28 European countries&lt;/title&gt;&lt;secondary-title&gt;International Journal of Public Health&lt;/secondary-title&gt;&lt;/titles&gt;&lt;periodical&gt;&lt;full-title&gt;International Journal of Public Health&lt;/full-title&gt;&lt;/periodical&gt;&lt;pages&gt;325-333&lt;/pages&gt;&lt;volume&gt;65&lt;/volume&gt;&lt;number&gt;3&lt;/number&gt;&lt;dates&gt;&lt;year&gt;2020&lt;/year&gt;&lt;pub-dates&gt;&lt;date&gt;2020/04/01&lt;/date&gt;&lt;/pub-dates&gt;&lt;/dates&gt;&lt;isbn&gt;1661-8564&lt;/isbn&gt;&lt;urls&gt;&lt;related-urls&gt;&lt;url&gt;https://doi.org/10.1007/s00038-020-01363-w&lt;/url&gt;&lt;/related-urls&gt;&lt;/urls&gt;&lt;electronic-resource-num&gt;10.1007/s00038-020-01363-w&lt;/electronic-resource-num&gt;&lt;/record&gt;&lt;/Cite&gt;&lt;/EndNote&gt;</w:instrText>
      </w:r>
      <w:r w:rsidR="00447AB2" w:rsidRPr="00577A4D">
        <w:rPr>
          <w:color w:val="000000"/>
          <w:shd w:val="clear" w:color="auto" w:fill="FCFCFC"/>
        </w:rPr>
        <w:fldChar w:fldCharType="separate"/>
      </w:r>
      <w:r w:rsidR="001761ED" w:rsidRPr="001761ED">
        <w:rPr>
          <w:noProof/>
          <w:color w:val="000000"/>
          <w:shd w:val="clear" w:color="auto" w:fill="FCFCFC"/>
          <w:vertAlign w:val="superscript"/>
        </w:rPr>
        <w:t>48</w:t>
      </w:r>
      <w:r w:rsidR="00447AB2" w:rsidRPr="00577A4D">
        <w:rPr>
          <w:color w:val="000000"/>
          <w:shd w:val="clear" w:color="auto" w:fill="FCFCFC"/>
        </w:rPr>
        <w:fldChar w:fldCharType="end"/>
      </w:r>
      <w:r w:rsidR="00B73BC5">
        <w:rPr>
          <w:color w:val="000000"/>
          <w:shd w:val="clear" w:color="auto" w:fill="FCFCFC"/>
          <w:vertAlign w:val="superscript"/>
        </w:rPr>
        <w:t>,</w:t>
      </w:r>
      <w:r w:rsidR="00447AB2" w:rsidRPr="00577A4D">
        <w:rPr>
          <w:color w:val="000000"/>
          <w:shd w:val="clear" w:color="auto" w:fill="FCFCFC"/>
        </w:rPr>
        <w:t xml:space="preserve"> </w:t>
      </w:r>
      <w:r w:rsidR="00D52ABE" w:rsidRPr="00577A4D">
        <w:rPr>
          <w:color w:val="000000"/>
          <w:shd w:val="clear" w:color="auto" w:fill="FCFCFC"/>
        </w:rPr>
        <w:fldChar w:fldCharType="begin"/>
      </w:r>
      <w:r w:rsidR="005E405C">
        <w:rPr>
          <w:color w:val="000000"/>
          <w:shd w:val="clear" w:color="auto" w:fill="FCFCFC"/>
        </w:rPr>
        <w:instrText xml:space="preserve"> ADDIN EN.CITE &lt;EndNote&gt;&lt;Cite&gt;&lt;Author&gt;Estacio&lt;/Author&gt;&lt;Year&gt;2019&lt;/Year&gt;&lt;RecNum&gt;427&lt;/RecNum&gt;&lt;DisplayText&gt;&lt;style face="superscript"&gt;97&lt;/style&gt;&lt;/DisplayText&gt;&lt;record&gt;&lt;rec-number&gt;427&lt;/rec-number&gt;&lt;foreign-keys&gt;&lt;key app="EN" db-id="tvt5vppxrrptdpetxr05rtervv55s9wz0wfz" timestamp="1636629770"&gt;427&lt;/key&gt;&lt;/foreign-keys&gt;&lt;ref-type name="Journal Article"&gt;17&lt;/ref-type&gt;&lt;contributors&gt;&lt;authors&gt;&lt;author&gt;Estacio, Emee Vida&lt;/author&gt;&lt;author&gt;Whittle, Rebecca&lt;/author&gt;&lt;author&gt;Protheroe, Joanne&lt;/author&gt;&lt;/authors&gt;&lt;/contributors&gt;&lt;titles&gt;&lt;title&gt;The digital divide: Examining socio-demographic factors associated with health literacy, access and use of internet to seek health information&lt;/title&gt;&lt;secondary-title&gt;Journal of Health Psychology&lt;/secondary-title&gt;&lt;/titles&gt;&lt;periodical&gt;&lt;full-title&gt;Journal of Health Psychology&lt;/full-title&gt;&lt;/periodical&gt;&lt;pages&gt;1668-1675&lt;/pages&gt;&lt;volume&gt;24&lt;/volume&gt;&lt;number&gt;12&lt;/number&gt;&lt;dates&gt;&lt;year&gt;2019&lt;/year&gt;&lt;pub-dates&gt;&lt;date&gt;2019/10/01&lt;/date&gt;&lt;/pub-dates&gt;&lt;/dates&gt;&lt;publisher&gt;SAGE Publications Ltd&lt;/publisher&gt;&lt;isbn&gt;1359-1053&lt;/isbn&gt;&lt;urls&gt;&lt;related-urls&gt;&lt;url&gt;https://doi.org/10.1177/1359105317695429&lt;/url&gt;&lt;/related-urls&gt;&lt;/urls&gt;&lt;electronic-resource-num&gt;10.1177/1359105317695429&lt;/electronic-resource-num&gt;&lt;access-date&gt;2021/11/11&lt;/access-date&gt;&lt;/record&gt;&lt;/Cite&gt;&lt;/EndNote&gt;</w:instrText>
      </w:r>
      <w:r w:rsidR="00D52ABE" w:rsidRPr="00577A4D">
        <w:rPr>
          <w:color w:val="000000"/>
          <w:shd w:val="clear" w:color="auto" w:fill="FCFCFC"/>
        </w:rPr>
        <w:fldChar w:fldCharType="separate"/>
      </w:r>
      <w:r w:rsidR="005E405C" w:rsidRPr="005E405C">
        <w:rPr>
          <w:noProof/>
          <w:color w:val="000000"/>
          <w:shd w:val="clear" w:color="auto" w:fill="FCFCFC"/>
          <w:vertAlign w:val="superscript"/>
        </w:rPr>
        <w:t>97</w:t>
      </w:r>
      <w:r w:rsidR="00D52ABE" w:rsidRPr="00577A4D">
        <w:rPr>
          <w:color w:val="000000"/>
          <w:shd w:val="clear" w:color="auto" w:fill="FCFCFC"/>
        </w:rPr>
        <w:fldChar w:fldCharType="end"/>
      </w:r>
      <w:r w:rsidR="00B73BC5">
        <w:rPr>
          <w:color w:val="000000"/>
          <w:shd w:val="clear" w:color="auto" w:fill="FCFCFC"/>
          <w:vertAlign w:val="superscript"/>
        </w:rPr>
        <w:t>,</w:t>
      </w:r>
      <w:r w:rsidR="00577A4D" w:rsidRPr="00577A4D">
        <w:rPr>
          <w:color w:val="000000"/>
          <w:shd w:val="clear" w:color="auto" w:fill="FCFCFC"/>
        </w:rPr>
        <w:t xml:space="preserve"> </w:t>
      </w:r>
      <w:r w:rsidR="005104EC" w:rsidRPr="00577A4D">
        <w:rPr>
          <w:color w:val="000000"/>
          <w:shd w:val="clear" w:color="auto" w:fill="FCFCFC"/>
        </w:rPr>
        <w:fldChar w:fldCharType="begin"/>
      </w:r>
      <w:r w:rsidR="005E405C">
        <w:rPr>
          <w:color w:val="000000"/>
          <w:shd w:val="clear" w:color="auto" w:fill="FCFCFC"/>
        </w:rPr>
        <w:instrText xml:space="preserve"> ADDIN EN.CITE &lt;EndNote&gt;&lt;Cite&gt;&lt;Author&gt;Reiners&lt;/Author&gt;&lt;Year&gt;2019&lt;/Year&gt;&lt;RecNum&gt;428&lt;/RecNum&gt;&lt;DisplayText&gt;&lt;style face="superscript"&gt;98&lt;/style&gt;&lt;/DisplayText&gt;&lt;record&gt;&lt;rec-number&gt;428&lt;/rec-number&gt;&lt;foreign-keys&gt;&lt;key app="EN" db-id="tvt5vppxrrptdpetxr05rtervv55s9wz0wfz" timestamp="1636630119"&gt;428&lt;/key&gt;&lt;/foreign-keys&gt;&lt;ref-type name="Journal Article"&gt;17&lt;/ref-type&gt;&lt;contributors&gt;&lt;authors&gt;&lt;author&gt;Reiners, Fabienne&lt;/author&gt;&lt;author&gt;Sturm, Janienke&lt;/author&gt;&lt;author&gt;Bouw, Lisette J. W.&lt;/author&gt;&lt;author&gt;Wouters, Eveline J. M.&lt;/author&gt;&lt;/authors&gt;&lt;/contributors&gt;&lt;titles&gt;&lt;title&gt;Sociodemographic Factors Influencing the Use of eHealth in People with Chronic Diseases&lt;/title&gt;&lt;secondary-title&gt;International Journal of Environmental Research and Public Health&lt;/secondary-title&gt;&lt;/titles&gt;&lt;periodical&gt;&lt;full-title&gt;International Journal of Environmental Research and Public Health&lt;/full-title&gt;&lt;/periodical&gt;&lt;volume&gt;16&lt;/volume&gt;&lt;number&gt;4&lt;/number&gt;&lt;keywords&gt;&lt;keyword&gt;eHealth&lt;/keyword&gt;&lt;keyword&gt;digital divide&lt;/keyword&gt;&lt;keyword&gt;chronic diseases&lt;/keyword&gt;&lt;keyword&gt;sociodemographic factors&lt;/keyword&gt;&lt;keyword&gt;technology&lt;/keyword&gt;&lt;keyword&gt;interventions&lt;/keyword&gt;&lt;/keywords&gt;&lt;dates&gt;&lt;year&gt;2019&lt;/year&gt;&lt;/dates&gt;&lt;isbn&gt;1660-4601&lt;/isbn&gt;&lt;urls&gt;&lt;/urls&gt;&lt;electronic-resource-num&gt;10.3390/ijerph16040645&lt;/electronic-resource-num&gt;&lt;/record&gt;&lt;/Cite&gt;&lt;/EndNote&gt;</w:instrText>
      </w:r>
      <w:r w:rsidR="005104EC" w:rsidRPr="00577A4D">
        <w:rPr>
          <w:color w:val="000000"/>
          <w:shd w:val="clear" w:color="auto" w:fill="FCFCFC"/>
        </w:rPr>
        <w:fldChar w:fldCharType="separate"/>
      </w:r>
      <w:r w:rsidR="005E405C" w:rsidRPr="005E405C">
        <w:rPr>
          <w:noProof/>
          <w:color w:val="000000"/>
          <w:shd w:val="clear" w:color="auto" w:fill="FCFCFC"/>
          <w:vertAlign w:val="superscript"/>
        </w:rPr>
        <w:t>98</w:t>
      </w:r>
      <w:r w:rsidR="005104EC" w:rsidRPr="00577A4D">
        <w:rPr>
          <w:color w:val="000000"/>
          <w:shd w:val="clear" w:color="auto" w:fill="FCFCFC"/>
        </w:rPr>
        <w:fldChar w:fldCharType="end"/>
      </w:r>
      <w:r w:rsidR="00B73BC5">
        <w:rPr>
          <w:color w:val="000000"/>
          <w:shd w:val="clear" w:color="auto" w:fill="FCFCFC"/>
          <w:vertAlign w:val="superscript"/>
        </w:rPr>
        <w:t>,</w:t>
      </w:r>
      <w:r w:rsidR="00577A4D" w:rsidRPr="00577A4D">
        <w:rPr>
          <w:color w:val="000000"/>
          <w:shd w:val="clear" w:color="auto" w:fill="FCFCFC"/>
        </w:rPr>
        <w:t xml:space="preserve"> </w:t>
      </w:r>
      <w:r w:rsidR="00275088" w:rsidRPr="00577A4D">
        <w:rPr>
          <w:color w:val="000000"/>
          <w:shd w:val="clear" w:color="auto" w:fill="FCFCFC"/>
        </w:rPr>
        <w:fldChar w:fldCharType="begin"/>
      </w:r>
      <w:r w:rsidR="005E405C">
        <w:rPr>
          <w:color w:val="000000"/>
          <w:shd w:val="clear" w:color="auto" w:fill="FCFCFC"/>
        </w:rPr>
        <w:instrText xml:space="preserve"> ADDIN EN.CITE &lt;EndNote&gt;&lt;Cite&gt;&lt;Author&gt;Trubitt&lt;/Author&gt;&lt;Year&gt;2018&lt;/Year&gt;&lt;RecNum&gt;396&lt;/RecNum&gt;&lt;DisplayText&gt;&lt;style face="superscript"&gt;99&lt;/style&gt;&lt;/DisplayText&gt;&lt;record&gt;&lt;rec-number&gt;396&lt;/rec-number&gt;&lt;foreign-keys&gt;&lt;key app="EN" db-id="tvt5vppxrrptdpetxr05rtervv55s9wz0wfz" timestamp="1635855009"&gt;396&lt;/key&gt;&lt;/foreign-keys&gt;&lt;ref-type name="Journal Article"&gt;17&lt;/ref-type&gt;&lt;contributors&gt;&lt;authors&gt;&lt;author&gt;Trubitt, Meredith&lt;/author&gt;&lt;author&gt;Alozie, Ogechika&lt;/author&gt;&lt;author&gt;Shokar, Gurjeet&lt;/author&gt;&lt;author&gt;Flores, Silvia&lt;/author&gt;&lt;author&gt;Shokar, Navkiran K.&lt;/author&gt;&lt;/authors&gt;&lt;/contributors&gt;&lt;titles&gt;&lt;title&gt;Patterns and Correlates of Internet Use, Cell Phone Use, and Attitudes Toward Patient Portals Among a Predominantly Mexican-American Clinic Population&lt;/title&gt;&lt;secondary-title&gt;Telemedicine and e-Health&lt;/secondary-title&gt;&lt;/titles&gt;&lt;periodical&gt;&lt;full-title&gt;Telemedicine and e-Health&lt;/full-title&gt;&lt;/periodical&gt;&lt;pages&gt;861-869&lt;/pages&gt;&lt;volume&gt;24&lt;/volume&gt;&lt;number&gt;11&lt;/number&gt;&lt;dates&gt;&lt;year&gt;2018&lt;/year&gt;&lt;pub-dates&gt;&lt;date&gt;2018/11/01&lt;/date&gt;&lt;/pub-dates&gt;&lt;/dates&gt;&lt;publisher&gt;Mary Ann Liebert, Inc., publishers&lt;/publisher&gt;&lt;isbn&gt;1530-5627&lt;/isbn&gt;&lt;urls&gt;&lt;related-urls&gt;&lt;url&gt;https://doi.org/10.1089/tmj.2017.0266&lt;/url&gt;&lt;/related-urls&gt;&lt;/urls&gt;&lt;electronic-resource-num&gt;10.1089/tmj.2017.0266&lt;/electronic-resource-num&gt;&lt;access-date&gt;2021/11/02&lt;/access-date&gt;&lt;/record&gt;&lt;/Cite&gt;&lt;/EndNote&gt;</w:instrText>
      </w:r>
      <w:r w:rsidR="00275088" w:rsidRPr="00577A4D">
        <w:rPr>
          <w:color w:val="000000"/>
          <w:shd w:val="clear" w:color="auto" w:fill="FCFCFC"/>
        </w:rPr>
        <w:fldChar w:fldCharType="separate"/>
      </w:r>
      <w:r w:rsidR="005E405C" w:rsidRPr="005E405C">
        <w:rPr>
          <w:noProof/>
          <w:color w:val="000000"/>
          <w:shd w:val="clear" w:color="auto" w:fill="FCFCFC"/>
          <w:vertAlign w:val="superscript"/>
        </w:rPr>
        <w:t>99</w:t>
      </w:r>
      <w:r w:rsidR="00275088" w:rsidRPr="00577A4D">
        <w:rPr>
          <w:color w:val="000000"/>
          <w:shd w:val="clear" w:color="auto" w:fill="FCFCFC"/>
        </w:rPr>
        <w:fldChar w:fldCharType="end"/>
      </w:r>
      <w:r w:rsidR="00B73BC5">
        <w:rPr>
          <w:color w:val="000000"/>
          <w:shd w:val="clear" w:color="auto" w:fill="FCFCFC"/>
          <w:vertAlign w:val="superscript"/>
        </w:rPr>
        <w:t>,</w:t>
      </w:r>
      <w:r w:rsidR="00E34B09" w:rsidRPr="00577A4D">
        <w:rPr>
          <w:color w:val="000000"/>
          <w:shd w:val="clear" w:color="auto" w:fill="FCFCFC"/>
        </w:rPr>
        <w:t xml:space="preserve"> </w:t>
      </w:r>
      <w:r w:rsidR="00447AB2" w:rsidRPr="00447AB2">
        <w:rPr>
          <w:color w:val="000000"/>
          <w:shd w:val="clear" w:color="auto" w:fill="FCFCFC"/>
        </w:rPr>
        <w:fldChar w:fldCharType="begin"/>
      </w:r>
      <w:r w:rsidR="005E405C">
        <w:rPr>
          <w:color w:val="000000"/>
          <w:shd w:val="clear" w:color="auto" w:fill="FCFCFC"/>
        </w:rPr>
        <w:instrText xml:space="preserve"> ADDIN EN.CITE &lt;EndNote&gt;&lt;Cite&gt;&lt;Author&gt;Kontos&lt;/Author&gt;&lt;Year&gt;2014&lt;/Year&gt;&lt;RecNum&gt;373&lt;/RecNum&gt;&lt;DisplayText&gt;&lt;style face="superscript"&gt;101&lt;/style&gt;&lt;/DisplayText&gt;&lt;record&gt;&lt;rec-number&gt;373&lt;/rec-number&gt;&lt;foreign-keys&gt;&lt;key app="EN" db-id="tvt5vppxrrptdpetxr05rtervv55s9wz0wfz" timestamp="1635847827"&gt;373&lt;/key&gt;&lt;/foreign-keys&gt;&lt;ref-type name="Journal Article"&gt;17&lt;/ref-type&gt;&lt;contributors&gt;&lt;authors&gt;&lt;author&gt;Kontos, Emily&lt;/author&gt;&lt;author&gt;Blake, Kelly D.&lt;/author&gt;&lt;author&gt;Chou, Wen-Ying Sylvia&lt;/author&gt;&lt;author&gt;Prestin, Abby&lt;/author&gt;&lt;/authors&gt;&lt;/contributors&gt;&lt;titles&gt;&lt;title&gt;Predictors of eHealth Usage: Insights on The Digital Divide From the Health Information National Trends Survey 2012&lt;/title&gt;&lt;secondary-title&gt;J Med Internet Res&lt;/secondary-title&gt;&lt;/titles&gt;&lt;periodical&gt;&lt;full-title&gt;J Med Internet Res&lt;/full-title&gt;&lt;/periodical&gt;&lt;pages&gt;e172&lt;/pages&gt;&lt;volume&gt;16&lt;/volume&gt;&lt;number&gt;7&lt;/number&gt;&lt;keywords&gt;&lt;keyword&gt;health communication&lt;/keyword&gt;&lt;keyword&gt;communication barriers&lt;/keyword&gt;&lt;keyword&gt;Internet&lt;/keyword&gt;&lt;keyword&gt;consumer health information&lt;/keyword&gt;&lt;/keywords&gt;&lt;dates&gt;&lt;year&gt;2014&lt;/year&gt;&lt;pub-dates&gt;&lt;date&gt;2014/07/16&lt;/date&gt;&lt;/pub-dates&gt;&lt;/dates&gt;&lt;isbn&gt;1438-8871&lt;/isbn&gt;&lt;urls&gt;&lt;related-urls&gt;&lt;url&gt;http://www.jmir.org/2014/7/e172/&lt;/url&gt;&lt;url&gt;https://doi.org/10.2196/jmir.3117&lt;/url&gt;&lt;url&gt;http://www.ncbi.nlm.nih.gov/pubmed/25048379&lt;/url&gt;&lt;/related-urls&gt;&lt;/urls&gt;&lt;electronic-resource-num&gt;10.2196/jmir.3117&lt;/electronic-resource-num&gt;&lt;/record&gt;&lt;/Cite&gt;&lt;/EndNote&gt;</w:instrText>
      </w:r>
      <w:r w:rsidR="00447AB2" w:rsidRPr="00447AB2">
        <w:rPr>
          <w:color w:val="000000"/>
          <w:shd w:val="clear" w:color="auto" w:fill="FCFCFC"/>
        </w:rPr>
        <w:fldChar w:fldCharType="separate"/>
      </w:r>
      <w:r w:rsidR="005E405C" w:rsidRPr="005E405C">
        <w:rPr>
          <w:noProof/>
          <w:color w:val="000000"/>
          <w:shd w:val="clear" w:color="auto" w:fill="FCFCFC"/>
          <w:vertAlign w:val="superscript"/>
        </w:rPr>
        <w:t>101</w:t>
      </w:r>
      <w:r w:rsidR="00447AB2" w:rsidRPr="00447AB2">
        <w:rPr>
          <w:color w:val="000000"/>
          <w:shd w:val="clear" w:color="auto" w:fill="FCFCFC"/>
        </w:rPr>
        <w:fldChar w:fldCharType="end"/>
      </w:r>
      <w:r w:rsidR="00447AB2">
        <w:rPr>
          <w:color w:val="000000"/>
          <w:shd w:val="clear" w:color="auto" w:fill="FCFCFC"/>
        </w:rPr>
        <w:t xml:space="preserve"> </w:t>
      </w:r>
      <w:r w:rsidR="00E34B09" w:rsidRPr="00577A4D">
        <w:rPr>
          <w:color w:val="000000"/>
          <w:shd w:val="clear" w:color="auto" w:fill="FCFCFC"/>
        </w:rPr>
        <w:t xml:space="preserve">Together these </w:t>
      </w:r>
      <w:r w:rsidRPr="00577A4D">
        <w:t xml:space="preserve">findings are in line with prior research which has examined </w:t>
      </w:r>
      <w:r w:rsidR="0094784B" w:rsidRPr="00577A4D">
        <w:t>eHealth</w:t>
      </w:r>
      <w:r w:rsidRPr="00577A4D">
        <w:t xml:space="preserve"> lite</w:t>
      </w:r>
      <w:r w:rsidR="00577A4D" w:rsidRPr="00577A4D">
        <w:t>racy in specific patient groups</w:t>
      </w:r>
      <w:r w:rsidR="00275088" w:rsidRPr="00577A4D">
        <w:t>,</w:t>
      </w:r>
      <w:r w:rsidR="00275088" w:rsidRPr="00577A4D">
        <w:fldChar w:fldCharType="begin"/>
      </w:r>
      <w:r w:rsidR="005E405C">
        <w:instrText xml:space="preserve"> ADDIN EN.CITE &lt;EndNote&gt;&lt;Cite&gt;&lt;Author&gt;Choi&lt;/Author&gt;&lt;Year&gt;2013&lt;/Year&gt;&lt;RecNum&gt;363&lt;/RecNum&gt;&lt;DisplayText&gt;&lt;style face="superscript"&gt;113&lt;/style&gt;&lt;/DisplayText&gt;&lt;record&gt;&lt;rec-number&gt;363&lt;/rec-number&gt;&lt;foreign-keys&gt;&lt;key app="EN" db-id="tvt5vppxrrptdpetxr05rtervv55s9wz0wfz" timestamp="1635846876"&gt;363&lt;/key&gt;&lt;/foreign-keys&gt;&lt;ref-type name="Journal Article"&gt;17&lt;/ref-type&gt;&lt;contributors&gt;&lt;authors&gt;&lt;author&gt;Choi, Namkee G.&lt;/author&gt;&lt;author&gt;DiNitto, Diana M.&lt;/author&gt;&lt;/authors&gt;&lt;/contributors&gt;&lt;titles&gt;&lt;title&gt;The Digital Divide Among Low-Income Homebound Older Adults: Internet Use Patterns, eHealth Literacy, and Attitudes Toward Computer/Internet Use&lt;/title&gt;&lt;secondary-title&gt;J Med Internet Res&lt;/secondary-title&gt;&lt;/titles&gt;&lt;periodical&gt;&lt;full-title&gt;J Med Internet Res&lt;/full-title&gt;&lt;/periodical&gt;&lt;pages&gt;e93&lt;/pages&gt;&lt;volume&gt;15&lt;/volume&gt;&lt;number&gt;5&lt;/number&gt;&lt;keywords&gt;&lt;keyword&gt;homebound older adults&lt;/keyword&gt;&lt;keyword&gt;housebound older adults&lt;/keyword&gt;&lt;keyword&gt;Internet&lt;/keyword&gt;&lt;keyword&gt;eHealth literacy&lt;/keyword&gt;&lt;keyword&gt;attitudes toward Internet&lt;/keyword&gt;&lt;/keywords&gt;&lt;dates&gt;&lt;year&gt;2013&lt;/year&gt;&lt;pub-dates&gt;&lt;date&gt;2013/05/02&lt;/date&gt;&lt;/pub-dates&gt;&lt;/dates&gt;&lt;isbn&gt;14388871&lt;/isbn&gt;&lt;urls&gt;&lt;related-urls&gt;&lt;url&gt;http://www.jmir.org/2013/5/e93/&lt;/url&gt;&lt;url&gt;https://doi.org/10.2196/jmir.2645&lt;/url&gt;&lt;url&gt;http://www.ncbi.nlm.nih.gov/pubmed/23639979&lt;/url&gt;&lt;/related-urls&gt;&lt;/urls&gt;&lt;electronic-resource-num&gt;10.2196/jmir.2645&lt;/electronic-resource-num&gt;&lt;/record&gt;&lt;/Cite&gt;&lt;/EndNote&gt;</w:instrText>
      </w:r>
      <w:r w:rsidR="00275088" w:rsidRPr="00577A4D">
        <w:fldChar w:fldCharType="separate"/>
      </w:r>
      <w:r w:rsidR="005E405C" w:rsidRPr="005E405C">
        <w:rPr>
          <w:noProof/>
          <w:vertAlign w:val="superscript"/>
        </w:rPr>
        <w:t>113</w:t>
      </w:r>
      <w:r w:rsidR="00275088" w:rsidRPr="00577A4D">
        <w:fldChar w:fldCharType="end"/>
      </w:r>
      <w:r w:rsidRPr="00577A4D">
        <w:t xml:space="preserve"> but represents the first research that has specifically looked at </w:t>
      </w:r>
      <w:r w:rsidR="0094784B" w:rsidRPr="00577A4D">
        <w:t>eHealth</w:t>
      </w:r>
      <w:r w:rsidRPr="00577A4D">
        <w:t xml:space="preserve"> literacy in relation to the use of urgent care services.</w:t>
      </w:r>
      <w:r w:rsidRPr="00BB1A12">
        <w:t xml:space="preserve">  </w:t>
      </w:r>
    </w:p>
    <w:p w14:paraId="50C3286F" w14:textId="74CFCEEC" w:rsidR="007007B1" w:rsidRPr="00CC0E3F" w:rsidRDefault="007007B1" w:rsidP="005503BE">
      <w:r w:rsidRPr="00BB1A12">
        <w:t xml:space="preserve">NHS 111 online users were also more likely to have used other NHS urgent and emergency care services, such as NHS 111 telephone, urgent care centres, GP out of hours, 999 ambulance and the emergency department. They also had higher cumulative use across these services compared to </w:t>
      </w:r>
      <w:r w:rsidR="00AE76BD">
        <w:t>non-</w:t>
      </w:r>
      <w:r w:rsidRPr="00BB1A12">
        <w:t>users suggesting they are using these services more diversely. Whilst the data cannot reveal the reasons for this, possible explanations include</w:t>
      </w:r>
      <w:r w:rsidR="00DE7B54">
        <w:t>,</w:t>
      </w:r>
      <w:r w:rsidRPr="00BB1A12">
        <w:t xml:space="preserve"> </w:t>
      </w:r>
      <w:r w:rsidR="001A731B">
        <w:t xml:space="preserve">that </w:t>
      </w:r>
      <w:r w:rsidRPr="00BB1A12">
        <w:t>NHS 111 online</w:t>
      </w:r>
      <w:r w:rsidR="001A731B">
        <w:t xml:space="preserve"> acts as </w:t>
      </w:r>
      <w:r w:rsidRPr="00BB1A12">
        <w:t>a gateway to other services</w:t>
      </w:r>
      <w:r w:rsidR="00DE7B54">
        <w:t>,</w:t>
      </w:r>
      <w:r w:rsidR="001A731B">
        <w:t xml:space="preserve"> and/or</w:t>
      </w:r>
      <w:r w:rsidR="00F4613D">
        <w:t xml:space="preserve"> that</w:t>
      </w:r>
      <w:r w:rsidRPr="00BB1A12">
        <w:t xml:space="preserve"> greater awareness of the </w:t>
      </w:r>
      <w:r w:rsidRPr="00CC0E3F">
        <w:t>range of services available</w:t>
      </w:r>
      <w:r w:rsidR="00DE7B54">
        <w:t>,</w:t>
      </w:r>
      <w:r w:rsidRPr="00CC0E3F">
        <w:t xml:space="preserve"> or a higher burden of need</w:t>
      </w:r>
      <w:r w:rsidR="00DE7B54">
        <w:t>,</w:t>
      </w:r>
      <w:r w:rsidRPr="00CC0E3F">
        <w:t xml:space="preserve"> </w:t>
      </w:r>
      <w:r w:rsidR="00F4613D" w:rsidRPr="00CC0E3F">
        <w:t>encourages use of more services</w:t>
      </w:r>
      <w:r w:rsidR="001A731B" w:rsidRPr="00CC0E3F">
        <w:t xml:space="preserve">. </w:t>
      </w:r>
    </w:p>
    <w:p w14:paraId="69F301C3" w14:textId="3E81C6F5" w:rsidR="007007B1" w:rsidRPr="00CC0E3F" w:rsidRDefault="00E34B09" w:rsidP="005503BE">
      <w:r w:rsidRPr="00CC0E3F">
        <w:t xml:space="preserve">Responses to the questions about the scenarios </w:t>
      </w:r>
      <w:r w:rsidR="00CB347A" w:rsidRPr="00CC0E3F">
        <w:t xml:space="preserve">in </w:t>
      </w:r>
      <w:r w:rsidRPr="00CC0E3F">
        <w:t xml:space="preserve">which people would consider using NHS 111 online </w:t>
      </w:r>
      <w:r w:rsidR="00F4613D" w:rsidRPr="00CC0E3F">
        <w:t>suggest people</w:t>
      </w:r>
      <w:r w:rsidR="00577A4D">
        <w:t xml:space="preserve"> are</w:t>
      </w:r>
      <w:r w:rsidR="00F4613D" w:rsidRPr="00CC0E3F">
        <w:t xml:space="preserve"> unlikely to use it for cold</w:t>
      </w:r>
      <w:r w:rsidRPr="00CC0E3F">
        <w:t xml:space="preserve"> symptoms and </w:t>
      </w:r>
      <w:r w:rsidR="00F4613D" w:rsidRPr="00CC0E3F">
        <w:t>headaches</w:t>
      </w:r>
      <w:r w:rsidR="00577A4D">
        <w:t>, but that they might use it for potentially more serious chest pain symptoms</w:t>
      </w:r>
      <w:r w:rsidRPr="00CC0E3F">
        <w:t>.  This may reflect a</w:t>
      </w:r>
      <w:r w:rsidR="00F4613D" w:rsidRPr="00CC0E3F">
        <w:t xml:space="preserve"> difference between what people say </w:t>
      </w:r>
      <w:r w:rsidRPr="00CC0E3F">
        <w:t xml:space="preserve">they might do in </w:t>
      </w:r>
      <w:r w:rsidR="008B469E" w:rsidRPr="00CC0E3F">
        <w:t>response</w:t>
      </w:r>
      <w:r w:rsidRPr="00CC0E3F">
        <w:t xml:space="preserve"> to a hypothetical scenario, </w:t>
      </w:r>
      <w:r w:rsidR="00F4613D" w:rsidRPr="00CC0E3F">
        <w:t>and what people do when they are actually feeling unwell</w:t>
      </w:r>
      <w:r w:rsidR="008B469E" w:rsidRPr="00CC0E3F">
        <w:t xml:space="preserve">.  Our work with PPI indicates that this may be the case, but nonetheless there may be a need to clarify the differences between the NHS 111 telephone and online services and encourage greater awareness of the most appropriate services to use. </w:t>
      </w:r>
    </w:p>
    <w:p w14:paraId="2A979512" w14:textId="77777777" w:rsidR="007007B1" w:rsidRPr="007007B1" w:rsidRDefault="007007B1" w:rsidP="005503BE"/>
    <w:p w14:paraId="143E975A" w14:textId="7E8D0A53" w:rsidR="00CA7537" w:rsidRPr="007007B1" w:rsidRDefault="007007B1" w:rsidP="00332EDE">
      <w:pPr>
        <w:pStyle w:val="Heading3"/>
      </w:pPr>
      <w:bookmarkStart w:id="144" w:name="_Toc99031474"/>
      <w:r>
        <w:t>Wh</w:t>
      </w:r>
      <w:r w:rsidR="00CA7537" w:rsidRPr="007007B1">
        <w:t>at are the workforce implications of introducing NHS111</w:t>
      </w:r>
      <w:r w:rsidR="00C747AD" w:rsidRPr="007007B1">
        <w:t xml:space="preserve"> online</w:t>
      </w:r>
      <w:r w:rsidR="00CA7537" w:rsidRPr="007007B1">
        <w:t>? How do workforce arrangements (e.g. staffing, skillsets, task allocation), vary within different types of NHS111</w:t>
      </w:r>
      <w:r w:rsidR="00C747AD" w:rsidRPr="007007B1">
        <w:t xml:space="preserve"> online</w:t>
      </w:r>
      <w:r w:rsidR="00CA7537" w:rsidRPr="007007B1">
        <w:t xml:space="preserve"> services? How do variations in these workforce arrangements impact on the wider health and social care system?</w:t>
      </w:r>
      <w:bookmarkEnd w:id="144"/>
      <w:r w:rsidR="00CA7537" w:rsidRPr="007007B1">
        <w:t xml:space="preserve"> </w:t>
      </w:r>
    </w:p>
    <w:p w14:paraId="404119EF" w14:textId="30CA236B" w:rsidR="007007B1" w:rsidRDefault="007007B1" w:rsidP="005503BE">
      <w:r>
        <w:t xml:space="preserve">Notwithstanding the lack of awareness of NHS 111 </w:t>
      </w:r>
      <w:r w:rsidR="009849F9">
        <w:t>o</w:t>
      </w:r>
      <w:r>
        <w:t xml:space="preserve">nline in England, and </w:t>
      </w:r>
      <w:proofErr w:type="spellStart"/>
      <w:r>
        <w:t>Healthdirect’s</w:t>
      </w:r>
      <w:proofErr w:type="spellEnd"/>
      <w:r>
        <w:t xml:space="preserve"> virtual triage in Australia, our interviews with staff and stakeholders have </w:t>
      </w:r>
      <w:r w:rsidRPr="005C7B97">
        <w:t xml:space="preserve">identified </w:t>
      </w:r>
      <w:r>
        <w:t xml:space="preserve">some of the kinds of work, workforce arrangements and impacts associated with online triage and assessment and the telephone versions of these services. </w:t>
      </w:r>
    </w:p>
    <w:p w14:paraId="1C8CAF2E" w14:textId="181FB206" w:rsidR="007007B1" w:rsidRDefault="007007B1" w:rsidP="005503BE">
      <w:r>
        <w:t xml:space="preserve">Staff and stakeholders in primary, urgent and emergency care settings perceived that NHS 111 services created additional demand for ED services. Interviewees felt that the </w:t>
      </w:r>
      <w:r>
        <w:rPr>
          <w:shd w:val="clear" w:color="auto" w:fill="FFFFFF"/>
        </w:rPr>
        <w:lastRenderedPageBreak/>
        <w:t xml:space="preserve">triage and assessment algorithm was risk averse and resulted in ED attendances by people who could or should be managed by other non-emergency services. While the statistical picture about whether </w:t>
      </w:r>
      <w:r w:rsidRPr="003B5FF5">
        <w:rPr>
          <w:shd w:val="clear" w:color="auto" w:fill="FFFFFF"/>
        </w:rPr>
        <w:t>actual increases in demand are associated with NHS 111 service use is more nuanced</w:t>
      </w:r>
      <w:r w:rsidR="00577A4D">
        <w:rPr>
          <w:shd w:val="clear" w:color="auto" w:fill="FFFFFF"/>
        </w:rPr>
        <w:t xml:space="preserve">, </w:t>
      </w:r>
      <w:r w:rsidR="00577A4D">
        <w:rPr>
          <w:shd w:val="clear" w:color="auto" w:fill="FFFFFF"/>
        </w:rPr>
        <w:fldChar w:fldCharType="begin"/>
      </w:r>
      <w:r w:rsidR="005E405C">
        <w:rPr>
          <w:shd w:val="clear" w:color="auto" w:fill="FFFFFF"/>
        </w:rPr>
        <w:instrText xml:space="preserve"> ADDIN EN.CITE &lt;EndNote&gt;&lt;Cite&gt;&lt;Author&gt;NHS England&lt;/Author&gt;&lt;Year&gt;2019&lt;/Year&gt;&lt;RecNum&gt;416&lt;/RecNum&gt;&lt;DisplayText&gt;&lt;style face="superscript"&gt;28, 130&lt;/style&gt;&lt;/DisplayText&gt;&lt;record&gt;&lt;rec-number&gt;416&lt;/rec-number&gt;&lt;foreign-keys&gt;&lt;key app="EN" db-id="tvt5vppxrrptdpetxr05rtervv55s9wz0wfz" timestamp="1636467969"&gt;416&lt;/key&gt;&lt;/foreign-keys&gt;&lt;ref-type name="Web Page"&gt;12&lt;/ref-type&gt;&lt;contributors&gt;&lt;authors&gt;&lt;author&gt;NHS England,&lt;/author&gt;&lt;/authors&gt;&lt;/contributors&gt;&lt;titles&gt;&lt;title&gt;News: NHS 111 prevents more than 12 million unnecessary A&amp;amp;E visits&lt;/title&gt;&lt;/titles&gt;&lt;number&gt;24/03/2022&lt;/number&gt;&lt;dates&gt;&lt;year&gt;2019&lt;/year&gt;&lt;/dates&gt;&lt;urls&gt;&lt;related-urls&gt;&lt;url&gt;https://www.england.nhs.uk/2019/05/nhs-111-prevents-unnecessary-ae-visits/&lt;/url&gt;&lt;/related-urls&gt;&lt;/urls&gt;&lt;custom2&gt;24/03/2022&lt;/custom2&gt;&lt;/record&gt;&lt;/Cite&gt;&lt;Cite&gt;&lt;Author&gt;Egan&lt;/Author&gt;&lt;Year&gt;2020&lt;/Year&gt;&lt;RecNum&gt;300&lt;/RecNum&gt;&lt;record&gt;&lt;rec-number&gt;300&lt;/rec-number&gt;&lt;foreign-keys&gt;&lt;key app="EN" db-id="tvt5vppxrrptdpetxr05rtervv55s9wz0wfz" timestamp="1634037979"&gt;300&lt;/key&gt;&lt;/foreign-keys&gt;&lt;ref-type name="Journal Article"&gt;17&lt;/ref-type&gt;&lt;contributors&gt;&lt;authors&gt;&lt;author&gt;Egan, Mark&lt;/author&gt;&lt;author&gt;Murar, Filip&lt;/author&gt;&lt;author&gt;Lawrence, James&lt;/author&gt;&lt;author&gt;Burd, Hannah&lt;/author&gt;&lt;/authors&gt;&lt;/contributors&gt;&lt;titles&gt;&lt;title&gt;Identifying the predictors of avoidable emergency department attendance after contact with the NHS 111 phone service: analysis of 16.6 million calls to 111 in England in 2015–2017&lt;/title&gt;&lt;secondary-title&gt;BMJ Open&lt;/secondary-title&gt;&lt;/titles&gt;&lt;periodical&gt;&lt;full-title&gt;BMJ Open&lt;/full-title&gt;&lt;/periodical&gt;&lt;pages&gt;e032043&lt;/pages&gt;&lt;volume&gt;10&lt;/volume&gt;&lt;number&gt;3&lt;/number&gt;&lt;dates&gt;&lt;year&gt;2020&lt;/year&gt;&lt;/dates&gt;&lt;urls&gt;&lt;related-urls&gt;&lt;url&gt;https://bmjopen.bmj.com/content/bmjopen/10/3/e032043.full.pdf&lt;/url&gt;&lt;/related-urls&gt;&lt;/urls&gt;&lt;electronic-resource-num&gt;10.1136/bmjopen-2019-032043&lt;/electronic-resource-num&gt;&lt;/record&gt;&lt;/Cite&gt;&lt;/EndNote&gt;</w:instrText>
      </w:r>
      <w:r w:rsidR="00577A4D">
        <w:rPr>
          <w:shd w:val="clear" w:color="auto" w:fill="FFFFFF"/>
        </w:rPr>
        <w:fldChar w:fldCharType="separate"/>
      </w:r>
      <w:r w:rsidR="005E405C" w:rsidRPr="005E405C">
        <w:rPr>
          <w:noProof/>
          <w:shd w:val="clear" w:color="auto" w:fill="FFFFFF"/>
          <w:vertAlign w:val="superscript"/>
        </w:rPr>
        <w:t>28, 130</w:t>
      </w:r>
      <w:r w:rsidR="00577A4D">
        <w:rPr>
          <w:shd w:val="clear" w:color="auto" w:fill="FFFFFF"/>
        </w:rPr>
        <w:fldChar w:fldCharType="end"/>
      </w:r>
      <w:r w:rsidRPr="003B5FF5">
        <w:rPr>
          <w:shd w:val="clear" w:color="auto" w:fill="FFFFFF"/>
        </w:rPr>
        <w:t xml:space="preserve"> this narrative continues to be a powerful negative message about NHS 111 services and one that could gain further weight as use of NHS 111 </w:t>
      </w:r>
      <w:r w:rsidR="009849F9">
        <w:rPr>
          <w:shd w:val="clear" w:color="auto" w:fill="FFFFFF"/>
        </w:rPr>
        <w:t>o</w:t>
      </w:r>
      <w:r w:rsidRPr="003B5FF5">
        <w:rPr>
          <w:shd w:val="clear" w:color="auto" w:fill="FFFFFF"/>
        </w:rPr>
        <w:t>nline grows.</w:t>
      </w:r>
      <w:r w:rsidR="006A5629">
        <w:rPr>
          <w:shd w:val="clear" w:color="auto" w:fill="FFFFFF"/>
        </w:rPr>
        <w:t xml:space="preserve"> There is one UK study suggesting that </w:t>
      </w:r>
      <w:r w:rsidR="00E54476">
        <w:rPr>
          <w:shd w:val="clear" w:color="auto" w:fill="FFFFFF"/>
        </w:rPr>
        <w:t xml:space="preserve">clinical </w:t>
      </w:r>
      <w:r w:rsidR="006A5629">
        <w:rPr>
          <w:shd w:val="clear" w:color="auto" w:fill="FFFFFF"/>
        </w:rPr>
        <w:t>call handlers decreases referrals to ED,</w:t>
      </w:r>
      <w:r w:rsidR="00E7500D">
        <w:rPr>
          <w:shd w:val="clear" w:color="auto" w:fill="FFFFFF"/>
        </w:rPr>
        <w:fldChar w:fldCharType="begin"/>
      </w:r>
      <w:r w:rsidR="005E405C">
        <w:rPr>
          <w:shd w:val="clear" w:color="auto" w:fill="FFFFFF"/>
        </w:rPr>
        <w:instrText xml:space="preserve"> ADDIN EN.CITE &lt;EndNote&gt;&lt;Cite&gt;&lt;Author&gt;Sen&lt;/Author&gt;&lt;Year&gt;2019&lt;/Year&gt;&lt;RecNum&gt;417&lt;/RecNum&gt;&lt;DisplayText&gt;&lt;style face="superscript"&gt;131&lt;/style&gt;&lt;/DisplayText&gt;&lt;record&gt;&lt;rec-number&gt;417&lt;/rec-number&gt;&lt;foreign-keys&gt;&lt;key app="EN" db-id="tvt5vppxrrptdpetxr05rtervv55s9wz0wfz" timestamp="1636468141"&gt;417&lt;/key&gt;&lt;/foreign-keys&gt;&lt;ref-type name="Journal Article"&gt;17&lt;/ref-type&gt;&lt;contributors&gt;&lt;authors&gt;&lt;author&gt;Sen, Basav&lt;/author&gt;&lt;author&gt;Clay, Henry&lt;/author&gt;&lt;author&gt;Wright, John&lt;/author&gt;&lt;author&gt;Findlay, Stewart&lt;/author&gt;&lt;author&gt;Cratchley, Andrew&lt;/author&gt;&lt;/authors&gt;&lt;/contributors&gt;&lt;titles&gt;&lt;title&gt;Impact of Emergency Medicine Consultants and Clinical Advisors on a NHS 111 Clinical Assessment Service&lt;/title&gt;&lt;secondary-title&gt;Emergency Medicine Journal&lt;/secondary-title&gt;&lt;/titles&gt;&lt;periodical&gt;&lt;full-title&gt;Emergency Medicine Journal&lt;/full-title&gt;&lt;/periodical&gt;&lt;pages&gt;208&lt;/pages&gt;&lt;volume&gt;36&lt;/volume&gt;&lt;number&gt;4&lt;/number&gt;&lt;dates&gt;&lt;year&gt;2019&lt;/year&gt;&lt;/dates&gt;&lt;urls&gt;&lt;related-urls&gt;&lt;url&gt;http://emj.bmj.com/content/36/4/208.abstract&lt;/url&gt;&lt;/related-urls&gt;&lt;/urls&gt;&lt;electronic-resource-num&gt;10.1136/emermed-2017-207335&lt;/electronic-resource-num&gt;&lt;/record&gt;&lt;/Cite&gt;&lt;/EndNote&gt;</w:instrText>
      </w:r>
      <w:r w:rsidR="00E7500D">
        <w:rPr>
          <w:shd w:val="clear" w:color="auto" w:fill="FFFFFF"/>
        </w:rPr>
        <w:fldChar w:fldCharType="separate"/>
      </w:r>
      <w:r w:rsidR="005E405C" w:rsidRPr="005E405C">
        <w:rPr>
          <w:noProof/>
          <w:shd w:val="clear" w:color="auto" w:fill="FFFFFF"/>
          <w:vertAlign w:val="superscript"/>
        </w:rPr>
        <w:t>131</w:t>
      </w:r>
      <w:r w:rsidR="00E7500D">
        <w:rPr>
          <w:shd w:val="clear" w:color="auto" w:fill="FFFFFF"/>
        </w:rPr>
        <w:fldChar w:fldCharType="end"/>
      </w:r>
      <w:r w:rsidRPr="003B5FF5">
        <w:rPr>
          <w:shd w:val="clear" w:color="auto" w:fill="FFFFFF"/>
        </w:rPr>
        <w:t xml:space="preserve"> </w:t>
      </w:r>
      <w:r w:rsidR="006A5629">
        <w:rPr>
          <w:shd w:val="clear" w:color="auto" w:fill="FFFFFF"/>
        </w:rPr>
        <w:t xml:space="preserve">and this is supported by </w:t>
      </w:r>
      <w:r w:rsidRPr="003B5FF5">
        <w:rPr>
          <w:shd w:val="clear" w:color="auto" w:fill="FFFFFF"/>
        </w:rPr>
        <w:t xml:space="preserve">evidence </w:t>
      </w:r>
      <w:r w:rsidR="006A5629">
        <w:rPr>
          <w:shd w:val="clear" w:color="auto" w:fill="FFFFFF"/>
        </w:rPr>
        <w:t xml:space="preserve">about </w:t>
      </w:r>
      <w:proofErr w:type="spellStart"/>
      <w:r w:rsidRPr="003B5FF5">
        <w:t>Healthdirect</w:t>
      </w:r>
      <w:proofErr w:type="spellEnd"/>
      <w:r w:rsidRPr="003B5FF5">
        <w:t xml:space="preserve"> that suggests that clinician triaged calls achieve a higher level of appropriate onward referral.</w:t>
      </w:r>
      <w:r w:rsidR="00E7500D">
        <w:fldChar w:fldCharType="begin"/>
      </w:r>
      <w:r w:rsidR="005E405C">
        <w:instrText xml:space="preserve"> ADDIN EN.CITE &lt;EndNote&gt;&lt;Cite&gt;&lt;Author&gt;Ng&lt;/Author&gt;&lt;Year&gt;2011&lt;/Year&gt;&lt;RecNum&gt;418&lt;/RecNum&gt;&lt;DisplayText&gt;&lt;style face="superscript"&gt;132, 133&lt;/style&gt;&lt;/DisplayText&gt;&lt;record&gt;&lt;rec-number&gt;418&lt;/rec-number&gt;&lt;foreign-keys&gt;&lt;key app="EN" db-id="tvt5vppxrrptdpetxr05rtervv55s9wz0wfz" timestamp="1636468307"&gt;418&lt;/key&gt;&lt;/foreign-keys&gt;&lt;ref-type name="Journal Article"&gt;17&lt;/ref-type&gt;&lt;contributors&gt;&lt;authors&gt;&lt;author&gt;Ng, J&lt;/author&gt;&lt;author&gt;Fatovich, D&lt;/author&gt;&lt;author&gt;Turner, V&lt;/author&gt;&lt;author&gt;Wurmel, J&lt;/author&gt;&lt;author&gt;Skevington, S&lt;/author&gt;&lt;author&gt;Phillips, M&lt;/author&gt;&lt;/authors&gt;&lt;/contributors&gt;&lt;titles&gt;&lt;title&gt;Does contact with healthdirect lead to appropriate use of the emergency department and ambulance services? A prospective, observational study comparing healthdirect, general practitioner and self-referred patients&lt;/title&gt;&lt;secondary-title&gt;Emergency Medicine Australasia&lt;/secondary-title&gt;&lt;/titles&gt;&lt;periodical&gt;&lt;full-title&gt;Emergency Medicine Australasia&lt;/full-title&gt;&lt;/periodical&gt;&lt;volume&gt;23&lt;/volume&gt;&lt;dates&gt;&lt;year&gt;2011&lt;/year&gt;&lt;/dates&gt;&lt;isbn&gt;1742-6731&lt;/isbn&gt;&lt;urls&gt;&lt;/urls&gt;&lt;/record&gt;&lt;/Cite&gt;&lt;Cite&gt;&lt;Author&gt;Ng&lt;/Author&gt;&lt;Year&gt;2012&lt;/Year&gt;&lt;RecNum&gt;419&lt;/RecNum&gt;&lt;record&gt;&lt;rec-number&gt;419&lt;/rec-number&gt;&lt;foreign-keys&gt;&lt;key app="EN" db-id="tvt5vppxrrptdpetxr05rtervv55s9wz0wfz" timestamp="1636468371"&gt;419&lt;/key&gt;&lt;/foreign-keys&gt;&lt;ref-type name="Journal Article"&gt;17&lt;/ref-type&gt;&lt;contributors&gt;&lt;authors&gt;&lt;author&gt;Ng, Joseph Y&lt;/author&gt;&lt;author&gt;Fatovich, Daniel M&lt;/author&gt;&lt;author&gt;Turner, Valendar F&lt;/author&gt;&lt;author&gt;Wurmel, Jennifer A&lt;/author&gt;&lt;author&gt;Skevington, Sally A&lt;/author&gt;&lt;author&gt;Phillips, Michael R&lt;/author&gt;&lt;/authors&gt;&lt;/contributors&gt;&lt;titles&gt;&lt;title&gt;Appropriateness of healthdirect referrals to the emergency department compared with self</w:instrText>
      </w:r>
      <w:r w:rsidR="005E405C">
        <w:rPr>
          <w:rFonts w:ascii="Cambria Math" w:hAnsi="Cambria Math" w:cs="Cambria Math"/>
        </w:rPr>
        <w:instrText>‐</w:instrText>
      </w:r>
      <w:r w:rsidR="005E405C">
        <w:instrText>referrals and GP referrals&lt;/title&gt;&lt;secondary-title&gt;Medical journal of Australia&lt;/secondary-title&gt;&lt;/titles&gt;&lt;periodical&gt;&lt;full-title&gt;Medical journal of Australia&lt;/full-title&gt;&lt;/periodical&gt;&lt;pages&gt;498-502&lt;/pages&gt;&lt;volume&gt;197&lt;/volume&gt;&lt;number&gt;9&lt;/number&gt;&lt;dates&gt;&lt;year&gt;2012&lt;/year&gt;&lt;/dates&gt;&lt;isbn&gt;0025-729X&lt;/isbn&gt;&lt;urls&gt;&lt;/urls&gt;&lt;/record&gt;&lt;/Cite&gt;&lt;/EndNote&gt;</w:instrText>
      </w:r>
      <w:r w:rsidR="00E7500D">
        <w:fldChar w:fldCharType="separate"/>
      </w:r>
      <w:r w:rsidR="005E405C" w:rsidRPr="005E405C">
        <w:rPr>
          <w:noProof/>
          <w:vertAlign w:val="superscript"/>
        </w:rPr>
        <w:t>132, 133</w:t>
      </w:r>
      <w:r w:rsidR="00E7500D">
        <w:fldChar w:fldCharType="end"/>
      </w:r>
      <w:r w:rsidRPr="003B5FF5">
        <w:t xml:space="preserve"> </w:t>
      </w:r>
      <w:r w:rsidRPr="003B5FF5">
        <w:rPr>
          <w:shd w:val="clear" w:color="auto" w:fill="FFFFFF"/>
        </w:rPr>
        <w:t>The interviews did not suggest that there</w:t>
      </w:r>
      <w:r>
        <w:rPr>
          <w:shd w:val="clear" w:color="auto" w:fill="FFFFFF"/>
        </w:rPr>
        <w:t xml:space="preserve"> had been a significant shift of demand for other services related to NHS 111 in general, or NHS 111 </w:t>
      </w:r>
      <w:r w:rsidR="009849F9">
        <w:rPr>
          <w:shd w:val="clear" w:color="auto" w:fill="FFFFFF"/>
        </w:rPr>
        <w:t>o</w:t>
      </w:r>
      <w:r>
        <w:rPr>
          <w:shd w:val="clear" w:color="auto" w:fill="FFFFFF"/>
        </w:rPr>
        <w:t>nline specifically</w:t>
      </w:r>
      <w:r w:rsidR="00DE7B54">
        <w:rPr>
          <w:shd w:val="clear" w:color="auto" w:fill="FFFFFF"/>
        </w:rPr>
        <w:t>. This</w:t>
      </w:r>
      <w:r>
        <w:rPr>
          <w:shd w:val="clear" w:color="auto" w:fill="FFFFFF"/>
        </w:rPr>
        <w:t xml:space="preserve"> confirms a finding from the </w:t>
      </w:r>
      <w:r w:rsidRPr="006A5629">
        <w:rPr>
          <w:shd w:val="clear" w:color="auto" w:fill="FFFFFF"/>
        </w:rPr>
        <w:t>Sheffield study (p139),</w:t>
      </w:r>
      <w:r w:rsidR="00E7500D" w:rsidRPr="006A5629">
        <w:rPr>
          <w:shd w:val="clear" w:color="auto" w:fill="FFFFFF"/>
        </w:rPr>
        <w:fldChar w:fldCharType="begin"/>
      </w:r>
      <w:r w:rsidR="005E405C">
        <w:rPr>
          <w:shd w:val="clear" w:color="auto" w:fill="FFFFFF"/>
        </w:rPr>
        <w:instrText xml:space="preserve"> ADDIN EN.CITE &lt;EndNote&gt;&lt;Cite&gt;&lt;Author&gt;Turner&lt;/Author&gt;&lt;Year&gt;2021&lt;/Year&gt;&lt;RecNum&gt;399&lt;/RecNum&gt;&lt;DisplayText&gt;&lt;style face="superscript"&gt;129&lt;/style&gt;&lt;/DisplayText&gt;&lt;record&gt;&lt;rec-number&gt;399&lt;/rec-number&gt;&lt;foreign-keys&gt;&lt;key app="EN" db-id="tvt5vppxrrptdpetxr05rtervv55s9wz0wfz" timestamp="1636019026"&gt;399&lt;/key&gt;&lt;/foreign-keys&gt;&lt;ref-type name="Journal Article"&gt;17&lt;/ref-type&gt;&lt;contributors&gt;&lt;authors&gt;&lt;author&gt;Turner,J&lt;/author&gt;&lt;author&gt;Knowles,E&lt;/author&gt;&lt;author&gt;Simpson,R&lt;/author&gt;&lt;author&gt;Sampson,F&lt;/author&gt;&lt;author&gt;Dixon,S&lt;/author&gt;&lt;author&gt;Long,J&lt;/author&gt;&lt;author&gt;Bell-Gorrod,H&lt;/author&gt;&lt;author&gt;Jacques,&lt;/author&gt;&lt;author&gt;Coster,J&lt;/author&gt;&lt;author&gt;Yang,H&lt;/author&gt;&lt;author&gt;Nicholl,J&lt;/author&gt;&lt;author&gt;Bath,P&lt;/author&gt;&lt;author&gt;Fall, D&lt;/author&gt;&lt;/authors&gt;&lt;/contributors&gt;&lt;titles&gt;&lt;title&gt;An Evaluation of the impact of NHS 111 Online on the NHS 111 telephone service and urgent care system&lt;/title&gt;&lt;secondary-title&gt;NIHR HS&amp;amp;DR Journals Library&lt;/secondary-title&gt;&lt;/titles&gt;&lt;periodical&gt;&lt;full-title&gt;NIHR HS&amp;amp;DR Journals Library&lt;/full-title&gt;&lt;/periodical&gt;&lt;volume&gt;9&lt;/volume&gt;&lt;number&gt;21&lt;/number&gt;&lt;dates&gt;&lt;year&gt;2021&lt;/year&gt;&lt;/dates&gt;&lt;urls&gt;&lt;related-urls&gt;&lt;url&gt;https://www.journalslibrary.nihr.ac.uk/programmes/hsdr/NIHR127655/#/&lt;/url&gt;&lt;/related-urls&gt;&lt;/urls&gt;&lt;electronic-resource-num&gt;10.3310/hsdr09210&lt;/electronic-resource-num&gt;&lt;/record&gt;&lt;/Cite&gt;&lt;/EndNote&gt;</w:instrText>
      </w:r>
      <w:r w:rsidR="00E7500D" w:rsidRPr="006A5629">
        <w:rPr>
          <w:shd w:val="clear" w:color="auto" w:fill="FFFFFF"/>
        </w:rPr>
        <w:fldChar w:fldCharType="separate"/>
      </w:r>
      <w:r w:rsidR="005E405C" w:rsidRPr="005E405C">
        <w:rPr>
          <w:noProof/>
          <w:shd w:val="clear" w:color="auto" w:fill="FFFFFF"/>
          <w:vertAlign w:val="superscript"/>
        </w:rPr>
        <w:t>129</w:t>
      </w:r>
      <w:r w:rsidR="00E7500D" w:rsidRPr="006A5629">
        <w:rPr>
          <w:shd w:val="clear" w:color="auto" w:fill="FFFFFF"/>
        </w:rPr>
        <w:fldChar w:fldCharType="end"/>
      </w:r>
      <w:r>
        <w:rPr>
          <w:shd w:val="clear" w:color="auto" w:fill="FFFFFF"/>
        </w:rPr>
        <w:t xml:space="preserve"> and counters other commentary</w:t>
      </w:r>
      <w:r w:rsidR="00DE7B54">
        <w:rPr>
          <w:shd w:val="clear" w:color="auto" w:fill="FFFFFF"/>
        </w:rPr>
        <w:t>.</w:t>
      </w:r>
      <w:r w:rsidR="00891C35">
        <w:rPr>
          <w:shd w:val="clear" w:color="auto" w:fill="FFFFFF"/>
        </w:rPr>
        <w:fldChar w:fldCharType="begin"/>
      </w:r>
      <w:r w:rsidR="005E405C">
        <w:rPr>
          <w:shd w:val="clear" w:color="auto" w:fill="FFFFFF"/>
        </w:rPr>
        <w:instrText xml:space="preserve"> ADDIN EN.CITE &lt;EndNote&gt;&lt;Cite&gt;&lt;Author&gt;Pulse Today&lt;/Author&gt;&lt;Year&gt;2019&lt;/Year&gt;&lt;RecNum&gt;420&lt;/RecNum&gt;&lt;DisplayText&gt;&lt;style face="superscript"&gt;134&lt;/style&gt;&lt;/DisplayText&gt;&lt;record&gt;&lt;rec-number&gt;420&lt;/rec-number&gt;&lt;foreign-keys&gt;&lt;key app="EN" db-id="tvt5vppxrrptdpetxr05rtervv55s9wz0wfz" timestamp="1636468648"&gt;420&lt;/key&gt;&lt;/foreign-keys&gt;&lt;ref-type name="Web Page"&gt;12&lt;/ref-type&gt;&lt;contributors&gt;&lt;authors&gt;&lt;author&gt;Pulse Today,&lt;/author&gt;&lt;/authors&gt;&lt;/contributors&gt;&lt;titles&gt;&lt;title&gt;GPs in England receive over 250,000 inappropriate NHS 111 referrals per month&lt;/title&gt;&lt;/titles&gt;&lt;volume&gt;2021&lt;/volume&gt;&lt;number&gt;24/03/2022&lt;/number&gt;&lt;dates&gt;&lt;year&gt;2019&lt;/year&gt;&lt;/dates&gt;&lt;urls&gt;&lt;related-urls&gt;&lt;url&gt;https://www.pulsetoday.co.uk/news/urgent-care/gps-in-england-receive-over-250000-inappropriate-nhs-111-referrals-per-month/&lt;/url&gt;&lt;/related-urls&gt;&lt;/urls&gt;&lt;custom2&gt;24/03/2022&lt;/custom2&gt;&lt;/record&gt;&lt;/Cite&gt;&lt;/EndNote&gt;</w:instrText>
      </w:r>
      <w:r w:rsidR="00891C35">
        <w:rPr>
          <w:shd w:val="clear" w:color="auto" w:fill="FFFFFF"/>
        </w:rPr>
        <w:fldChar w:fldCharType="separate"/>
      </w:r>
      <w:r w:rsidR="005E405C" w:rsidRPr="005E405C">
        <w:rPr>
          <w:noProof/>
          <w:shd w:val="clear" w:color="auto" w:fill="FFFFFF"/>
          <w:vertAlign w:val="superscript"/>
        </w:rPr>
        <w:t>134</w:t>
      </w:r>
      <w:r w:rsidR="00891C35">
        <w:rPr>
          <w:shd w:val="clear" w:color="auto" w:fill="FFFFFF"/>
        </w:rPr>
        <w:fldChar w:fldCharType="end"/>
      </w:r>
      <w:r>
        <w:rPr>
          <w:shd w:val="clear" w:color="auto" w:fill="FFFFFF"/>
        </w:rPr>
        <w:t xml:space="preserve"> </w:t>
      </w:r>
      <w:r w:rsidR="00DE7B54">
        <w:rPr>
          <w:shd w:val="clear" w:color="auto" w:fill="FFFFFF"/>
        </w:rPr>
        <w:t xml:space="preserve">However it is worth noting that this may be partially related to the pandemic risk mitigation measures, and the use of NHS 111 to try to reduce demand for face to face care. </w:t>
      </w:r>
    </w:p>
    <w:p w14:paraId="5C294AE1" w14:textId="4E04F9C7" w:rsidR="007007B1" w:rsidRPr="002C4056" w:rsidRDefault="007007B1" w:rsidP="00D454E0">
      <w:r>
        <w:t>In primary care</w:t>
      </w:r>
      <w:r w:rsidR="00E54476">
        <w:t>,</w:t>
      </w:r>
      <w:r>
        <w:t xml:space="preserve"> interviewees </w:t>
      </w:r>
      <w:r w:rsidRPr="005B366A">
        <w:t xml:space="preserve">described additional administrative work deciphering reports from NHS 111 services, and clinicians described duplication of assessment of patients referred by NHS 111 services.  There was some overlap here with the urgent and emergency care interviewees who also noted some extra administrative work dealing with reports, and </w:t>
      </w:r>
      <w:r w:rsidRPr="005B366A">
        <w:rPr>
          <w:shd w:val="clear" w:color="auto" w:fill="FFFFFF"/>
        </w:rPr>
        <w:t xml:space="preserve">clinical re-assessment. </w:t>
      </w:r>
      <w:r w:rsidRPr="005B366A">
        <w:t xml:space="preserve">While there was little evidence from </w:t>
      </w:r>
      <w:proofErr w:type="spellStart"/>
      <w:r w:rsidRPr="005B366A">
        <w:t>Healthdirect</w:t>
      </w:r>
      <w:proofErr w:type="spellEnd"/>
      <w:r w:rsidRPr="005B366A">
        <w:t xml:space="preserve"> that significant additional work was</w:t>
      </w:r>
      <w:r>
        <w:t xml:space="preserve"> generated </w:t>
      </w:r>
      <w:r w:rsidR="00E54476">
        <w:t xml:space="preserve">for healthcare staff </w:t>
      </w:r>
      <w:r>
        <w:t>by the Symptom Checker</w:t>
      </w:r>
      <w:r w:rsidR="00E54476">
        <w:t>,</w:t>
      </w:r>
      <w:r>
        <w:t xml:space="preserve"> </w:t>
      </w:r>
      <w:r w:rsidR="009416AD">
        <w:t xml:space="preserve">there was nevertheless </w:t>
      </w:r>
      <w:r>
        <w:t xml:space="preserve">a suggestion that triage and assessment was often repeated, with this additional work falling on </w:t>
      </w:r>
      <w:r w:rsidRPr="002C4056">
        <w:t>patients who had “already comp</w:t>
      </w:r>
      <w:r w:rsidR="001A731B">
        <w:t>l</w:t>
      </w:r>
      <w:r w:rsidRPr="002C4056">
        <w:t xml:space="preserve">eted the questions” (making this work less visible to staff who were repeating the assessment). </w:t>
      </w:r>
      <w:r w:rsidRPr="002C4056">
        <w:rPr>
          <w:shd w:val="clear" w:color="auto" w:fill="FFFFFF"/>
        </w:rPr>
        <w:t>While studies in the UK and Germany have shown that computer assisted telephone triage can be safe, other research has argued that self-assessment systems may be more risk averse than GP assessment of urgency in primary care help seeking.</w:t>
      </w:r>
      <w:r w:rsidR="00891C35">
        <w:rPr>
          <w:shd w:val="clear" w:color="auto" w:fill="FFFFFF"/>
        </w:rPr>
        <w:fldChar w:fldCharType="begin"/>
      </w:r>
      <w:r w:rsidR="001761ED">
        <w:rPr>
          <w:shd w:val="clear" w:color="auto" w:fill="FFFFFF"/>
        </w:rPr>
        <w:instrText xml:space="preserve"> ADDIN EN.CITE &lt;EndNote&gt;&lt;Cite&gt;&lt;Author&gt;Poote&lt;/Author&gt;&lt;Year&gt;2014&lt;/Year&gt;&lt;RecNum&gt;17&lt;/RecNum&gt;&lt;DisplayText&gt;&lt;style face="superscript"&gt;9&lt;/style&gt;&lt;/DisplayText&gt;&lt;record&gt;&lt;rec-number&gt;17&lt;/rec-number&gt;&lt;foreign-keys&gt;&lt;key app="EN" db-id="tvt5vppxrrptdpetxr05rtervv55s9wz0wfz" timestamp="1633962598"&gt;17&lt;/key&gt;&lt;/foreign-keys&gt;&lt;ref-type name="Journal Article"&gt;17&lt;/ref-type&gt;&lt;contributors&gt;&lt;authors&gt;&lt;author&gt;Poote, Aimee E.&lt;/author&gt;&lt;author&gt;French, David P.&lt;/author&gt;&lt;author&gt;Dale, Jeremy&lt;/author&gt;&lt;author&gt;Powell, John&lt;/author&gt;&lt;/authors&gt;&lt;/contributors&gt;&lt;titles&gt;&lt;title&gt;A study of automated self-assessment in a primary care student health centre setting&lt;/title&gt;&lt;secondary-title&gt;Journal of Telemedicine and Telecare&lt;/secondary-title&gt;&lt;/titles&gt;&lt;periodical&gt;&lt;full-title&gt;Journal of Telemedicine and Telecare&lt;/full-title&gt;&lt;/periodical&gt;&lt;pages&gt;123-127&lt;/pages&gt;&lt;volume&gt;20&lt;/volume&gt;&lt;number&gt;3&lt;/number&gt;&lt;dates&gt;&lt;year&gt;2014&lt;/year&gt;&lt;pub-dates&gt;&lt;date&gt;2014/04/01&lt;/date&gt;&lt;/pub-dates&gt;&lt;/dates&gt;&lt;publisher&gt;SAGE Publications&lt;/publisher&gt;&lt;isbn&gt;1357-633X&lt;/isbn&gt;&lt;urls&gt;&lt;related-urls&gt;&lt;url&gt;https://doi.org/10.1177/1357633X14529246&lt;/url&gt;&lt;/related-urls&gt;&lt;/urls&gt;&lt;electronic-resource-num&gt;10.1177/1357633X14529246&lt;/electronic-resource-num&gt;&lt;access-date&gt;2021/10/11&lt;/access-date&gt;&lt;/record&gt;&lt;/Cite&gt;&lt;/EndNote&gt;</w:instrText>
      </w:r>
      <w:r w:rsidR="00891C35">
        <w:rPr>
          <w:shd w:val="clear" w:color="auto" w:fill="FFFFFF"/>
        </w:rPr>
        <w:fldChar w:fldCharType="separate"/>
      </w:r>
      <w:r w:rsidR="001761ED" w:rsidRPr="001761ED">
        <w:rPr>
          <w:noProof/>
          <w:shd w:val="clear" w:color="auto" w:fill="FFFFFF"/>
          <w:vertAlign w:val="superscript"/>
        </w:rPr>
        <w:t>9</w:t>
      </w:r>
      <w:r w:rsidR="00891C35">
        <w:rPr>
          <w:shd w:val="clear" w:color="auto" w:fill="FFFFFF"/>
        </w:rPr>
        <w:fldChar w:fldCharType="end"/>
      </w:r>
      <w:r w:rsidRPr="002C4056">
        <w:rPr>
          <w:shd w:val="clear" w:color="auto" w:fill="FFFFFF"/>
        </w:rPr>
        <w:t xml:space="preserve"> This perception, combined with high profile cases where coroners have judged that NHS 111 telephone triage has failed to identify health risks accurately may encourage this risk </w:t>
      </w:r>
      <w:r w:rsidR="002C4056" w:rsidRPr="002C4056">
        <w:rPr>
          <w:shd w:val="clear" w:color="auto" w:fill="FFFFFF"/>
        </w:rPr>
        <w:t xml:space="preserve">management </w:t>
      </w:r>
      <w:r w:rsidR="001A731B" w:rsidRPr="002C4056">
        <w:rPr>
          <w:shd w:val="clear" w:color="auto" w:fill="FFFFFF"/>
        </w:rPr>
        <w:t>beh</w:t>
      </w:r>
      <w:r w:rsidR="001A731B">
        <w:rPr>
          <w:shd w:val="clear" w:color="auto" w:fill="FFFFFF"/>
        </w:rPr>
        <w:t>a</w:t>
      </w:r>
      <w:r w:rsidR="001A731B" w:rsidRPr="002C4056">
        <w:rPr>
          <w:shd w:val="clear" w:color="auto" w:fill="FFFFFF"/>
        </w:rPr>
        <w:t>viour</w:t>
      </w:r>
      <w:r w:rsidRPr="002C4056">
        <w:rPr>
          <w:shd w:val="clear" w:color="auto" w:fill="FFFFFF"/>
        </w:rPr>
        <w:t xml:space="preserve"> by clinicians.</w:t>
      </w:r>
      <w:r w:rsidR="00891C35">
        <w:rPr>
          <w:shd w:val="clear" w:color="auto" w:fill="FFFFFF"/>
        </w:rPr>
        <w:fldChar w:fldCharType="begin"/>
      </w:r>
      <w:r w:rsidR="005E405C">
        <w:rPr>
          <w:shd w:val="clear" w:color="auto" w:fill="FFFFFF"/>
        </w:rPr>
        <w:instrText xml:space="preserve"> ADDIN EN.CITE &lt;EndNote&gt;&lt;Cite&gt;&lt;Author&gt;The Argus&lt;/Author&gt;&lt;Year&gt;2020&lt;/Year&gt;&lt;RecNum&gt;421&lt;/RecNum&gt;&lt;DisplayText&gt;&lt;style face="superscript"&gt;135, 136&lt;/style&gt;&lt;/DisplayText&gt;&lt;record&gt;&lt;rec-number&gt;421&lt;/rec-number&gt;&lt;foreign-keys&gt;&lt;key app="EN" db-id="tvt5vppxrrptdpetxr05rtervv55s9wz0wfz" timestamp="1636468908"&gt;421&lt;/key&gt;&lt;/foreign-keys&gt;&lt;ref-type name="Web Page"&gt;12&lt;/ref-type&gt;&lt;contributors&gt;&lt;authors&gt;&lt;author&gt;The Argus,&lt;/author&gt;&lt;/authors&gt;&lt;/contributors&gt;&lt;titles&gt;&lt;title&gt;Coroner rules Horsham teenager Hannah Royle died after NHS 111 failings&lt;/title&gt;&lt;/titles&gt;&lt;volume&gt;2021&lt;/volume&gt;&lt;number&gt;24/03/2022&lt;/number&gt;&lt;dates&gt;&lt;year&gt;2020&lt;/year&gt;&lt;/dates&gt;&lt;urls&gt;&lt;related-urls&gt;&lt;url&gt;https://www.theargus.co.uk/news/19671082.coroner-rules-horsham-teenager-hannah-royle-died-nhs-111-failings/&lt;/url&gt;&lt;/related-urls&gt;&lt;/urls&gt;&lt;custom2&gt;24/03/2022&lt;/custom2&gt;&lt;/record&gt;&lt;/Cite&gt;&lt;Cite&gt;&lt;Author&gt;The York Press&lt;/Author&gt;&lt;RecNum&gt;422&lt;/RecNum&gt;&lt;record&gt;&lt;rec-number&gt;422&lt;/rec-number&gt;&lt;foreign-keys&gt;&lt;key app="EN" db-id="tvt5vppxrrptdpetxr05rtervv55s9wz0wfz" timestamp="1636469036"&gt;422&lt;/key&gt;&lt;/foreign-keys&gt;&lt;ref-type name="Web Page"&gt;12&lt;/ref-type&gt;&lt;contributors&gt;&lt;authors&gt;&lt;author&gt;The York Press,&lt;/author&gt;&lt;/authors&gt;&lt;/contributors&gt;&lt;titles&gt;&lt;title&gt;Mum and baby in ambulance drama as York maternity unit shuts&lt;/title&gt;&lt;/titles&gt;&lt;volume&gt;2021&lt;/volume&gt;&lt;number&gt;24/03/2022&lt;/number&gt;&lt;dates&gt;&lt;/dates&gt;&lt;urls&gt;&lt;related-urls&gt;&lt;url&gt;https://www.yorkpress.co.uk/news/19682964.mum-baby-ambulance-drama-york-maternity-unit-shuts/&lt;/url&gt;&lt;/related-urls&gt;&lt;/urls&gt;&lt;custom2&gt;24/03/2022&lt;/custom2&gt;&lt;/record&gt;&lt;/Cite&gt;&lt;/EndNote&gt;</w:instrText>
      </w:r>
      <w:r w:rsidR="00891C35">
        <w:rPr>
          <w:shd w:val="clear" w:color="auto" w:fill="FFFFFF"/>
        </w:rPr>
        <w:fldChar w:fldCharType="separate"/>
      </w:r>
      <w:r w:rsidR="005E405C" w:rsidRPr="005E405C">
        <w:rPr>
          <w:noProof/>
          <w:shd w:val="clear" w:color="auto" w:fill="FFFFFF"/>
          <w:vertAlign w:val="superscript"/>
        </w:rPr>
        <w:t>135, 136</w:t>
      </w:r>
      <w:r w:rsidR="00891C35">
        <w:rPr>
          <w:shd w:val="clear" w:color="auto" w:fill="FFFFFF"/>
        </w:rPr>
        <w:fldChar w:fldCharType="end"/>
      </w:r>
      <w:r w:rsidRPr="002C4056">
        <w:rPr>
          <w:shd w:val="clear" w:color="auto" w:fill="FFFFFF"/>
        </w:rPr>
        <w:t xml:space="preserve">  </w:t>
      </w:r>
    </w:p>
    <w:p w14:paraId="372A8B68" w14:textId="77777777" w:rsidR="00360815" w:rsidRPr="002C4056" w:rsidRDefault="002C4056" w:rsidP="005503BE">
      <w:r>
        <w:t xml:space="preserve">Our interviews with other potential stakeholders associated with NHS 111 online included dental service providers and representatives of charities that work with vulnerable people.  Both these clusters of interviewees represent groups who may seek and need urgent </w:t>
      </w:r>
      <w:r w:rsidR="003201D7">
        <w:t>healthcare advice</w:t>
      </w:r>
      <w:r>
        <w:t xml:space="preserve"> or treatment. The lack of awareness of NHS 111 online meant that </w:t>
      </w:r>
      <w:r>
        <w:lastRenderedPageBreak/>
        <w:t>these respondents had nothing to contribute to the evidence about work generated for their services or client groups by NHS 111 online.  However they did identify potential areas where greater knowledge and use of NHS 111 online might benefit</w:t>
      </w:r>
      <w:r w:rsidR="001F5C2C">
        <w:t xml:space="preserve"> </w:t>
      </w:r>
      <w:r>
        <w:t>their patients/service users. There appeared to be opportunities for NHS 111 services, including NHS 111 online to support patient access to NHS emergency dentistry.  At present patient access to such services via NHS 111 is different in different areas of the country, and</w:t>
      </w:r>
      <w:r w:rsidR="001F5C2C">
        <w:t xml:space="preserve"> some of this demand was referred to EDs where it was often seen as inappropriate. </w:t>
      </w:r>
      <w:r>
        <w:t xml:space="preserve"> </w:t>
      </w:r>
    </w:p>
    <w:p w14:paraId="7632DD4F" w14:textId="77777777" w:rsidR="00360815" w:rsidRPr="002C4056" w:rsidRDefault="00360815" w:rsidP="005503BE">
      <w:pPr>
        <w:pStyle w:val="ListParagraph"/>
      </w:pPr>
    </w:p>
    <w:p w14:paraId="6014BE0B" w14:textId="553993F0" w:rsidR="00CA7537" w:rsidRDefault="00CA7537" w:rsidP="005503BE">
      <w:bookmarkStart w:id="145" w:name="_Toc99031475"/>
      <w:r w:rsidRPr="008C30C4">
        <w:rPr>
          <w:rStyle w:val="Heading3Char"/>
        </w:rPr>
        <w:t>How</w:t>
      </w:r>
      <w:r w:rsidRPr="00332EDE">
        <w:rPr>
          <w:rStyle w:val="Heading3Char"/>
        </w:rPr>
        <w:t xml:space="preserve"> does UK NHS</w:t>
      </w:r>
      <w:r w:rsidR="00C747AD" w:rsidRPr="00332EDE">
        <w:rPr>
          <w:rStyle w:val="Heading3Char"/>
        </w:rPr>
        <w:t xml:space="preserve"> online</w:t>
      </w:r>
      <w:r w:rsidRPr="00332EDE">
        <w:rPr>
          <w:rStyle w:val="Heading3Char"/>
        </w:rPr>
        <w:t xml:space="preserve"> workforce compare with </w:t>
      </w:r>
      <w:r w:rsidR="009416AD">
        <w:rPr>
          <w:rStyle w:val="Heading3Char"/>
        </w:rPr>
        <w:t xml:space="preserve">the </w:t>
      </w:r>
      <w:r w:rsidRPr="00332EDE">
        <w:rPr>
          <w:rStyle w:val="Heading3Char"/>
        </w:rPr>
        <w:t xml:space="preserve">Australian </w:t>
      </w:r>
      <w:proofErr w:type="spellStart"/>
      <w:r w:rsidRPr="00332EDE">
        <w:rPr>
          <w:rStyle w:val="Heading3Char"/>
        </w:rPr>
        <w:t>Health</w:t>
      </w:r>
      <w:r w:rsidR="00BB6FEE">
        <w:rPr>
          <w:rStyle w:val="Heading3Char"/>
        </w:rPr>
        <w:t>d</w:t>
      </w:r>
      <w:r w:rsidRPr="00332EDE">
        <w:rPr>
          <w:rStyle w:val="Heading3Char"/>
        </w:rPr>
        <w:t>irect</w:t>
      </w:r>
      <w:proofErr w:type="spellEnd"/>
      <w:r w:rsidRPr="00332EDE">
        <w:rPr>
          <w:rStyle w:val="Heading3Char"/>
        </w:rPr>
        <w:t xml:space="preserve"> service?</w:t>
      </w:r>
      <w:bookmarkEnd w:id="145"/>
    </w:p>
    <w:p w14:paraId="16CB9DBD" w14:textId="36201928" w:rsidR="00516499" w:rsidRPr="001A731B" w:rsidRDefault="008B469E" w:rsidP="005B1B3C">
      <w:r w:rsidRPr="001A731B">
        <w:t xml:space="preserve">The workforce supporting the NHS 111 online service and the Symptom Checker element of </w:t>
      </w:r>
      <w:proofErr w:type="spellStart"/>
      <w:r w:rsidRPr="001A731B">
        <w:t>Healthdirect</w:t>
      </w:r>
      <w:proofErr w:type="spellEnd"/>
      <w:r w:rsidRPr="001A731B">
        <w:t xml:space="preserve"> are similar, and comprise small teams of service managers/operational leads, developers and clinical staff </w:t>
      </w:r>
      <w:r w:rsidR="00516499" w:rsidRPr="001A731B">
        <w:t xml:space="preserve">who review evidence and clinical guidance and </w:t>
      </w:r>
      <w:r w:rsidRPr="001A731B">
        <w:t xml:space="preserve">oversee content. The key area of divergence is that </w:t>
      </w:r>
      <w:proofErr w:type="spellStart"/>
      <w:r w:rsidRPr="001A731B">
        <w:t>Healthdirect</w:t>
      </w:r>
      <w:proofErr w:type="spellEnd"/>
      <w:r w:rsidRPr="001A731B">
        <w:t xml:space="preserve"> has retained a clinician led service for its telephone triage</w:t>
      </w:r>
      <w:r w:rsidR="00DE7B54">
        <w:t xml:space="preserve"> and there were mixed views about the differential benefits of this. </w:t>
      </w:r>
      <w:r w:rsidR="00516499" w:rsidRPr="001A731B">
        <w:t>NHS 111 telephone services can offer transfer to</w:t>
      </w:r>
      <w:r w:rsidR="00BB6FEE">
        <w:t>,</w:t>
      </w:r>
      <w:r w:rsidR="00516499" w:rsidRPr="001A731B">
        <w:t xml:space="preserve"> or call back by</w:t>
      </w:r>
      <w:r w:rsidR="00BB6FEE">
        <w:t>,</w:t>
      </w:r>
      <w:r w:rsidR="00516499" w:rsidRPr="001A731B">
        <w:t xml:space="preserve"> a clinician</w:t>
      </w:r>
      <w:r w:rsidRPr="001A731B">
        <w:t xml:space="preserve">. The wider network of </w:t>
      </w:r>
      <w:r w:rsidR="003201D7" w:rsidRPr="001A731B">
        <w:t>healthcare providers</w:t>
      </w:r>
      <w:r w:rsidRPr="001A731B">
        <w:t xml:space="preserve"> implicated in patient pathways to care in both countries includes a range of primary, urgent and emergency health services</w:t>
      </w:r>
      <w:r w:rsidR="00516499" w:rsidRPr="001A731B">
        <w:t xml:space="preserve"> staff. The work performed by these staff associated with digital triage and assessment is more visible in the English context. </w:t>
      </w:r>
      <w:r w:rsidR="0085132F">
        <w:t xml:space="preserve">Table </w:t>
      </w:r>
      <w:r w:rsidR="00B73BC5">
        <w:t>21</w:t>
      </w:r>
      <w:r w:rsidR="00B73BC5" w:rsidRPr="001A731B">
        <w:t xml:space="preserve"> </w:t>
      </w:r>
      <w:r w:rsidR="00516499" w:rsidRPr="001A731B">
        <w:t xml:space="preserve">shows how the two services compare. </w:t>
      </w:r>
    </w:p>
    <w:p w14:paraId="2D5A3680" w14:textId="77777777" w:rsidR="006A5629" w:rsidRDefault="00516499" w:rsidP="000F2D42">
      <w:pPr>
        <w:pStyle w:val="Heading4"/>
        <w:sectPr w:rsidR="006A5629" w:rsidSect="00A15951">
          <w:pgSz w:w="11906" w:h="16838"/>
          <w:pgMar w:top="1440" w:right="1133" w:bottom="1440" w:left="1440" w:header="708" w:footer="708" w:gutter="0"/>
          <w:cols w:space="708"/>
          <w:docGrid w:linePitch="360"/>
        </w:sectPr>
      </w:pPr>
      <w:r>
        <w:t xml:space="preserve"> </w:t>
      </w:r>
    </w:p>
    <w:p w14:paraId="6FD79304" w14:textId="02560BF5" w:rsidR="00531FE5" w:rsidRDefault="0085132F" w:rsidP="00332EDE">
      <w:pPr>
        <w:pStyle w:val="Heading6"/>
      </w:pPr>
      <w:r>
        <w:lastRenderedPageBreak/>
        <w:t>Table</w:t>
      </w:r>
      <w:r w:rsidR="001A731B">
        <w:t xml:space="preserve"> </w:t>
      </w:r>
      <w:r w:rsidR="00B73BC5">
        <w:t>21</w:t>
      </w:r>
      <w:r w:rsidR="00B73BC5" w:rsidRPr="00815B72">
        <w:t xml:space="preserve"> </w:t>
      </w:r>
      <w:r w:rsidR="00531FE5" w:rsidRPr="00815B72">
        <w:t>Comparison between triage services in England and Australia</w:t>
      </w:r>
    </w:p>
    <w:p w14:paraId="1364A7A0" w14:textId="77777777" w:rsidR="006A5629" w:rsidRPr="006A5629" w:rsidRDefault="006A5629" w:rsidP="006A5629">
      <w:pPr>
        <w:rPr>
          <w:lang w:eastAsia="zh-CN"/>
        </w:rPr>
      </w:pPr>
    </w:p>
    <w:tbl>
      <w:tblPr>
        <w:tblW w:w="141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8"/>
        <w:gridCol w:w="5953"/>
        <w:gridCol w:w="6379"/>
      </w:tblGrid>
      <w:tr w:rsidR="00531FE5" w:rsidRPr="00815B72" w14:paraId="1FC0D54F" w14:textId="77777777" w:rsidTr="006A5629">
        <w:tc>
          <w:tcPr>
            <w:tcW w:w="1838" w:type="dxa"/>
          </w:tcPr>
          <w:p w14:paraId="3C2FF976" w14:textId="77777777" w:rsidR="00531FE5" w:rsidRPr="00815B72" w:rsidRDefault="00531FE5" w:rsidP="006A5629">
            <w:pPr>
              <w:spacing w:before="0" w:after="0"/>
            </w:pPr>
            <w:r w:rsidRPr="00815B72">
              <w:t>Feature</w:t>
            </w:r>
          </w:p>
        </w:tc>
        <w:tc>
          <w:tcPr>
            <w:tcW w:w="5953" w:type="dxa"/>
          </w:tcPr>
          <w:p w14:paraId="17820B32" w14:textId="77777777" w:rsidR="00531FE5" w:rsidRPr="00815B72" w:rsidRDefault="00531FE5" w:rsidP="006A5629">
            <w:pPr>
              <w:spacing w:before="0" w:after="0"/>
            </w:pPr>
            <w:r w:rsidRPr="00815B72">
              <w:t>NHS111</w:t>
            </w:r>
          </w:p>
        </w:tc>
        <w:tc>
          <w:tcPr>
            <w:tcW w:w="6379" w:type="dxa"/>
          </w:tcPr>
          <w:p w14:paraId="72F44325" w14:textId="77777777" w:rsidR="00531FE5" w:rsidRPr="00815B72" w:rsidRDefault="00531FE5" w:rsidP="006A5629">
            <w:pPr>
              <w:spacing w:before="0" w:after="0"/>
            </w:pPr>
            <w:proofErr w:type="spellStart"/>
            <w:r w:rsidRPr="00815B72">
              <w:t>Healthdirect</w:t>
            </w:r>
            <w:proofErr w:type="spellEnd"/>
          </w:p>
        </w:tc>
      </w:tr>
      <w:tr w:rsidR="00531FE5" w:rsidRPr="00815B72" w14:paraId="46696B2E" w14:textId="77777777" w:rsidTr="006A5629">
        <w:tc>
          <w:tcPr>
            <w:tcW w:w="1838" w:type="dxa"/>
          </w:tcPr>
          <w:p w14:paraId="43C3FCB5" w14:textId="77777777" w:rsidR="00531FE5" w:rsidRPr="00815B72" w:rsidRDefault="00531FE5" w:rsidP="006A5629">
            <w:pPr>
              <w:spacing w:before="0" w:after="0"/>
            </w:pPr>
            <w:r w:rsidRPr="00815B72">
              <w:t>Triage services</w:t>
            </w:r>
          </w:p>
        </w:tc>
        <w:tc>
          <w:tcPr>
            <w:tcW w:w="5953" w:type="dxa"/>
          </w:tcPr>
          <w:p w14:paraId="50C290C2" w14:textId="77777777" w:rsidR="00531FE5" w:rsidRDefault="00531FE5" w:rsidP="006A5629">
            <w:pPr>
              <w:spacing w:before="0" w:after="0"/>
            </w:pPr>
            <w:r w:rsidRPr="00815B72">
              <w:t>NHS 111 telephone service</w:t>
            </w:r>
          </w:p>
          <w:p w14:paraId="5338369F" w14:textId="77777777" w:rsidR="00531FE5" w:rsidRDefault="00531FE5" w:rsidP="006A5629">
            <w:pPr>
              <w:spacing w:before="0" w:after="0"/>
            </w:pPr>
            <w:r w:rsidRPr="00815B72">
              <w:t>NHS 111</w:t>
            </w:r>
            <w:r w:rsidR="00C747AD">
              <w:t xml:space="preserve"> online</w:t>
            </w:r>
            <w:r w:rsidRPr="00815B72">
              <w:t xml:space="preserve"> </w:t>
            </w:r>
          </w:p>
          <w:p w14:paraId="2E944AEE" w14:textId="77777777" w:rsidR="00531FE5" w:rsidRPr="00815B72" w:rsidRDefault="00531FE5" w:rsidP="006A5629">
            <w:pPr>
              <w:spacing w:before="0" w:after="0"/>
            </w:pPr>
            <w:r w:rsidRPr="00815B72">
              <w:t>underpinned by NHS Pathways CDSS</w:t>
            </w:r>
          </w:p>
        </w:tc>
        <w:tc>
          <w:tcPr>
            <w:tcW w:w="6379" w:type="dxa"/>
          </w:tcPr>
          <w:p w14:paraId="0A0B45C9" w14:textId="77777777" w:rsidR="00531FE5" w:rsidRDefault="00531FE5" w:rsidP="006A5629">
            <w:pPr>
              <w:spacing w:before="0" w:after="0"/>
            </w:pPr>
            <w:proofErr w:type="spellStart"/>
            <w:r w:rsidRPr="00815B72">
              <w:t>Healthdirect</w:t>
            </w:r>
            <w:proofErr w:type="spellEnd"/>
            <w:r w:rsidRPr="00815B72">
              <w:t xml:space="preserve"> telephone helpline</w:t>
            </w:r>
          </w:p>
          <w:p w14:paraId="6D80E1C5" w14:textId="77777777" w:rsidR="00531FE5" w:rsidRPr="00815B72" w:rsidRDefault="00531FE5" w:rsidP="006A5629">
            <w:pPr>
              <w:spacing w:before="0" w:after="0"/>
            </w:pPr>
            <w:r w:rsidRPr="00815B72">
              <w:t>After Hours GP</w:t>
            </w:r>
          </w:p>
          <w:p w14:paraId="046233C9" w14:textId="17DFF69B" w:rsidR="00531FE5" w:rsidRPr="00815B72" w:rsidRDefault="00C747AD" w:rsidP="006A5629">
            <w:pPr>
              <w:spacing w:before="0" w:after="0"/>
            </w:pPr>
            <w:r>
              <w:t>Online</w:t>
            </w:r>
            <w:r w:rsidR="00531FE5" w:rsidRPr="00815B72">
              <w:t>: Symptom Checker</w:t>
            </w:r>
            <w:r w:rsidR="00DE7B54">
              <w:t xml:space="preserve"> (developed in collaboration with </w:t>
            </w:r>
            <w:r w:rsidR="00597353" w:rsidRPr="00597353">
              <w:t>NHS) and an A</w:t>
            </w:r>
            <w:r w:rsidR="00597353">
              <w:t>ustralian expert clinical panel)</w:t>
            </w:r>
          </w:p>
        </w:tc>
      </w:tr>
      <w:tr w:rsidR="00531FE5" w:rsidRPr="00815B72" w14:paraId="4EF01A40" w14:textId="77777777" w:rsidTr="006A5629">
        <w:tc>
          <w:tcPr>
            <w:tcW w:w="1838" w:type="dxa"/>
          </w:tcPr>
          <w:p w14:paraId="55419049" w14:textId="77777777" w:rsidR="00531FE5" w:rsidRPr="00815B72" w:rsidRDefault="00531FE5" w:rsidP="006A5629">
            <w:pPr>
              <w:spacing w:before="0" w:after="0"/>
            </w:pPr>
            <w:r w:rsidRPr="00815B72">
              <w:t>Service use</w:t>
            </w:r>
          </w:p>
        </w:tc>
        <w:tc>
          <w:tcPr>
            <w:tcW w:w="5953" w:type="dxa"/>
          </w:tcPr>
          <w:p w14:paraId="4F4932C9" w14:textId="77777777" w:rsidR="00531FE5" w:rsidRPr="00815B72" w:rsidRDefault="00531FE5" w:rsidP="006A5629">
            <w:pPr>
              <w:spacing w:before="0" w:after="0"/>
              <w:rPr>
                <w:shd w:val="clear" w:color="auto" w:fill="FBFCFD"/>
              </w:rPr>
            </w:pPr>
            <w:r w:rsidRPr="00815B72">
              <w:rPr>
                <w:shd w:val="clear" w:color="auto" w:fill="FBFCFD"/>
              </w:rPr>
              <w:t xml:space="preserve">Telephone: March 2021 </w:t>
            </w:r>
            <w:proofErr w:type="spellStart"/>
            <w:r>
              <w:rPr>
                <w:shd w:val="clear" w:color="auto" w:fill="FBFCFD"/>
              </w:rPr>
              <w:t>approx</w:t>
            </w:r>
            <w:proofErr w:type="spellEnd"/>
            <w:r>
              <w:rPr>
                <w:shd w:val="clear" w:color="auto" w:fill="FBFCFD"/>
              </w:rPr>
              <w:t xml:space="preserve"> </w:t>
            </w:r>
            <w:r w:rsidRPr="00815B72">
              <w:rPr>
                <w:shd w:val="clear" w:color="auto" w:fill="FBFCFD"/>
              </w:rPr>
              <w:t xml:space="preserve">54,000 per day </w:t>
            </w:r>
            <w:r>
              <w:rPr>
                <w:shd w:val="clear" w:color="auto" w:fill="FBFCFD"/>
              </w:rPr>
              <w:t xml:space="preserve">/19.7 million  per year </w:t>
            </w:r>
            <w:r w:rsidRPr="00815B72">
              <w:rPr>
                <w:shd w:val="clear" w:color="auto" w:fill="FBFCFD"/>
              </w:rPr>
              <w:t xml:space="preserve">(97,000 March 2020 during the pandemic) </w:t>
            </w:r>
          </w:p>
          <w:p w14:paraId="462E22EF" w14:textId="0812FA2D" w:rsidR="00531FE5" w:rsidRPr="00815B72" w:rsidRDefault="00C747AD" w:rsidP="006A5629">
            <w:pPr>
              <w:spacing w:before="0" w:after="0"/>
            </w:pPr>
            <w:r>
              <w:rPr>
                <w:shd w:val="clear" w:color="auto" w:fill="FBFCFD"/>
              </w:rPr>
              <w:t>Online</w:t>
            </w:r>
            <w:r w:rsidR="00531FE5" w:rsidRPr="00815B72">
              <w:rPr>
                <w:shd w:val="clear" w:color="auto" w:fill="FBFCFD"/>
              </w:rPr>
              <w:t xml:space="preserve">: approx. 10,000 site visits per day </w:t>
            </w:r>
            <w:r w:rsidR="00531FE5">
              <w:rPr>
                <w:shd w:val="clear" w:color="auto" w:fill="FBFCFD"/>
              </w:rPr>
              <w:t>/ 3.6 million per year</w:t>
            </w:r>
            <w:r w:rsidR="00531FE5" w:rsidRPr="00815B72">
              <w:rPr>
                <w:shd w:val="clear" w:color="auto" w:fill="FBFCFD"/>
              </w:rPr>
              <w:t xml:space="preserve"> (peak in March 2020 950,000</w:t>
            </w:r>
            <w:r w:rsidR="00531FE5">
              <w:rPr>
                <w:shd w:val="clear" w:color="auto" w:fill="FBFCFD"/>
              </w:rPr>
              <w:t>)</w:t>
            </w:r>
          </w:p>
        </w:tc>
        <w:tc>
          <w:tcPr>
            <w:tcW w:w="6379" w:type="dxa"/>
          </w:tcPr>
          <w:p w14:paraId="72FF0376" w14:textId="77777777" w:rsidR="00531FE5" w:rsidRPr="00815B72" w:rsidRDefault="00531FE5" w:rsidP="006A5629">
            <w:pPr>
              <w:spacing w:before="0" w:after="0"/>
            </w:pPr>
            <w:r w:rsidRPr="00815B72">
              <w:t>Tele</w:t>
            </w:r>
            <w:r>
              <w:t>phone</w:t>
            </w:r>
            <w:r w:rsidRPr="00815B72">
              <w:t xml:space="preserve">: </w:t>
            </w:r>
            <w:r>
              <w:t>approx. 3400 per day /</w:t>
            </w:r>
            <w:r w:rsidRPr="00815B72">
              <w:t>1.25 million calls per year.</w:t>
            </w:r>
          </w:p>
          <w:p w14:paraId="3C34C180" w14:textId="77777777" w:rsidR="00531FE5" w:rsidRPr="00815B72" w:rsidRDefault="00C747AD" w:rsidP="006A5629">
            <w:pPr>
              <w:spacing w:before="0" w:after="0"/>
            </w:pPr>
            <w:r>
              <w:t>Online</w:t>
            </w:r>
            <w:r w:rsidR="00531FE5" w:rsidRPr="00815B72">
              <w:t xml:space="preserve">: </w:t>
            </w:r>
            <w:proofErr w:type="spellStart"/>
            <w:r w:rsidR="00531FE5">
              <w:t>a</w:t>
            </w:r>
            <w:r w:rsidR="00531FE5" w:rsidRPr="00815B72">
              <w:t>pprox</w:t>
            </w:r>
            <w:proofErr w:type="spellEnd"/>
            <w:r w:rsidR="00531FE5">
              <w:t xml:space="preserve"> 13,700 /</w:t>
            </w:r>
            <w:r w:rsidR="00531FE5" w:rsidRPr="00815B72">
              <w:t xml:space="preserve"> 5 million </w:t>
            </w:r>
            <w:r w:rsidR="00531FE5">
              <w:t xml:space="preserve">visits </w:t>
            </w:r>
            <w:r w:rsidR="00531FE5" w:rsidRPr="00815B72">
              <w:t>per year.</w:t>
            </w:r>
          </w:p>
        </w:tc>
      </w:tr>
      <w:tr w:rsidR="00531FE5" w:rsidRPr="00815B72" w14:paraId="2B39F54B" w14:textId="77777777" w:rsidTr="006A5629">
        <w:tc>
          <w:tcPr>
            <w:tcW w:w="1838" w:type="dxa"/>
          </w:tcPr>
          <w:p w14:paraId="6C2BDF6A" w14:textId="77777777" w:rsidR="00531FE5" w:rsidRPr="00815B72" w:rsidRDefault="00531FE5" w:rsidP="006A5629">
            <w:pPr>
              <w:spacing w:before="0" w:after="0"/>
            </w:pPr>
            <w:r w:rsidRPr="00815B72">
              <w:t>Workforce</w:t>
            </w:r>
          </w:p>
          <w:p w14:paraId="6A26E15D" w14:textId="77777777" w:rsidR="00531FE5" w:rsidRPr="00815B72" w:rsidRDefault="00531FE5" w:rsidP="006A5629">
            <w:pPr>
              <w:spacing w:before="0" w:after="0"/>
            </w:pPr>
          </w:p>
        </w:tc>
        <w:tc>
          <w:tcPr>
            <w:tcW w:w="5953" w:type="dxa"/>
          </w:tcPr>
          <w:p w14:paraId="21087FD6" w14:textId="77777777" w:rsidR="006A5629" w:rsidRDefault="00531FE5" w:rsidP="006A5629">
            <w:pPr>
              <w:spacing w:before="0" w:after="0"/>
            </w:pPr>
            <w:r w:rsidRPr="00815B72">
              <w:t>Telephone: non-clinical call handlers with clinical staff to support assessment.  Based in call centres in regional locations in England and devolved nations.   Recruitment, training and management undertaken by NHS 111 provider organisations.</w:t>
            </w:r>
          </w:p>
          <w:p w14:paraId="5ACF28FC" w14:textId="745B4BC2" w:rsidR="00531FE5" w:rsidRPr="00815B72" w:rsidRDefault="00C747AD" w:rsidP="006A5629">
            <w:pPr>
              <w:spacing w:before="0" w:after="0"/>
            </w:pPr>
            <w:r>
              <w:t>Online</w:t>
            </w:r>
            <w:r w:rsidR="00531FE5" w:rsidRPr="00815B72">
              <w:t>: Small team working within NHS Digital to adapt CDSS, clinical</w:t>
            </w:r>
            <w:r w:rsidR="0063796C">
              <w:t>ly</w:t>
            </w:r>
            <w:r w:rsidR="00531FE5" w:rsidRPr="00815B72">
              <w:t xml:space="preserve"> review create and update content, and technical input. </w:t>
            </w:r>
          </w:p>
        </w:tc>
        <w:tc>
          <w:tcPr>
            <w:tcW w:w="6379" w:type="dxa"/>
          </w:tcPr>
          <w:p w14:paraId="58642649" w14:textId="77777777" w:rsidR="00531FE5" w:rsidRPr="00815B72" w:rsidRDefault="00531FE5" w:rsidP="006A5629">
            <w:pPr>
              <w:spacing w:before="0" w:after="0"/>
            </w:pPr>
            <w:r w:rsidRPr="00815B72">
              <w:t>Telephone: Clinical workforce with nurses employed on the helpline distributed across Australia.  Recruiting, training and management contracted out to a private provider.</w:t>
            </w:r>
          </w:p>
          <w:p w14:paraId="151D9716" w14:textId="77777777" w:rsidR="00531FE5" w:rsidRPr="00815B72" w:rsidRDefault="00C747AD" w:rsidP="006A5629">
            <w:pPr>
              <w:spacing w:before="0" w:after="0"/>
            </w:pPr>
            <w:r>
              <w:t>Online</w:t>
            </w:r>
            <w:r w:rsidR="00531FE5" w:rsidRPr="00815B72">
              <w:t>: Small team working in-house to clinically review guidelines, create and update content and provide technical input.</w:t>
            </w:r>
          </w:p>
        </w:tc>
      </w:tr>
      <w:tr w:rsidR="00531FE5" w:rsidRPr="00815B72" w14:paraId="681627C1" w14:textId="77777777" w:rsidTr="006A5629">
        <w:tc>
          <w:tcPr>
            <w:tcW w:w="1838" w:type="dxa"/>
          </w:tcPr>
          <w:p w14:paraId="698410F7" w14:textId="77777777" w:rsidR="00531FE5" w:rsidRPr="00815B72" w:rsidRDefault="00531FE5" w:rsidP="006A5629">
            <w:pPr>
              <w:spacing w:before="0" w:after="0"/>
            </w:pPr>
            <w:r w:rsidRPr="00815B72">
              <w:lastRenderedPageBreak/>
              <w:t>Pathways</w:t>
            </w:r>
            <w:r>
              <w:t xml:space="preserve"> to care</w:t>
            </w:r>
          </w:p>
        </w:tc>
        <w:tc>
          <w:tcPr>
            <w:tcW w:w="5953" w:type="dxa"/>
          </w:tcPr>
          <w:p w14:paraId="0A8BC1F4" w14:textId="77777777" w:rsidR="00531FE5" w:rsidRPr="00815B72" w:rsidRDefault="00531FE5" w:rsidP="006A5629">
            <w:pPr>
              <w:spacing w:before="0" w:after="0"/>
            </w:pPr>
            <w:r w:rsidRPr="00815B72">
              <w:t xml:space="preserve">Dispositions include </w:t>
            </w:r>
          </w:p>
          <w:p w14:paraId="2E9C6889" w14:textId="3A155819" w:rsidR="00531FE5" w:rsidRPr="00815B72" w:rsidRDefault="00531FE5" w:rsidP="006A5629">
            <w:pPr>
              <w:pStyle w:val="ListParagraph"/>
              <w:numPr>
                <w:ilvl w:val="0"/>
                <w:numId w:val="11"/>
              </w:numPr>
              <w:spacing w:before="0" w:after="0"/>
            </w:pPr>
            <w:r w:rsidRPr="00815B72">
              <w:t>self-care advi</w:t>
            </w:r>
            <w:r w:rsidR="00B73BC5">
              <w:t>c</w:t>
            </w:r>
            <w:r w:rsidRPr="00815B72">
              <w:t>e</w:t>
            </w:r>
          </w:p>
          <w:p w14:paraId="416320C4" w14:textId="77777777" w:rsidR="00531FE5" w:rsidRPr="00815B72" w:rsidRDefault="00531FE5" w:rsidP="006A5629">
            <w:pPr>
              <w:pStyle w:val="ListParagraph"/>
              <w:numPr>
                <w:ilvl w:val="0"/>
                <w:numId w:val="11"/>
              </w:numPr>
              <w:spacing w:before="0" w:after="0"/>
            </w:pPr>
            <w:r w:rsidRPr="00815B72">
              <w:t xml:space="preserve">advise to consult pharmacist </w:t>
            </w:r>
          </w:p>
          <w:p w14:paraId="12ECE69B" w14:textId="4BEAFF65" w:rsidR="00531FE5" w:rsidRPr="00815B72" w:rsidRDefault="00531FE5" w:rsidP="006A5629">
            <w:pPr>
              <w:pStyle w:val="ListParagraph"/>
              <w:numPr>
                <w:ilvl w:val="0"/>
                <w:numId w:val="11"/>
              </w:numPr>
              <w:spacing w:before="0" w:after="0"/>
            </w:pPr>
            <w:r w:rsidRPr="00815B72">
              <w:t xml:space="preserve">advise to </w:t>
            </w:r>
            <w:r w:rsidR="009416AD">
              <w:t>consult</w:t>
            </w:r>
            <w:r w:rsidR="009416AD" w:rsidRPr="00815B72">
              <w:t xml:space="preserve"> </w:t>
            </w:r>
            <w:r w:rsidRPr="00815B72">
              <w:t xml:space="preserve">GP, within a specified timeframe, or book appointment to see GP  or emergency dentist (available in telephone option only, dental  in limited locations) </w:t>
            </w:r>
          </w:p>
          <w:p w14:paraId="25579543" w14:textId="77777777" w:rsidR="00531FE5" w:rsidRPr="00815B72" w:rsidRDefault="00531FE5" w:rsidP="006A5629">
            <w:pPr>
              <w:pStyle w:val="ListParagraph"/>
              <w:numPr>
                <w:ilvl w:val="0"/>
                <w:numId w:val="11"/>
              </w:numPr>
              <w:spacing w:before="0" w:after="0"/>
            </w:pPr>
            <w:r w:rsidRPr="00815B72">
              <w:t>advise to attend UCC or ED</w:t>
            </w:r>
          </w:p>
          <w:p w14:paraId="2C05F3B9" w14:textId="77777777" w:rsidR="00531FE5" w:rsidRPr="00815B72" w:rsidRDefault="00531FE5" w:rsidP="006A5629">
            <w:pPr>
              <w:spacing w:before="0" w:after="0"/>
            </w:pPr>
            <w:r w:rsidRPr="00815B72">
              <w:t xml:space="preserve">Non-clinical call handlers may transfer call to clinical advisor or arrange a call back.   </w:t>
            </w:r>
          </w:p>
        </w:tc>
        <w:tc>
          <w:tcPr>
            <w:tcW w:w="6379" w:type="dxa"/>
          </w:tcPr>
          <w:p w14:paraId="7B63C583" w14:textId="77777777" w:rsidR="00531FE5" w:rsidRPr="00815B72" w:rsidRDefault="00531FE5" w:rsidP="006A5629">
            <w:pPr>
              <w:spacing w:before="0" w:after="0"/>
            </w:pPr>
            <w:r w:rsidRPr="00815B72">
              <w:t xml:space="preserve">Dispositions include </w:t>
            </w:r>
          </w:p>
          <w:p w14:paraId="3D9D3378" w14:textId="5FE1835C" w:rsidR="00531FE5" w:rsidRPr="00815B72" w:rsidRDefault="00531FE5" w:rsidP="006A5629">
            <w:pPr>
              <w:pStyle w:val="ListParagraph"/>
              <w:numPr>
                <w:ilvl w:val="0"/>
                <w:numId w:val="11"/>
              </w:numPr>
              <w:spacing w:before="0" w:after="0"/>
            </w:pPr>
            <w:r w:rsidRPr="00815B72">
              <w:t>self-care advi</w:t>
            </w:r>
            <w:r w:rsidR="00B73BC5">
              <w:t>c</w:t>
            </w:r>
            <w:r w:rsidRPr="00815B72">
              <w:t>e</w:t>
            </w:r>
          </w:p>
          <w:p w14:paraId="52CC4641" w14:textId="212A0BD9" w:rsidR="00531FE5" w:rsidRPr="00815B72" w:rsidRDefault="00531FE5" w:rsidP="006A5629">
            <w:pPr>
              <w:pStyle w:val="ListParagraph"/>
              <w:numPr>
                <w:ilvl w:val="0"/>
                <w:numId w:val="11"/>
              </w:numPr>
              <w:spacing w:before="0" w:after="0"/>
            </w:pPr>
            <w:r w:rsidRPr="00815B72">
              <w:t xml:space="preserve">advise to consult pharmacist advise to </w:t>
            </w:r>
            <w:r w:rsidR="009416AD">
              <w:t>consult</w:t>
            </w:r>
            <w:r w:rsidR="009416AD" w:rsidRPr="00815B72">
              <w:t xml:space="preserve"> </w:t>
            </w:r>
            <w:r w:rsidRPr="00815B72">
              <w:t>GP within a specified timeframe</w:t>
            </w:r>
          </w:p>
          <w:p w14:paraId="01B00648" w14:textId="77777777" w:rsidR="00531FE5" w:rsidRPr="00815B72" w:rsidRDefault="00531FE5" w:rsidP="006A5629">
            <w:pPr>
              <w:pStyle w:val="ListParagraph"/>
              <w:numPr>
                <w:ilvl w:val="0"/>
                <w:numId w:val="11"/>
              </w:numPr>
              <w:spacing w:before="0" w:after="0"/>
            </w:pPr>
            <w:r w:rsidRPr="00815B72">
              <w:t>advise to attend ED</w:t>
            </w:r>
          </w:p>
          <w:p w14:paraId="58EDA364" w14:textId="77777777" w:rsidR="00531FE5" w:rsidRPr="00815B72" w:rsidRDefault="00531FE5" w:rsidP="006A5629">
            <w:pPr>
              <w:pStyle w:val="ListParagraph"/>
              <w:numPr>
                <w:ilvl w:val="0"/>
                <w:numId w:val="11"/>
              </w:numPr>
              <w:spacing w:before="0" w:after="0"/>
            </w:pPr>
            <w:r w:rsidRPr="00815B72">
              <w:t xml:space="preserve">link to bespoke services in their area, </w:t>
            </w:r>
          </w:p>
          <w:p w14:paraId="2FA205C1" w14:textId="77777777" w:rsidR="00531FE5" w:rsidRPr="00815B72" w:rsidRDefault="00531FE5" w:rsidP="006A5629">
            <w:pPr>
              <w:pStyle w:val="ListParagraph"/>
              <w:numPr>
                <w:ilvl w:val="0"/>
                <w:numId w:val="11"/>
              </w:numPr>
              <w:spacing w:before="0" w:after="0"/>
            </w:pPr>
            <w:r w:rsidRPr="00815B72">
              <w:t xml:space="preserve">escalation to 999 </w:t>
            </w:r>
            <w:r w:rsidR="001A731B">
              <w:t>ambulance service</w:t>
            </w:r>
          </w:p>
          <w:p w14:paraId="75C38019" w14:textId="77777777" w:rsidR="00531FE5" w:rsidRPr="00815B72" w:rsidRDefault="00531FE5" w:rsidP="006A5629">
            <w:pPr>
              <w:spacing w:before="0" w:after="0"/>
            </w:pPr>
            <w:r w:rsidRPr="00815B72">
              <w:t xml:space="preserve">May transfer callers to poisons line, mental health services.  </w:t>
            </w:r>
          </w:p>
        </w:tc>
      </w:tr>
      <w:tr w:rsidR="00531FE5" w:rsidRPr="00815B72" w14:paraId="474A18C8" w14:textId="77777777" w:rsidTr="006A5629">
        <w:tc>
          <w:tcPr>
            <w:tcW w:w="1838" w:type="dxa"/>
          </w:tcPr>
          <w:p w14:paraId="35000DE0" w14:textId="77777777" w:rsidR="00531FE5" w:rsidRPr="00815B72" w:rsidRDefault="00531FE5" w:rsidP="006A5629">
            <w:pPr>
              <w:spacing w:before="0" w:after="0"/>
            </w:pPr>
            <w:r w:rsidRPr="00815B72">
              <w:t>Integration between services</w:t>
            </w:r>
          </w:p>
          <w:p w14:paraId="5E212064" w14:textId="77777777" w:rsidR="00531FE5" w:rsidRPr="00815B72" w:rsidRDefault="00531FE5" w:rsidP="006A5629">
            <w:pPr>
              <w:spacing w:before="0" w:after="0"/>
            </w:pPr>
          </w:p>
        </w:tc>
        <w:tc>
          <w:tcPr>
            <w:tcW w:w="5953" w:type="dxa"/>
          </w:tcPr>
          <w:p w14:paraId="37E48A40" w14:textId="77777777" w:rsidR="00531FE5" w:rsidRDefault="00531FE5" w:rsidP="006A5629">
            <w:pPr>
              <w:spacing w:before="0" w:after="0"/>
            </w:pPr>
            <w:r>
              <w:t>Direct booking via telephone service to some primary urgent and emergency care services.</w:t>
            </w:r>
          </w:p>
          <w:p w14:paraId="55987EA2" w14:textId="77777777" w:rsidR="00531FE5" w:rsidRDefault="00531FE5" w:rsidP="006A5629">
            <w:pPr>
              <w:spacing w:before="0" w:after="0"/>
            </w:pPr>
            <w:r>
              <w:t>Booked arrival time at ED via</w:t>
            </w:r>
            <w:r w:rsidR="00C747AD">
              <w:t xml:space="preserve"> online</w:t>
            </w:r>
            <w:r>
              <w:t xml:space="preserve"> service (NHS 111 Frist) </w:t>
            </w:r>
          </w:p>
        </w:tc>
        <w:tc>
          <w:tcPr>
            <w:tcW w:w="6379" w:type="dxa"/>
          </w:tcPr>
          <w:p w14:paraId="563EEE55" w14:textId="77777777" w:rsidR="00531FE5" w:rsidRPr="00815B72" w:rsidRDefault="00BB6FEE" w:rsidP="006A5629">
            <w:pPr>
              <w:spacing w:before="0" w:after="0"/>
            </w:pPr>
            <w:r>
              <w:t xml:space="preserve">Minimal; patients may be linked to other services via helpline. They can book a GP appointment after using the Symptom Checker through online booking providers integrated within </w:t>
            </w:r>
            <w:proofErr w:type="spellStart"/>
            <w:r>
              <w:t>Healthdirect’s</w:t>
            </w:r>
            <w:proofErr w:type="spellEnd"/>
            <w:r>
              <w:t xml:space="preserve"> National Health Service Directory.</w:t>
            </w:r>
          </w:p>
        </w:tc>
      </w:tr>
      <w:tr w:rsidR="00531FE5" w:rsidRPr="00815B72" w14:paraId="7D0E36C9" w14:textId="77777777" w:rsidTr="006A5629">
        <w:tc>
          <w:tcPr>
            <w:tcW w:w="1838" w:type="dxa"/>
          </w:tcPr>
          <w:p w14:paraId="00A58BB3" w14:textId="77777777" w:rsidR="00531FE5" w:rsidRPr="00815B72" w:rsidRDefault="00531FE5" w:rsidP="006A5629">
            <w:pPr>
              <w:spacing w:before="0" w:after="0"/>
            </w:pPr>
            <w:r>
              <w:t xml:space="preserve">Records </w:t>
            </w:r>
            <w:r w:rsidRPr="00815B72">
              <w:t xml:space="preserve">Integration </w:t>
            </w:r>
            <w:r>
              <w:t>between providers</w:t>
            </w:r>
          </w:p>
        </w:tc>
        <w:tc>
          <w:tcPr>
            <w:tcW w:w="5953" w:type="dxa"/>
          </w:tcPr>
          <w:p w14:paraId="69ECF9BD" w14:textId="77777777" w:rsidR="00531FE5" w:rsidRPr="00815B72" w:rsidRDefault="00531FE5" w:rsidP="006A5629">
            <w:pPr>
              <w:spacing w:before="0" w:after="0"/>
            </w:pPr>
            <w:r>
              <w:t xml:space="preserve">NHS 111 telephone reports supplied to general practice. </w:t>
            </w:r>
          </w:p>
        </w:tc>
        <w:tc>
          <w:tcPr>
            <w:tcW w:w="6379" w:type="dxa"/>
          </w:tcPr>
          <w:p w14:paraId="4335ABD7" w14:textId="77777777" w:rsidR="00531FE5" w:rsidRPr="00815B72" w:rsidRDefault="00531FE5" w:rsidP="006A5629">
            <w:pPr>
              <w:spacing w:before="0" w:after="0"/>
            </w:pPr>
            <w:r w:rsidRPr="00815B72">
              <w:t xml:space="preserve">Minimal, </w:t>
            </w:r>
            <w:r>
              <w:t>some</w:t>
            </w:r>
            <w:r w:rsidRPr="00815B72">
              <w:t xml:space="preserve"> isolated, but patient information/ documentation usually not passed on to other service providers.</w:t>
            </w:r>
          </w:p>
        </w:tc>
      </w:tr>
      <w:tr w:rsidR="00531FE5" w:rsidRPr="00815B72" w14:paraId="55155FBF" w14:textId="77777777" w:rsidTr="006A5629">
        <w:tc>
          <w:tcPr>
            <w:tcW w:w="1838" w:type="dxa"/>
          </w:tcPr>
          <w:p w14:paraId="2558BB80" w14:textId="77777777" w:rsidR="00531FE5" w:rsidRPr="00815B72" w:rsidRDefault="00531FE5" w:rsidP="006A5629">
            <w:pPr>
              <w:spacing w:before="0" w:after="0"/>
            </w:pPr>
            <w:r w:rsidRPr="00815B72">
              <w:lastRenderedPageBreak/>
              <w:t>Brand /recognition issues</w:t>
            </w:r>
          </w:p>
          <w:p w14:paraId="581DE85A" w14:textId="77777777" w:rsidR="00531FE5" w:rsidRPr="00815B72" w:rsidRDefault="00531FE5" w:rsidP="006A5629">
            <w:pPr>
              <w:spacing w:before="0" w:after="0"/>
            </w:pPr>
          </w:p>
        </w:tc>
        <w:tc>
          <w:tcPr>
            <w:tcW w:w="5953" w:type="dxa"/>
          </w:tcPr>
          <w:p w14:paraId="0E67B025" w14:textId="77777777" w:rsidR="00531FE5" w:rsidRPr="00815B72" w:rsidRDefault="00531FE5" w:rsidP="006A5629">
            <w:pPr>
              <w:spacing w:before="0" w:after="0"/>
            </w:pPr>
            <w:r w:rsidRPr="00815B72">
              <w:t>NHS 111 covers an expanding range of services. 111 is the telephone number, the</w:t>
            </w:r>
            <w:r w:rsidR="00C747AD">
              <w:t xml:space="preserve"> online</w:t>
            </w:r>
            <w:r w:rsidRPr="00815B72">
              <w:t xml:space="preserve"> service has less visibility</w:t>
            </w:r>
            <w:r>
              <w:t>/brand recognition</w:t>
            </w:r>
            <w:r w:rsidRPr="00815B72">
              <w:t xml:space="preserve">. </w:t>
            </w:r>
          </w:p>
        </w:tc>
        <w:tc>
          <w:tcPr>
            <w:tcW w:w="6379" w:type="dxa"/>
          </w:tcPr>
          <w:p w14:paraId="3ADD410D" w14:textId="77777777" w:rsidR="00531FE5" w:rsidRPr="00815B72" w:rsidRDefault="00531FE5" w:rsidP="006A5629">
            <w:pPr>
              <w:spacing w:before="0" w:after="0"/>
            </w:pPr>
            <w:proofErr w:type="spellStart"/>
            <w:r w:rsidRPr="00815B72">
              <w:t>Healthdirect</w:t>
            </w:r>
            <w:proofErr w:type="spellEnd"/>
            <w:r w:rsidRPr="00815B72">
              <w:t xml:space="preserve"> is both the name of the organisation and the name of the helpline, contributing to confusion around scope of practice.</w:t>
            </w:r>
          </w:p>
        </w:tc>
      </w:tr>
      <w:tr w:rsidR="00531FE5" w:rsidRPr="00815B72" w14:paraId="1F403293" w14:textId="77777777" w:rsidTr="006A5629">
        <w:tc>
          <w:tcPr>
            <w:tcW w:w="1838" w:type="dxa"/>
          </w:tcPr>
          <w:p w14:paraId="3006FBED" w14:textId="77777777" w:rsidR="00531FE5" w:rsidRPr="00815B72" w:rsidRDefault="00531FE5" w:rsidP="006A5629">
            <w:pPr>
              <w:spacing w:before="0" w:after="0"/>
            </w:pPr>
            <w:r w:rsidRPr="00815B72">
              <w:t>Work associated with use</w:t>
            </w:r>
          </w:p>
          <w:p w14:paraId="16FB8F43" w14:textId="77777777" w:rsidR="00531FE5" w:rsidRPr="00815B72" w:rsidRDefault="00531FE5" w:rsidP="006A5629">
            <w:pPr>
              <w:spacing w:before="0" w:after="0"/>
            </w:pPr>
          </w:p>
        </w:tc>
        <w:tc>
          <w:tcPr>
            <w:tcW w:w="5953" w:type="dxa"/>
          </w:tcPr>
          <w:p w14:paraId="4BB3C0DA" w14:textId="77777777" w:rsidR="00531FE5" w:rsidRPr="00815B72" w:rsidRDefault="00531FE5" w:rsidP="006A5629">
            <w:pPr>
              <w:spacing w:before="0" w:after="0"/>
            </w:pPr>
            <w:r w:rsidRPr="00815B72">
              <w:t xml:space="preserve">Some additional work for care providers which varies by setting (primary/urgent and emergency </w:t>
            </w:r>
            <w:r>
              <w:t>care)</w:t>
            </w:r>
            <w:r w:rsidRPr="00815B72">
              <w:t>; patient may provide details and be assessed multiple times and may need to navigate/integrate several services.</w:t>
            </w:r>
          </w:p>
        </w:tc>
        <w:tc>
          <w:tcPr>
            <w:tcW w:w="6379" w:type="dxa"/>
          </w:tcPr>
          <w:p w14:paraId="49FA37EC" w14:textId="77777777" w:rsidR="00531FE5" w:rsidRPr="00815B72" w:rsidRDefault="00531FE5" w:rsidP="006A5629">
            <w:pPr>
              <w:spacing w:before="0" w:after="0"/>
            </w:pPr>
            <w:r w:rsidRPr="00815B72">
              <w:t xml:space="preserve">Largely invisible for providers, primarily borne by the patient in having to provide details and be assessed multiple times. </w:t>
            </w:r>
          </w:p>
        </w:tc>
      </w:tr>
    </w:tbl>
    <w:p w14:paraId="2C99FB64" w14:textId="77777777" w:rsidR="006A5629" w:rsidRDefault="006A5629" w:rsidP="005503BE">
      <w:pPr>
        <w:sectPr w:rsidR="006A5629" w:rsidSect="006A5629">
          <w:pgSz w:w="16838" w:h="11906" w:orient="landscape"/>
          <w:pgMar w:top="1440" w:right="1440" w:bottom="1133" w:left="1440" w:header="708" w:footer="708" w:gutter="0"/>
          <w:cols w:space="708"/>
          <w:docGrid w:linePitch="360"/>
        </w:sectPr>
      </w:pPr>
    </w:p>
    <w:p w14:paraId="5F3FC94A" w14:textId="011D6082" w:rsidR="00C9196B" w:rsidRPr="00BE636D" w:rsidRDefault="00C9196B" w:rsidP="0039757D">
      <w:pPr>
        <w:pStyle w:val="Heading2"/>
      </w:pPr>
      <w:bookmarkStart w:id="146" w:name="_Toc99031476"/>
      <w:r w:rsidRPr="00BE636D">
        <w:lastRenderedPageBreak/>
        <w:t>Implications</w:t>
      </w:r>
      <w:bookmarkEnd w:id="146"/>
    </w:p>
    <w:p w14:paraId="2D1A108C" w14:textId="6EA33DD7" w:rsidR="005503BE" w:rsidRDefault="00047E3F" w:rsidP="005503BE">
      <w:r w:rsidRPr="00BE636D">
        <w:rPr>
          <w:lang w:eastAsia="zh-CN"/>
        </w:rPr>
        <w:t xml:space="preserve">The design of this study and the timeline for delivery were adapted and influenced by the Covid-19 pandemic, during which use of NHS 111 telephone and online </w:t>
      </w:r>
      <w:r w:rsidR="003C7A6F" w:rsidRPr="00BE636D">
        <w:rPr>
          <w:lang w:eastAsia="zh-CN"/>
        </w:rPr>
        <w:t xml:space="preserve">services </w:t>
      </w:r>
      <w:r w:rsidRPr="00BE636D">
        <w:rPr>
          <w:lang w:eastAsia="zh-CN"/>
        </w:rPr>
        <w:t>increased to meet the need to deliver advice about Covid-19, and to deliver</w:t>
      </w:r>
      <w:r w:rsidR="00BE636D" w:rsidRPr="00BE636D">
        <w:rPr>
          <w:lang w:eastAsia="zh-CN"/>
        </w:rPr>
        <w:t xml:space="preserve"> additional </w:t>
      </w:r>
      <w:r w:rsidRPr="00BE636D">
        <w:rPr>
          <w:lang w:eastAsia="zh-CN"/>
        </w:rPr>
        <w:t xml:space="preserve"> remote triage and assessment in order to protect NHS, patients, the public and staff.  </w:t>
      </w:r>
      <w:r w:rsidR="00BE636D" w:rsidRPr="00BE636D">
        <w:rPr>
          <w:lang w:eastAsia="zh-CN"/>
        </w:rPr>
        <w:t xml:space="preserve">Some of our qualitative interviews were conducted before the pandemic but we were also able to interview staff and stakeholders in periods during 2020-2021 (outside of the full lockdown periods). The lack of awareness of NHS 111 online amongst staff working in NHS primary, urgent and emergency care was remarkable given the additional publicity and policy messaging about the online service. It is also </w:t>
      </w:r>
      <w:r w:rsidRPr="00BE636D">
        <w:rPr>
          <w:lang w:eastAsia="zh-CN"/>
        </w:rPr>
        <w:t>surprising</w:t>
      </w:r>
      <w:r w:rsidR="00BE636D" w:rsidRPr="00BE636D">
        <w:rPr>
          <w:lang w:eastAsia="zh-CN"/>
        </w:rPr>
        <w:t>, given the timing of the survey which also spanned this pandemic period, that</w:t>
      </w:r>
      <w:r w:rsidRPr="00BE636D">
        <w:rPr>
          <w:lang w:eastAsia="zh-CN"/>
        </w:rPr>
        <w:t xml:space="preserve"> </w:t>
      </w:r>
      <w:r w:rsidR="00F4613D" w:rsidRPr="00BE636D">
        <w:t xml:space="preserve">33% of </w:t>
      </w:r>
      <w:r w:rsidR="00BE636D" w:rsidRPr="00BE636D">
        <w:t>respondents had</w:t>
      </w:r>
      <w:r w:rsidR="00F4613D" w:rsidRPr="00BE636D">
        <w:t xml:space="preserve"> never used either </w:t>
      </w:r>
      <w:r w:rsidR="003C7A6F">
        <w:t xml:space="preserve">NHS </w:t>
      </w:r>
      <w:r w:rsidR="00F4613D" w:rsidRPr="00BE636D">
        <w:t xml:space="preserve">111 online or the </w:t>
      </w:r>
      <w:r w:rsidR="003C7A6F">
        <w:t xml:space="preserve">NHS </w:t>
      </w:r>
      <w:r w:rsidR="00F4613D" w:rsidRPr="00BE636D">
        <w:t xml:space="preserve">111 telephone service. </w:t>
      </w:r>
      <w:r w:rsidR="00BE636D" w:rsidRPr="00BE636D">
        <w:t>We have suggested that the crowded digital landscape, the lack of distinctiveness of the online service in relation to</w:t>
      </w:r>
      <w:r w:rsidR="003C7A6F">
        <w:t xml:space="preserve"> the</w:t>
      </w:r>
      <w:r w:rsidR="00BE636D" w:rsidRPr="00BE636D">
        <w:t xml:space="preserve"> NHS 111 telephone </w:t>
      </w:r>
      <w:r w:rsidR="00BE636D">
        <w:t>service (compounded by the use of the telephone number in the service name),</w:t>
      </w:r>
      <w:r w:rsidR="00BE636D" w:rsidRPr="00BE636D">
        <w:t xml:space="preserve"> the confusing array of urgent and emer</w:t>
      </w:r>
      <w:r w:rsidR="00BE636D">
        <w:t>gency</w:t>
      </w:r>
      <w:r w:rsidR="00BE636D" w:rsidRPr="00BE636D">
        <w:t xml:space="preserve"> care services available alongside NHS 111</w:t>
      </w:r>
      <w:r w:rsidR="00BE636D">
        <w:t xml:space="preserve"> all contribute to the lack of visibility of the service.  This suggests that there are </w:t>
      </w:r>
      <w:r w:rsidR="00F4613D" w:rsidRPr="00BE636D">
        <w:t xml:space="preserve">opportunities </w:t>
      </w:r>
      <w:r w:rsidR="00BE636D">
        <w:t xml:space="preserve">to reconsider the branding and positioning </w:t>
      </w:r>
      <w:r w:rsidR="003C7A6F">
        <w:t xml:space="preserve">of </w:t>
      </w:r>
      <w:r w:rsidR="00BE636D">
        <w:t xml:space="preserve">NHS 111 online, and to improve signposting to the service.  Staff working in </w:t>
      </w:r>
      <w:r w:rsidR="005503BE">
        <w:t>primary</w:t>
      </w:r>
      <w:r w:rsidR="00BE636D">
        <w:t>,</w:t>
      </w:r>
      <w:r w:rsidR="005503BE">
        <w:t xml:space="preserve"> </w:t>
      </w:r>
      <w:r w:rsidR="00BE636D">
        <w:t xml:space="preserve">urgent and </w:t>
      </w:r>
      <w:r w:rsidR="005503BE">
        <w:t>emergency</w:t>
      </w:r>
      <w:r w:rsidR="00BE636D">
        <w:t xml:space="preserve"> care may see patients who have used NHS 111 </w:t>
      </w:r>
      <w:r w:rsidR="005503BE">
        <w:t>services</w:t>
      </w:r>
      <w:r w:rsidR="00BE636D">
        <w:t xml:space="preserve">, </w:t>
      </w:r>
      <w:r w:rsidR="005503BE">
        <w:t xml:space="preserve">and could refer on so at the very least it is important that they understand the scope and distinctive offer of the online service (and </w:t>
      </w:r>
      <w:r w:rsidR="005503BE" w:rsidRPr="005B1B3C">
        <w:t>are able to differentiate it from the NHS 111 telephone service).</w:t>
      </w:r>
    </w:p>
    <w:p w14:paraId="5BF99D94" w14:textId="5B145488" w:rsidR="00F91991" w:rsidRDefault="00332EDE" w:rsidP="005503BE">
      <w:r w:rsidRPr="005B1B3C">
        <w:rPr>
          <w:lang w:eastAsia="zh-CN"/>
        </w:rPr>
        <w:t>We have shown that the twin landscapes of digital technologies and or urgent care provision are crowded and confusing</w:t>
      </w:r>
      <w:r w:rsidR="00CE463B" w:rsidRPr="005B1B3C">
        <w:rPr>
          <w:lang w:eastAsia="zh-CN"/>
        </w:rPr>
        <w:t xml:space="preserve"> and that this makes pathways to care difficult to understand and navigate. Clearer and consistent messaging about services and what they are for is needed. </w:t>
      </w:r>
      <w:r w:rsidR="00F91991" w:rsidRPr="005B1B3C">
        <w:rPr>
          <w:lang w:eastAsia="zh-CN"/>
        </w:rPr>
        <w:t xml:space="preserve">For patients and the public the differences between NHS </w:t>
      </w:r>
      <w:r w:rsidR="003C7A6F">
        <w:rPr>
          <w:lang w:eastAsia="zh-CN"/>
        </w:rPr>
        <w:t xml:space="preserve">111 </w:t>
      </w:r>
      <w:r w:rsidR="00F91991" w:rsidRPr="005B1B3C">
        <w:rPr>
          <w:lang w:eastAsia="zh-CN"/>
        </w:rPr>
        <w:t xml:space="preserve">telephone and NHS 111 online might be better conveyed by dropping the ‘111’ number from the online service. </w:t>
      </w:r>
      <w:r w:rsidR="00F4613D" w:rsidRPr="005B1B3C">
        <w:t xml:space="preserve">Our research suggests that there is potential for those that have not (yet) used NHS 111 online to do so. Those categorised as </w:t>
      </w:r>
      <w:r w:rsidR="00AE76BD">
        <w:t>non-</w:t>
      </w:r>
      <w:r w:rsidR="00F4613D" w:rsidRPr="005B1B3C">
        <w:t>users reported as being likely or very likely to use NHS 111 online for a range of scenarios</w:t>
      </w:r>
      <w:r w:rsidR="00F91991" w:rsidRPr="005B1B3C">
        <w:t xml:space="preserve"> and clearer advice about how and when to use these services could encourage this. </w:t>
      </w:r>
    </w:p>
    <w:p w14:paraId="121F24FD" w14:textId="5A5FC5EF" w:rsidR="005B1B3C" w:rsidRDefault="00F91991" w:rsidP="005503BE">
      <w:pPr>
        <w:rPr>
          <w:lang w:eastAsia="zh-CN"/>
        </w:rPr>
      </w:pPr>
      <w:r w:rsidRPr="005B1B3C">
        <w:rPr>
          <w:lang w:eastAsia="zh-CN"/>
        </w:rPr>
        <w:t xml:space="preserve">However it appears that, for many current users, NHS 111 online is used as an additional rather than alternative service. Staff and stakeholders </w:t>
      </w:r>
      <w:r w:rsidR="003C7A6F">
        <w:rPr>
          <w:lang w:eastAsia="zh-CN"/>
        </w:rPr>
        <w:t>d</w:t>
      </w:r>
      <w:r w:rsidRPr="005B1B3C">
        <w:rPr>
          <w:lang w:eastAsia="zh-CN"/>
        </w:rPr>
        <w:t xml:space="preserve">o not perceive that it has </w:t>
      </w:r>
      <w:r w:rsidR="005B1B3C" w:rsidRPr="005B1B3C">
        <w:rPr>
          <w:lang w:eastAsia="zh-CN"/>
        </w:rPr>
        <w:t xml:space="preserve">delivered </w:t>
      </w:r>
      <w:r w:rsidR="005B1B3C" w:rsidRPr="005B1B3C">
        <w:rPr>
          <w:lang w:eastAsia="zh-CN"/>
        </w:rPr>
        <w:lastRenderedPageBreak/>
        <w:t>‘</w:t>
      </w:r>
      <w:r w:rsidR="00330DCC" w:rsidRPr="005B1B3C">
        <w:rPr>
          <w:lang w:eastAsia="zh-CN"/>
        </w:rPr>
        <w:t>channel shift</w:t>
      </w:r>
      <w:r w:rsidR="005B1B3C" w:rsidRPr="005B1B3C">
        <w:rPr>
          <w:lang w:eastAsia="zh-CN"/>
        </w:rPr>
        <w:t>’</w:t>
      </w:r>
      <w:r w:rsidR="00330DCC" w:rsidRPr="005B1B3C">
        <w:rPr>
          <w:lang w:eastAsia="zh-CN"/>
        </w:rPr>
        <w:t xml:space="preserve"> </w:t>
      </w:r>
      <w:r w:rsidR="005B1B3C" w:rsidRPr="005B1B3C">
        <w:rPr>
          <w:lang w:eastAsia="zh-CN"/>
        </w:rPr>
        <w:t xml:space="preserve">and the Sheffield study concluded that the online service had not reduced calls to the NHS 111 telephone service. </w:t>
      </w:r>
      <w:r w:rsidR="005B1B3C">
        <w:rPr>
          <w:lang w:eastAsia="zh-CN"/>
        </w:rPr>
        <w:t xml:space="preserve">In addition we have suggested that some additional work </w:t>
      </w:r>
      <w:r w:rsidR="005B1B3C" w:rsidRPr="005B1B3C">
        <w:rPr>
          <w:lang w:eastAsia="zh-CN"/>
        </w:rPr>
        <w:t xml:space="preserve">is </w:t>
      </w:r>
      <w:r w:rsidR="001F5C2C" w:rsidRPr="005B1B3C">
        <w:rPr>
          <w:lang w:eastAsia="zh-CN"/>
        </w:rPr>
        <w:t>generated</w:t>
      </w:r>
      <w:r w:rsidR="005B1B3C" w:rsidRPr="005B1B3C">
        <w:rPr>
          <w:lang w:eastAsia="zh-CN"/>
        </w:rPr>
        <w:t xml:space="preserve"> for other services by NHS 111, and there is a particular need to ensure that information gathered from NHS 111 triage and assessment is communicated in ways that engender </w:t>
      </w:r>
      <w:r w:rsidR="00DF0658">
        <w:rPr>
          <w:lang w:eastAsia="zh-CN"/>
        </w:rPr>
        <w:t xml:space="preserve">clinician </w:t>
      </w:r>
      <w:r w:rsidR="005B1B3C" w:rsidRPr="005B1B3C">
        <w:rPr>
          <w:lang w:eastAsia="zh-CN"/>
        </w:rPr>
        <w:t xml:space="preserve">trust and reduce the opportunities for </w:t>
      </w:r>
      <w:r w:rsidR="001F5C2C" w:rsidRPr="005B1B3C">
        <w:rPr>
          <w:lang w:eastAsia="zh-CN"/>
        </w:rPr>
        <w:t>duplicating</w:t>
      </w:r>
      <w:r w:rsidR="005B1B3C" w:rsidRPr="005B1B3C">
        <w:rPr>
          <w:lang w:eastAsia="zh-CN"/>
        </w:rPr>
        <w:t xml:space="preserve"> this work. </w:t>
      </w:r>
      <w:r w:rsidR="001F5C2C" w:rsidRPr="005B1B3C">
        <w:rPr>
          <w:lang w:eastAsia="zh-CN"/>
        </w:rPr>
        <w:t xml:space="preserve"> </w:t>
      </w:r>
    </w:p>
    <w:p w14:paraId="4FDAB8CE" w14:textId="2AAF7C91" w:rsidR="001F5C2C" w:rsidRPr="00043566" w:rsidRDefault="00DF0658" w:rsidP="005503BE">
      <w:pPr>
        <w:rPr>
          <w:highlight w:val="yellow"/>
        </w:rPr>
      </w:pPr>
      <w:r w:rsidRPr="00DF0658">
        <w:rPr>
          <w:lang w:eastAsia="zh-CN"/>
        </w:rPr>
        <w:t>In the push to ‘digital first’ it is clear that there will be some population groups who are less able or unable to use online service</w:t>
      </w:r>
      <w:r>
        <w:rPr>
          <w:lang w:eastAsia="zh-CN"/>
        </w:rPr>
        <w:t>s</w:t>
      </w:r>
      <w:r w:rsidRPr="00DF0658">
        <w:rPr>
          <w:lang w:eastAsia="zh-CN"/>
        </w:rPr>
        <w:t xml:space="preserve">. </w:t>
      </w:r>
      <w:r w:rsidR="003D431B">
        <w:t>Our survey shows that y</w:t>
      </w:r>
      <w:r w:rsidR="003D431B" w:rsidRPr="0080414F">
        <w:t xml:space="preserve">ounger </w:t>
      </w:r>
      <w:r w:rsidR="003D431B">
        <w:t xml:space="preserve">people </w:t>
      </w:r>
      <w:r w:rsidR="003D431B" w:rsidRPr="0080414F">
        <w:t>and those who ha</w:t>
      </w:r>
      <w:r w:rsidR="003D431B">
        <w:t>ve</w:t>
      </w:r>
      <w:r w:rsidR="003D431B" w:rsidRPr="0080414F">
        <w:t xml:space="preserve"> </w:t>
      </w:r>
      <w:r w:rsidR="003D431B">
        <w:t>more</w:t>
      </w:r>
      <w:r w:rsidR="003D431B" w:rsidRPr="0080414F">
        <w:t xml:space="preserve"> formal educational qualification</w:t>
      </w:r>
      <w:r w:rsidR="003D431B">
        <w:t>s make greater use</w:t>
      </w:r>
      <w:r w:rsidR="003D431B" w:rsidRPr="0080414F">
        <w:t xml:space="preserve"> of NHS 111 online</w:t>
      </w:r>
      <w:r w:rsidR="003D431B">
        <w:t>. While p</w:t>
      </w:r>
      <w:r w:rsidR="003D431B" w:rsidRPr="0080414F">
        <w:t xml:space="preserve">eople with </w:t>
      </w:r>
      <w:r w:rsidR="00875E36" w:rsidRPr="0080414F">
        <w:t>long-term</w:t>
      </w:r>
      <w:r w:rsidR="003D431B" w:rsidRPr="0080414F">
        <w:t xml:space="preserve"> conditions (LTCs) have lower eHealth literacy scores </w:t>
      </w:r>
      <w:r w:rsidR="003D431B">
        <w:t xml:space="preserve">they too </w:t>
      </w:r>
      <w:r w:rsidR="003D431B" w:rsidRPr="0080414F">
        <w:t>are more likely to have used NHS 111 online</w:t>
      </w:r>
      <w:r w:rsidR="003D431B">
        <w:t xml:space="preserve">. Respondents </w:t>
      </w:r>
      <w:r w:rsidR="003D431B" w:rsidRPr="0080414F">
        <w:t xml:space="preserve">who </w:t>
      </w:r>
      <w:r w:rsidR="003D431B">
        <w:t>had used</w:t>
      </w:r>
      <w:r w:rsidR="003D431B" w:rsidRPr="0080414F">
        <w:t xml:space="preserve"> NHS111 online </w:t>
      </w:r>
      <w:r w:rsidR="003D431B">
        <w:t xml:space="preserve">also </w:t>
      </w:r>
      <w:r w:rsidR="003D431B" w:rsidRPr="0080414F">
        <w:t>had higher levels of self-reported eHealth literacy</w:t>
      </w:r>
      <w:r w:rsidR="003D431B">
        <w:t xml:space="preserve">.  These findings raise </w:t>
      </w:r>
      <w:r w:rsidRPr="00DF0658">
        <w:rPr>
          <w:lang w:eastAsia="zh-CN"/>
        </w:rPr>
        <w:t>c</w:t>
      </w:r>
      <w:r w:rsidR="001F5C2C" w:rsidRPr="00DF0658">
        <w:rPr>
          <w:lang w:eastAsia="zh-CN"/>
        </w:rPr>
        <w:t>oncerns about differential access</w:t>
      </w:r>
      <w:r w:rsidR="003D431B">
        <w:rPr>
          <w:lang w:eastAsia="zh-CN"/>
        </w:rPr>
        <w:t xml:space="preserve"> to online triage and assessment, and </w:t>
      </w:r>
      <w:r w:rsidR="00875E36">
        <w:rPr>
          <w:lang w:eastAsia="zh-CN"/>
        </w:rPr>
        <w:t xml:space="preserve">beyond this, </w:t>
      </w:r>
      <w:r w:rsidR="003D431B">
        <w:rPr>
          <w:lang w:eastAsia="zh-CN"/>
        </w:rPr>
        <w:t xml:space="preserve">access to urgent care.  Our work has </w:t>
      </w:r>
      <w:r w:rsidRPr="00DF0658">
        <w:rPr>
          <w:lang w:eastAsia="zh-CN"/>
        </w:rPr>
        <w:t>delineat</w:t>
      </w:r>
      <w:r w:rsidR="00875E36">
        <w:rPr>
          <w:lang w:eastAsia="zh-CN"/>
        </w:rPr>
        <w:t>ed</w:t>
      </w:r>
      <w:r w:rsidRPr="00DF0658">
        <w:rPr>
          <w:lang w:eastAsia="zh-CN"/>
        </w:rPr>
        <w:t xml:space="preserve"> some of the</w:t>
      </w:r>
      <w:r w:rsidR="00875E36">
        <w:rPr>
          <w:lang w:eastAsia="zh-CN"/>
        </w:rPr>
        <w:t xml:space="preserve"> key</w:t>
      </w:r>
      <w:r w:rsidRPr="00DF0658">
        <w:rPr>
          <w:lang w:eastAsia="zh-CN"/>
        </w:rPr>
        <w:t xml:space="preserve"> dimensions of eHealth literacy that </w:t>
      </w:r>
      <w:r>
        <w:rPr>
          <w:lang w:eastAsia="zh-CN"/>
        </w:rPr>
        <w:t xml:space="preserve">need to be addressed in the pursuit of fair and equitable healthcare provision. </w:t>
      </w:r>
    </w:p>
    <w:p w14:paraId="14F087D6" w14:textId="77777777" w:rsidR="00330DCC" w:rsidRPr="00043566" w:rsidRDefault="00330DCC" w:rsidP="005503BE">
      <w:pPr>
        <w:rPr>
          <w:highlight w:val="yellow"/>
          <w:lang w:eastAsia="zh-CN"/>
        </w:rPr>
      </w:pPr>
    </w:p>
    <w:p w14:paraId="6A97DDC7" w14:textId="43990747" w:rsidR="00C9196B" w:rsidRPr="00516499" w:rsidRDefault="00C9196B" w:rsidP="0039757D">
      <w:pPr>
        <w:pStyle w:val="Heading2"/>
      </w:pPr>
      <w:bookmarkStart w:id="147" w:name="_Toc99031477"/>
      <w:r w:rsidRPr="00516499">
        <w:t>Limitations</w:t>
      </w:r>
      <w:bookmarkEnd w:id="147"/>
    </w:p>
    <w:p w14:paraId="5F240E9B" w14:textId="77777777" w:rsidR="001F5C2C" w:rsidRDefault="00516499" w:rsidP="005503BE">
      <w:pPr>
        <w:rPr>
          <w:lang w:eastAsia="zh-CN"/>
        </w:rPr>
      </w:pPr>
      <w:r w:rsidRPr="00516499">
        <w:rPr>
          <w:lang w:eastAsia="zh-CN"/>
        </w:rPr>
        <w:t xml:space="preserve">NHS 111 online has been rolled out in the UK so it is not possible to conduct randomised trial research designated as the gold standard evidence about service interventions, however our research has produced unique survey and qualitative interview based data that can inform the service development and improvement.  While </w:t>
      </w:r>
      <w:r w:rsidRPr="00710C98">
        <w:rPr>
          <w:lang w:eastAsia="zh-CN"/>
        </w:rPr>
        <w:t>changes to the timetable for our research meant there was less opportunity to co-ordinate and int</w:t>
      </w:r>
      <w:r w:rsidR="001F5C2C" w:rsidRPr="00710C98">
        <w:rPr>
          <w:lang w:eastAsia="zh-CN"/>
        </w:rPr>
        <w:t>egrat</w:t>
      </w:r>
      <w:r w:rsidRPr="00710C98">
        <w:rPr>
          <w:lang w:eastAsia="zh-CN"/>
        </w:rPr>
        <w:t xml:space="preserve">e this study with the </w:t>
      </w:r>
      <w:r w:rsidR="001F5C2C" w:rsidRPr="00710C98">
        <w:rPr>
          <w:lang w:eastAsia="zh-CN"/>
        </w:rPr>
        <w:t>Sheffield</w:t>
      </w:r>
      <w:r w:rsidRPr="00710C98">
        <w:rPr>
          <w:lang w:eastAsia="zh-CN"/>
        </w:rPr>
        <w:t xml:space="preserve"> study also looking at NHS 111 online we have identified areas where our work augments and/or confirms their findings. </w:t>
      </w:r>
      <w:r w:rsidR="001F5C2C" w:rsidRPr="00710C98">
        <w:rPr>
          <w:lang w:eastAsia="zh-CN"/>
        </w:rPr>
        <w:t xml:space="preserve"> </w:t>
      </w:r>
    </w:p>
    <w:p w14:paraId="18ECC166" w14:textId="67576449" w:rsidR="00710C98" w:rsidRDefault="00516499" w:rsidP="005503BE">
      <w:pPr>
        <w:rPr>
          <w:lang w:eastAsia="zh-CN"/>
        </w:rPr>
      </w:pPr>
      <w:r w:rsidRPr="00710C98">
        <w:rPr>
          <w:lang w:eastAsia="zh-CN"/>
        </w:rPr>
        <w:t xml:space="preserve">The various pauses in the research timeline, and </w:t>
      </w:r>
      <w:r w:rsidR="00710C98" w:rsidRPr="00710C98">
        <w:rPr>
          <w:lang w:eastAsia="zh-CN"/>
        </w:rPr>
        <w:t>adjustments</w:t>
      </w:r>
      <w:r w:rsidRPr="00710C98">
        <w:rPr>
          <w:lang w:eastAsia="zh-CN"/>
        </w:rPr>
        <w:t xml:space="preserve"> to the </w:t>
      </w:r>
      <w:r w:rsidR="00710C98" w:rsidRPr="00710C98">
        <w:rPr>
          <w:lang w:eastAsia="zh-CN"/>
        </w:rPr>
        <w:t>research</w:t>
      </w:r>
      <w:r w:rsidRPr="00710C98">
        <w:rPr>
          <w:lang w:eastAsia="zh-CN"/>
        </w:rPr>
        <w:t xml:space="preserve"> design as a result of Covid-1</w:t>
      </w:r>
      <w:r w:rsidR="00093C6B">
        <w:rPr>
          <w:lang w:eastAsia="zh-CN"/>
        </w:rPr>
        <w:t>9</w:t>
      </w:r>
      <w:r w:rsidRPr="00710C98">
        <w:rPr>
          <w:lang w:eastAsia="zh-CN"/>
        </w:rPr>
        <w:t xml:space="preserve"> p</w:t>
      </w:r>
      <w:r w:rsidR="00330DCC" w:rsidRPr="00710C98">
        <w:rPr>
          <w:lang w:eastAsia="zh-CN"/>
        </w:rPr>
        <w:t xml:space="preserve">andemic </w:t>
      </w:r>
      <w:r w:rsidR="00710C98" w:rsidRPr="00710C98">
        <w:rPr>
          <w:lang w:eastAsia="zh-CN"/>
        </w:rPr>
        <w:t>restrictions</w:t>
      </w:r>
      <w:r w:rsidRPr="00710C98">
        <w:rPr>
          <w:lang w:eastAsia="zh-CN"/>
        </w:rPr>
        <w:t xml:space="preserve"> considerably reduced the scope of the planned qualitative work.</w:t>
      </w:r>
      <w:r w:rsidR="00710C98" w:rsidRPr="00710C98">
        <w:rPr>
          <w:lang w:eastAsia="zh-CN"/>
        </w:rPr>
        <w:t xml:space="preserve"> We were unable to undertake planned ethnographic research in healthcare settings which could have provided more evidence about the </w:t>
      </w:r>
      <w:r w:rsidR="00710C98" w:rsidRPr="00710C98">
        <w:t xml:space="preserve">workforce, work arrangements and impacts of NHS 111 online on the wider health system. Nonetheless </w:t>
      </w:r>
      <w:r w:rsidR="00710C98" w:rsidRPr="00710C98">
        <w:lastRenderedPageBreak/>
        <w:t xml:space="preserve">we were able to complete 80 interviews in the UK and 41 interviews in Australia, providing valuable evidence about these aspects.  </w:t>
      </w:r>
      <w:r w:rsidR="00710C98" w:rsidRPr="00710C98">
        <w:rPr>
          <w:lang w:eastAsia="zh-CN"/>
        </w:rPr>
        <w:t xml:space="preserve">  </w:t>
      </w:r>
    </w:p>
    <w:p w14:paraId="46091593" w14:textId="294AA10A" w:rsidR="00AE76BD" w:rsidRDefault="00710C98" w:rsidP="00AE76BD">
      <w:pPr>
        <w:rPr>
          <w:lang w:eastAsia="zh-CN"/>
        </w:rPr>
      </w:pPr>
      <w:r w:rsidRPr="00710C98">
        <w:rPr>
          <w:lang w:eastAsia="zh-CN"/>
        </w:rPr>
        <w:t>Data collection for the interviews and survey was conducted online (albeit that some survey completion was assisted in face to face clinical settings by a research nurse). This did not prevent us from achieving our minimum sample size for the qualitative interview components, and it opened up the chance to adapt the design of our survey to substantially increase the sample size</w:t>
      </w:r>
      <w:r>
        <w:rPr>
          <w:lang w:eastAsia="zh-CN"/>
        </w:rPr>
        <w:t xml:space="preserve"> for this part of the study. </w:t>
      </w:r>
      <w:r w:rsidRPr="00710C98">
        <w:rPr>
          <w:lang w:eastAsia="zh-CN"/>
        </w:rPr>
        <w:t xml:space="preserve">This has resulted in the first and largest analysis of eHealth literacy for users and </w:t>
      </w:r>
      <w:r w:rsidR="00AE76BD">
        <w:rPr>
          <w:lang w:eastAsia="zh-CN"/>
        </w:rPr>
        <w:t>non-</w:t>
      </w:r>
      <w:r w:rsidRPr="00710C98">
        <w:rPr>
          <w:lang w:eastAsia="zh-CN"/>
        </w:rPr>
        <w:t xml:space="preserve">users of NHS 111 online. </w:t>
      </w:r>
      <w:r w:rsidR="00AE76BD">
        <w:rPr>
          <w:lang w:eastAsia="zh-CN"/>
        </w:rPr>
        <w:t xml:space="preserve">We selected the </w:t>
      </w:r>
      <w:proofErr w:type="spellStart"/>
      <w:r w:rsidR="00AE76BD">
        <w:rPr>
          <w:lang w:eastAsia="zh-CN"/>
        </w:rPr>
        <w:t>eHLQ</w:t>
      </w:r>
      <w:proofErr w:type="spellEnd"/>
      <w:r w:rsidR="00AE76BD">
        <w:rPr>
          <w:lang w:eastAsia="zh-CN"/>
        </w:rPr>
        <w:t xml:space="preserve"> as a newer measure of digitally literacy that seems to better represent the current landscape of access and use of digital technologies, and has greater dimensionality. However, the seven domains of the </w:t>
      </w:r>
      <w:proofErr w:type="spellStart"/>
      <w:r w:rsidR="00AE76BD">
        <w:rPr>
          <w:lang w:eastAsia="zh-CN"/>
        </w:rPr>
        <w:t>eHLQ</w:t>
      </w:r>
      <w:proofErr w:type="spellEnd"/>
      <w:r w:rsidR="00AE76BD">
        <w:rPr>
          <w:lang w:eastAsia="zh-CN"/>
        </w:rPr>
        <w:t xml:space="preserve"> which need to be reported separately do add complexity to the analysis, presentation and explanation of the findings compared to other measures which offer a single digital literacy score (such as the HEALS instrument).</w:t>
      </w:r>
      <w:r w:rsidR="00C80B97">
        <w:rPr>
          <w:lang w:eastAsia="zh-CN"/>
        </w:rPr>
        <w:fldChar w:fldCharType="begin">
          <w:fldData xml:space="preserve">PEVuZE5vdGU+PENpdGU+PEF1dGhvcj5Ob3JtYW48L0F1dGhvcj48WWVhcj4yMDA2PC9ZZWFyPjxS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</w:fldData>
        </w:fldChar>
      </w:r>
      <w:r w:rsidR="001761ED">
        <w:rPr>
          <w:lang w:eastAsia="zh-CN"/>
        </w:rPr>
        <w:instrText xml:space="preserve"> ADDIN EN.CITE </w:instrText>
      </w:r>
      <w:r w:rsidR="001761ED">
        <w:rPr>
          <w:lang w:eastAsia="zh-CN"/>
        </w:rPr>
        <w:fldChar w:fldCharType="begin">
          <w:fldData xml:space="preserve">PEVuZE5vdGU+PENpdGU+PEF1dGhvcj5Ob3JtYW48L0F1dGhvcj48WWVhcj4yMDA2PC9ZZWFyPjxS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</w:fldData>
        </w:fldChar>
      </w:r>
      <w:r w:rsidR="001761ED">
        <w:rPr>
          <w:lang w:eastAsia="zh-CN"/>
        </w:rPr>
        <w:instrText xml:space="preserve"> ADDIN EN.CITE.DATA </w:instrText>
      </w:r>
      <w:r w:rsidR="001761ED">
        <w:rPr>
          <w:lang w:eastAsia="zh-CN"/>
        </w:rPr>
      </w:r>
      <w:r w:rsidR="001761ED">
        <w:rPr>
          <w:lang w:eastAsia="zh-CN"/>
        </w:rPr>
        <w:fldChar w:fldCharType="end"/>
      </w:r>
      <w:r w:rsidR="00C80B97">
        <w:rPr>
          <w:lang w:eastAsia="zh-CN"/>
        </w:rPr>
      </w:r>
      <w:r w:rsidR="00C80B97">
        <w:rPr>
          <w:lang w:eastAsia="zh-CN"/>
        </w:rPr>
        <w:fldChar w:fldCharType="separate"/>
      </w:r>
      <w:r w:rsidR="001761ED" w:rsidRPr="001761ED">
        <w:rPr>
          <w:noProof/>
          <w:vertAlign w:val="superscript"/>
          <w:lang w:eastAsia="zh-CN"/>
        </w:rPr>
        <w:t>49</w:t>
      </w:r>
      <w:r w:rsidR="00C80B97">
        <w:rPr>
          <w:lang w:eastAsia="zh-CN"/>
        </w:rPr>
        <w:fldChar w:fldCharType="end"/>
      </w:r>
      <w:r w:rsidR="00AE76BD">
        <w:rPr>
          <w:lang w:eastAsia="zh-CN"/>
        </w:rPr>
        <w:t xml:space="preserve"> </w:t>
      </w:r>
    </w:p>
    <w:p w14:paraId="4DC41A34" w14:textId="3456EDC0" w:rsidR="00F4613D" w:rsidRDefault="00710C98" w:rsidP="005503BE">
      <w:r w:rsidRPr="00710C98">
        <w:t>The</w:t>
      </w:r>
      <w:r>
        <w:t xml:space="preserve"> use of </w:t>
      </w:r>
      <w:r w:rsidR="00F4613D" w:rsidRPr="00710C98">
        <w:t xml:space="preserve">digital methods of survey data collection </w:t>
      </w:r>
      <w:r>
        <w:t>means that the</w:t>
      </w:r>
      <w:r w:rsidR="00F4613D" w:rsidRPr="00710C98">
        <w:t xml:space="preserve">re </w:t>
      </w:r>
      <w:r>
        <w:t>is i</w:t>
      </w:r>
      <w:r w:rsidR="00F4613D" w:rsidRPr="00710C98">
        <w:t>nevitably a bias towards some level of</w:t>
      </w:r>
      <w:r w:rsidR="000A0818">
        <w:t xml:space="preserve"> digital l</w:t>
      </w:r>
      <w:r>
        <w:t>iteracy in our sample</w:t>
      </w:r>
      <w:r w:rsidR="00AE76BD">
        <w:t xml:space="preserve">. It is possible that some groups (such as older adults, people with lower educational levels) were underrepresented. Recruitment via general practice relied upon SMS mail outs, so patients </w:t>
      </w:r>
      <w:r w:rsidR="0063796C">
        <w:t>who</w:t>
      </w:r>
      <w:r w:rsidR="00AE76BD">
        <w:t xml:space="preserve"> did not have a mobile phone and/or had not consented to receiving SMS texts are missing from the sample. This may disproportionally affect some groups more than others (older groups for example). N</w:t>
      </w:r>
      <w:r>
        <w:t xml:space="preserve">onetheless </w:t>
      </w:r>
      <w:r w:rsidR="00F4613D" w:rsidRPr="00710C98">
        <w:t>we</w:t>
      </w:r>
      <w:r>
        <w:t xml:space="preserve"> were able to show </w:t>
      </w:r>
      <w:r w:rsidR="00F4613D" w:rsidRPr="00710C98">
        <w:t xml:space="preserve">differential use of NHS 111 online. </w:t>
      </w:r>
      <w:r>
        <w:t xml:space="preserve">This finding suggests that the digital </w:t>
      </w:r>
      <w:r w:rsidR="00F4613D" w:rsidRPr="00710C98">
        <w:t>divide could be greater</w:t>
      </w:r>
      <w:r>
        <w:t xml:space="preserve"> as it is </w:t>
      </w:r>
      <w:r w:rsidR="00F4613D" w:rsidRPr="00710C98">
        <w:t>likely that people with very poor literacy</w:t>
      </w:r>
      <w:r w:rsidR="00D45C44">
        <w:t xml:space="preserve"> and l</w:t>
      </w:r>
      <w:r w:rsidR="00F4613D" w:rsidRPr="00710C98">
        <w:t xml:space="preserve">ack of </w:t>
      </w:r>
      <w:r w:rsidR="00D45C44">
        <w:t xml:space="preserve">skills or </w:t>
      </w:r>
      <w:r w:rsidR="00F4613D" w:rsidRPr="00710C98">
        <w:t xml:space="preserve">access to </w:t>
      </w:r>
      <w:r w:rsidR="00D45C44">
        <w:t>di</w:t>
      </w:r>
      <w:r w:rsidR="00F4613D" w:rsidRPr="00710C98">
        <w:t xml:space="preserve">gital technologies may have chosen not to take part or </w:t>
      </w:r>
      <w:r w:rsidR="00D45C44">
        <w:t xml:space="preserve">were unable </w:t>
      </w:r>
      <w:r w:rsidR="00F4613D" w:rsidRPr="00710C98">
        <w:t xml:space="preserve">to </w:t>
      </w:r>
      <w:r w:rsidR="00D45C44">
        <w:t xml:space="preserve">do so. </w:t>
      </w:r>
    </w:p>
    <w:p w14:paraId="76BCA203" w14:textId="417AE653" w:rsidR="00AE76BD" w:rsidRPr="000D1317" w:rsidRDefault="00AE76BD" w:rsidP="00AE76BD">
      <w:r w:rsidRPr="000D1317">
        <w:t>In the survey the presentation of the likelihood of using NHS 111 online for particular scenarios was reduced to a likely / unlikely binary categorical variable. This was to allow for ease of presentation and for a 2x2 Chi-square analysis of the main dimension of interest (likely vs unlikely). Neutral responses accounted for about 8-16% of the data depending on the scenario. This is a slightly crude grouping and loses some of the detail of responses, but it enables ease of presentation.</w:t>
      </w:r>
    </w:p>
    <w:p w14:paraId="772E26E9" w14:textId="77777777" w:rsidR="00D45C44" w:rsidRPr="00710C98" w:rsidRDefault="00D45C44" w:rsidP="005503BE"/>
    <w:p w14:paraId="4097B9AC" w14:textId="5BD59D50" w:rsidR="00FC001A" w:rsidRPr="00FC001A" w:rsidRDefault="00FC001A" w:rsidP="0039757D">
      <w:pPr>
        <w:pStyle w:val="Heading2"/>
      </w:pPr>
      <w:bookmarkStart w:id="148" w:name="_Toc99031478"/>
      <w:r w:rsidRPr="00FC001A">
        <w:lastRenderedPageBreak/>
        <w:t>Research recommendations</w:t>
      </w:r>
      <w:bookmarkEnd w:id="148"/>
      <w:r w:rsidRPr="00FC001A">
        <w:t xml:space="preserve"> </w:t>
      </w:r>
    </w:p>
    <w:p w14:paraId="746030CA" w14:textId="045CFDFC" w:rsidR="00FC001A" w:rsidRDefault="00FC001A" w:rsidP="00FC001A">
      <w:r>
        <w:t>Our research looked at NHS 111 online in the period just before and during the Covid-19 pandemic when the service grew in terms of scope (adding Covid-19 symptom assessment and advice, introducing 111 First etc) and use. Further research will augment the findings from this study</w:t>
      </w:r>
      <w:r w:rsidR="00093C6B">
        <w:t>,</w:t>
      </w:r>
      <w:r>
        <w:t xml:space="preserve"> and the earlier Sheffield study</w:t>
      </w:r>
      <w:r w:rsidR="00093C6B">
        <w:t>,</w:t>
      </w:r>
      <w:r>
        <w:t xml:space="preserve"> of this service. This will support the ongoing development of NHS 111 services, including NHS 111 online, and improvements to urgent and emergency care. </w:t>
      </w:r>
    </w:p>
    <w:p w14:paraId="293CA5DA" w14:textId="77777777" w:rsidR="00FC001A" w:rsidRDefault="00FC001A" w:rsidP="00FC001A">
      <w:r>
        <w:t xml:space="preserve">Future work indicated by this study includes: </w:t>
      </w:r>
    </w:p>
    <w:p w14:paraId="164EC34C" w14:textId="043AE092" w:rsidR="00391938" w:rsidRDefault="00391938" w:rsidP="00551B7E">
      <w:pPr>
        <w:pStyle w:val="ListParagraph"/>
        <w:numPr>
          <w:ilvl w:val="0"/>
          <w:numId w:val="22"/>
        </w:numPr>
      </w:pPr>
      <w:r w:rsidRPr="007E611C">
        <w:t xml:space="preserve">Further investigation </w:t>
      </w:r>
      <w:r>
        <w:t xml:space="preserve">of access to digital services including NHS 111 and </w:t>
      </w:r>
      <w:proofErr w:type="spellStart"/>
      <w:r>
        <w:t>eConsultation</w:t>
      </w:r>
      <w:proofErr w:type="spellEnd"/>
      <w:r>
        <w:t xml:space="preserve"> systems by those with LTCs and people in </w:t>
      </w:r>
      <w:r w:rsidRPr="007E611C">
        <w:t xml:space="preserve">vulnerable </w:t>
      </w:r>
      <w:r>
        <w:t xml:space="preserve">and marginalised </w:t>
      </w:r>
      <w:r w:rsidRPr="007E611C">
        <w:t>groups</w:t>
      </w:r>
      <w:r>
        <w:t xml:space="preserve"> (including, but not only, older people, homeless, traveller and Roma communities, people with limited literacy and /or English written language skills, and those with learning disabilities) to address concerns about digital exclusion.</w:t>
      </w:r>
    </w:p>
    <w:p w14:paraId="16B36866" w14:textId="42C96890" w:rsidR="00FC001A" w:rsidRDefault="00FC001A" w:rsidP="00551B7E">
      <w:pPr>
        <w:pStyle w:val="ListParagraph"/>
        <w:numPr>
          <w:ilvl w:val="0"/>
          <w:numId w:val="22"/>
        </w:numPr>
      </w:pPr>
      <w:r>
        <w:t xml:space="preserve">Evaluation of different online advice, triage and assessment systems, notably </w:t>
      </w:r>
      <w:r w:rsidR="004D73ED">
        <w:t xml:space="preserve">comparative </w:t>
      </w:r>
      <w:r>
        <w:t xml:space="preserve">examination of primary care </w:t>
      </w:r>
      <w:proofErr w:type="spellStart"/>
      <w:r>
        <w:t>eConsultation</w:t>
      </w:r>
      <w:proofErr w:type="spellEnd"/>
      <w:r>
        <w:t xml:space="preserve"> and NHS 111 online to understand the affordances</w:t>
      </w:r>
      <w:r w:rsidR="00137A1D">
        <w:t xml:space="preserve"> and cost-benefits</w:t>
      </w:r>
      <w:r>
        <w:t xml:space="preserve"> of different systems for users and healthcare providers. </w:t>
      </w:r>
    </w:p>
    <w:p w14:paraId="7BB8E07A" w14:textId="68E3C68C" w:rsidR="00FC001A" w:rsidRDefault="00FC001A" w:rsidP="00551B7E">
      <w:pPr>
        <w:pStyle w:val="ListParagraph"/>
        <w:numPr>
          <w:ilvl w:val="0"/>
          <w:numId w:val="22"/>
        </w:numPr>
      </w:pPr>
      <w:r>
        <w:t xml:space="preserve">Examination of patient, public and professional trust in computer-assisted and patient self-completed online assessments and consideration of how to reduce the burden of re-assessment </w:t>
      </w:r>
      <w:r w:rsidR="004D73ED">
        <w:t xml:space="preserve">and duplication </w:t>
      </w:r>
      <w:r>
        <w:t xml:space="preserve">for patients and healthcare staff. </w:t>
      </w:r>
    </w:p>
    <w:p w14:paraId="5D36F9D5" w14:textId="3DBC5A0C" w:rsidR="00597353" w:rsidRDefault="00597353" w:rsidP="00551B7E">
      <w:pPr>
        <w:pStyle w:val="ListParagraph"/>
        <w:numPr>
          <w:ilvl w:val="0"/>
          <w:numId w:val="22"/>
        </w:numPr>
      </w:pPr>
      <w:r>
        <w:t>Examination of multiple use of different entry points to the health system and adherence to the triage outcome</w:t>
      </w:r>
      <w:r w:rsidR="004D73ED">
        <w:t xml:space="preserve">(s), possibly with statistical </w:t>
      </w:r>
      <w:r w:rsidR="008E5479">
        <w:t>analysis/modelling of</w:t>
      </w:r>
      <w:r w:rsidR="00391938">
        <w:t xml:space="preserve"> linked data to explore </w:t>
      </w:r>
      <w:r w:rsidR="008E5479">
        <w:t>health outcomes</w:t>
      </w:r>
      <w:r w:rsidR="000B7288">
        <w:t>.</w:t>
      </w:r>
      <w:r w:rsidR="00391938">
        <w:t xml:space="preserve"> </w:t>
      </w:r>
    </w:p>
    <w:p w14:paraId="7E8896D6" w14:textId="5F63DC05" w:rsidR="00FC001A" w:rsidRDefault="00391938" w:rsidP="00551B7E">
      <w:pPr>
        <w:pStyle w:val="ListParagraph"/>
        <w:numPr>
          <w:ilvl w:val="0"/>
          <w:numId w:val="22"/>
        </w:numPr>
      </w:pPr>
      <w:r>
        <w:t xml:space="preserve">Further qualitative study of the </w:t>
      </w:r>
      <w:r w:rsidR="00FC001A">
        <w:t xml:space="preserve">additional work created by NHS 111 services for the wider network of services urgent and emergency care system, </w:t>
      </w:r>
      <w:r>
        <w:t xml:space="preserve">augmented with costings </w:t>
      </w:r>
      <w:r w:rsidR="00FC001A">
        <w:t>to</w:t>
      </w:r>
      <w:r>
        <w:t xml:space="preserve"> </w:t>
      </w:r>
      <w:r w:rsidR="00137A1D">
        <w:t>support cost consequence analysis</w:t>
      </w:r>
      <w:r w:rsidR="000B7288">
        <w:t>.</w:t>
      </w:r>
      <w:r w:rsidR="00137A1D">
        <w:t xml:space="preserve"> </w:t>
      </w:r>
    </w:p>
    <w:p w14:paraId="590F8CF2" w14:textId="1E1062E9" w:rsidR="00FC001A" w:rsidRDefault="00137A1D" w:rsidP="00551B7E">
      <w:pPr>
        <w:pStyle w:val="ListParagraph"/>
        <w:numPr>
          <w:ilvl w:val="0"/>
          <w:numId w:val="22"/>
        </w:numPr>
      </w:pPr>
      <w:r>
        <w:t xml:space="preserve">Further </w:t>
      </w:r>
      <w:r w:rsidR="008E5479">
        <w:t xml:space="preserve">development and use of other measures of eHealth literacy </w:t>
      </w:r>
      <w:r>
        <w:t>to explore the impact of ‘digital first’ policies in health and other service settings</w:t>
      </w:r>
      <w:r w:rsidR="000B7288">
        <w:t>.</w:t>
      </w:r>
      <w:r>
        <w:t xml:space="preserve">  </w:t>
      </w:r>
    </w:p>
    <w:p w14:paraId="449F0DD5" w14:textId="77777777" w:rsidR="00FC001A" w:rsidRDefault="00FC001A" w:rsidP="00551B7E">
      <w:pPr>
        <w:pStyle w:val="ListParagraph"/>
        <w:numPr>
          <w:ilvl w:val="0"/>
          <w:numId w:val="22"/>
        </w:numPr>
      </w:pPr>
      <w:r>
        <w:lastRenderedPageBreak/>
        <w:t xml:space="preserve">Opportunities for further international comparative research and shared learning from other similar online triage and assessment systems. </w:t>
      </w:r>
    </w:p>
    <w:p w14:paraId="424AD2DC" w14:textId="77777777" w:rsidR="008F3945" w:rsidRDefault="008F3945" w:rsidP="008F3945">
      <w:pPr>
        <w:pStyle w:val="Heading3"/>
      </w:pPr>
    </w:p>
    <w:p w14:paraId="4EAB6594" w14:textId="5F5AA04E" w:rsidR="008F3945" w:rsidRPr="00A44892" w:rsidRDefault="008F3945" w:rsidP="0039757D">
      <w:pPr>
        <w:pStyle w:val="Heading2"/>
      </w:pPr>
      <w:bookmarkStart w:id="149" w:name="_Toc99031479"/>
      <w:r w:rsidRPr="00A44892">
        <w:t>Conclusions</w:t>
      </w:r>
      <w:bookmarkEnd w:id="149"/>
    </w:p>
    <w:p w14:paraId="2064B71C" w14:textId="77777777" w:rsidR="008F3945" w:rsidRPr="00A44892" w:rsidRDefault="008F3945" w:rsidP="008F3945">
      <w:r>
        <w:t>NHS 111 online is part of a crowded landscape; it sits alongside a number of d</w:t>
      </w:r>
      <w:r w:rsidRPr="00A44892">
        <w:t>igital</w:t>
      </w:r>
      <w:r>
        <w:t xml:space="preserve"> technologies enrolled in healthcare service delivery. Patients, staff and stakeholders in the healthcare system use and interact with a variety of different web and computer-aided technologies ranging from eHealth records and appointment management systems to advice and information resources provided by government, NHS and other organisations. Advice, triage and assessment functions similar to those offered by NHS 111 online are also provided by different </w:t>
      </w:r>
      <w:proofErr w:type="spellStart"/>
      <w:r>
        <w:t>eConsultation</w:t>
      </w:r>
      <w:proofErr w:type="spellEnd"/>
      <w:r>
        <w:t xml:space="preserve"> systems used in general practice. In the wider urgent and emergency care system NHS 111 online is one of a number of services badged with the NHS 111 label, chief of which is the NHS 111 telephone service, which is better recognised and understood by staff and stakeholders in this system. Other ‘111’ initiatives begun in the pandemic (111 First and the 111 online Covid-19 service) have not helped to forge distinctive brand recognition for NHS 111 online. NHS 111 online is poorly understood, and is</w:t>
      </w:r>
      <w:r w:rsidRPr="00A44892">
        <w:t xml:space="preserve"> invisible to </w:t>
      </w:r>
      <w:r>
        <w:t xml:space="preserve">staff and stakeholders. Clarity about the NHS 111 online ‘offer’ and better understanding of this service amongst staff and stakeholders associated with primary, urgent and emergency care could support better signposting to this </w:t>
      </w:r>
      <w:r w:rsidRPr="00A44892">
        <w:t xml:space="preserve">service. </w:t>
      </w:r>
    </w:p>
    <w:p w14:paraId="4658A7C2" w14:textId="75AF3DBD" w:rsidR="008F3945" w:rsidRDefault="008F3945" w:rsidP="008F3945">
      <w:r>
        <w:t>The Covid-19 p</w:t>
      </w:r>
      <w:r w:rsidRPr="00CB082F">
        <w:t>andemic</w:t>
      </w:r>
      <w:r>
        <w:t xml:space="preserve"> propelled rapid expansion in the provision of remote triage and assessment. The expedited roll out of NHS 111 online since March 2020 and expanded functionality (including the Covid-19 assessment algorithm) increased the use of NHS 111 online </w:t>
      </w:r>
      <w:r w:rsidR="003C26E1">
        <w:t>and</w:t>
      </w:r>
      <w:r>
        <w:t xml:space="preserve"> has helped to </w:t>
      </w:r>
      <w:r w:rsidRPr="00CB082F">
        <w:t>embed the</w:t>
      </w:r>
      <w:r>
        <w:t xml:space="preserve"> NHS111 telephone and online services </w:t>
      </w:r>
      <w:r w:rsidRPr="00CB082F">
        <w:t xml:space="preserve">as </w:t>
      </w:r>
      <w:r>
        <w:t xml:space="preserve">a </w:t>
      </w:r>
      <w:r w:rsidRPr="00CB082F">
        <w:t>point of access</w:t>
      </w:r>
      <w:r>
        <w:t xml:space="preserve"> to </w:t>
      </w:r>
      <w:r w:rsidRPr="00CB082F">
        <w:t xml:space="preserve">NHS </w:t>
      </w:r>
      <w:r>
        <w:t xml:space="preserve">care. However the pandemic </w:t>
      </w:r>
      <w:r w:rsidRPr="00CB082F">
        <w:t xml:space="preserve">also </w:t>
      </w:r>
      <w:r>
        <w:t xml:space="preserve">encouraged a </w:t>
      </w:r>
      <w:r w:rsidRPr="00CB082F">
        <w:t>parallel rapid roll out of GP triage</w:t>
      </w:r>
      <w:r>
        <w:t xml:space="preserve"> and assessment systems leading to some duplication of assessment, recursive pathways and confusion about when and how to access care. There are l</w:t>
      </w:r>
      <w:r w:rsidRPr="00CB082F">
        <w:t>essons to be learned about the system</w:t>
      </w:r>
      <w:r w:rsidR="000B7288">
        <w:t>-</w:t>
      </w:r>
      <w:r w:rsidRPr="00CB082F">
        <w:t xml:space="preserve">level thinking required </w:t>
      </w:r>
      <w:r>
        <w:t xml:space="preserve">to ensure that </w:t>
      </w:r>
      <w:r w:rsidRPr="00CB082F">
        <w:t xml:space="preserve">urgent </w:t>
      </w:r>
      <w:r>
        <w:t xml:space="preserve">and emergency </w:t>
      </w:r>
      <w:r w:rsidRPr="00CB082F">
        <w:t>care</w:t>
      </w:r>
      <w:r>
        <w:t xml:space="preserve"> </w:t>
      </w:r>
      <w:r w:rsidRPr="00CB082F">
        <w:t>engage</w:t>
      </w:r>
      <w:r>
        <w:t>s</w:t>
      </w:r>
      <w:r w:rsidRPr="00CB082F">
        <w:t xml:space="preserve"> with general </w:t>
      </w:r>
      <w:r>
        <w:t xml:space="preserve">practice to make pathways to care clearer, less duplicative, and easier to navigate. </w:t>
      </w:r>
    </w:p>
    <w:p w14:paraId="5228AA92" w14:textId="77777777" w:rsidR="008F3945" w:rsidRDefault="008F3945" w:rsidP="008F3945"/>
    <w:p w14:paraId="7D248EDC" w14:textId="18D94228" w:rsidR="008F3945" w:rsidRDefault="008F3945" w:rsidP="008F3945">
      <w:r>
        <w:lastRenderedPageBreak/>
        <w:t xml:space="preserve">NHS 111 online does not have a prominent position in the landscape of urgent and emergency care services. It is one of a number of different sources of health advice available to those seeking urgent or out of hours care.  Some services, such as EDs (A&amp;E) are well recognised by the patients, public and NHS stakeholders who know that these services are open 24 hours a day, 365 days a year. Other services that now fall under the umbrella term ‘urgent care centres’ are known by a variety of different names (e.g. minor injury units, walk in centres). These may not always be available around the clock, but have a physical presence in localities that encourages patient and public awareness of their role. As a virtual/online service, positioned simultaneously as a gateway, and alternative to, other health services, NHS 111 online struggles for visibility. Simplified visual depictions of the urgent and emergency care system offer a ‘work-as-imagined’ view of where NHS 111 online fits in pathways to care that is not matched by the reality of patient, staff or stakeholder experience. </w:t>
      </w:r>
      <w:proofErr w:type="spellStart"/>
      <w:r w:rsidRPr="00A44892">
        <w:t>Healthdirect</w:t>
      </w:r>
      <w:proofErr w:type="spellEnd"/>
      <w:r>
        <w:t xml:space="preserve"> in Australia offers a similar online/virtual triage service (the Symptom Checker) and this service experiences some similar challenges </w:t>
      </w:r>
      <w:r w:rsidRPr="00A44892">
        <w:t xml:space="preserve">related to poor integration and </w:t>
      </w:r>
      <w:r>
        <w:t xml:space="preserve">lack of </w:t>
      </w:r>
      <w:r w:rsidRPr="00A44892">
        <w:t>awareness</w:t>
      </w:r>
      <w:r>
        <w:t xml:space="preserve"> and there is an opportunity for shared learning to support improvement.</w:t>
      </w:r>
      <w:r w:rsidR="000368CE">
        <w:t xml:space="preserve"> See also Appendix 1 where we</w:t>
      </w:r>
      <w:r w:rsidR="000368CE" w:rsidRPr="0026774E">
        <w:t xml:space="preserve"> </w:t>
      </w:r>
      <w:r w:rsidR="000368CE">
        <w:t xml:space="preserve">report how we </w:t>
      </w:r>
      <w:r w:rsidR="000368CE" w:rsidRPr="0026774E">
        <w:t xml:space="preserve">explored the presence of NHS 111 on the microblogging platform </w:t>
      </w:r>
      <w:r w:rsidR="000368CE">
        <w:t>Twitter</w:t>
      </w:r>
      <w:r w:rsidR="000368CE" w:rsidRPr="0026774E">
        <w:t xml:space="preserve"> as a way of understanding how the service was portrayed and discussed in social media.</w:t>
      </w:r>
    </w:p>
    <w:p w14:paraId="7A8EFC71" w14:textId="456201EF" w:rsidR="008F3945" w:rsidRDefault="008F3945" w:rsidP="008F3945">
      <w:r>
        <w:t xml:space="preserve">Generic </w:t>
      </w:r>
      <w:r w:rsidRPr="00A44892">
        <w:t xml:space="preserve">NHS 111 services </w:t>
      </w:r>
      <w:r>
        <w:t xml:space="preserve">are perceived by staff and stakeholders as creating additional work </w:t>
      </w:r>
      <w:r w:rsidRPr="00A44892">
        <w:t>for other parts of the NHS.</w:t>
      </w:r>
      <w:r>
        <w:t xml:space="preserve"> Administrative work in primary care associated with ‘unhelpful’ 111 reporting, and the </w:t>
      </w:r>
      <w:r w:rsidRPr="00A44892">
        <w:t>duplication of clinical assessment</w:t>
      </w:r>
      <w:r>
        <w:t xml:space="preserve"> are areas where more efficient working could be achieved. The p</w:t>
      </w:r>
      <w:r w:rsidRPr="00A44892">
        <w:t>erception that</w:t>
      </w:r>
      <w:r>
        <w:t xml:space="preserve"> the NHS 111 telephone services creates extra</w:t>
      </w:r>
      <w:r w:rsidRPr="00A44892">
        <w:t xml:space="preserve"> work</w:t>
      </w:r>
      <w:r>
        <w:t xml:space="preserve"> for </w:t>
      </w:r>
      <w:r w:rsidRPr="00A44892">
        <w:t>ED</w:t>
      </w:r>
      <w:r>
        <w:t>s,</w:t>
      </w:r>
      <w:r w:rsidRPr="00A44892">
        <w:t xml:space="preserve"> and that some</w:t>
      </w:r>
      <w:r>
        <w:t xml:space="preserve"> referrals are</w:t>
      </w:r>
      <w:r w:rsidRPr="00A44892">
        <w:t xml:space="preserve"> not appropriate</w:t>
      </w:r>
      <w:r>
        <w:t xml:space="preserve">, is a longstanding concern linked to the risk management features of the 111 system. The introduction of 111 First to triage and book arrivals to EDs makes it likely that this negative perception will also attach to the NHS 111 online service.   </w:t>
      </w:r>
    </w:p>
    <w:p w14:paraId="315665AD" w14:textId="77777777" w:rsidR="008F3945" w:rsidRPr="00A44892" w:rsidRDefault="008F3945" w:rsidP="008F3945">
      <w:r>
        <w:t>There appears to be potential to integrate NHS 111 online with other services and online platforms to support access to appropriate care.  One example of this we identified was the p</w:t>
      </w:r>
      <w:r w:rsidRPr="00A44892">
        <w:t>otential for dental emergencies to be more appropriately directed to dental services using NHS 111</w:t>
      </w:r>
      <w:r>
        <w:t xml:space="preserve"> telephone or online services. There is </w:t>
      </w:r>
      <w:r w:rsidRPr="00A44892">
        <w:t xml:space="preserve">room for NHS 111 </w:t>
      </w:r>
      <w:r>
        <w:t xml:space="preserve">online in </w:t>
      </w:r>
      <w:r>
        <w:lastRenderedPageBreak/>
        <w:t xml:space="preserve">particular to </w:t>
      </w:r>
      <w:r w:rsidRPr="00A44892">
        <w:t xml:space="preserve">play a part by linking up </w:t>
      </w:r>
      <w:r>
        <w:t xml:space="preserve">assessment with dental </w:t>
      </w:r>
      <w:r w:rsidRPr="00A44892">
        <w:t xml:space="preserve">service finding </w:t>
      </w:r>
      <w:r>
        <w:t xml:space="preserve">(currently on a different gov.uk site). </w:t>
      </w:r>
      <w:r w:rsidRPr="00A44892">
        <w:t xml:space="preserve">  </w:t>
      </w:r>
    </w:p>
    <w:p w14:paraId="5A877104" w14:textId="77777777" w:rsidR="008F3945" w:rsidRDefault="008F3945" w:rsidP="008F3945">
      <w:pPr>
        <w:pStyle w:val="ListParagraph"/>
      </w:pPr>
    </w:p>
    <w:p w14:paraId="1907981F" w14:textId="335CEB49" w:rsidR="008F3945" w:rsidRDefault="008F3945" w:rsidP="008F3945">
      <w:r>
        <w:t xml:space="preserve">Our work has identified eHealth Literacy </w:t>
      </w:r>
      <w:r w:rsidRPr="00A44892">
        <w:t xml:space="preserve">differences between users and </w:t>
      </w:r>
      <w:r w:rsidR="00AE76BD">
        <w:t>non-</w:t>
      </w:r>
      <w:r w:rsidRPr="00A44892">
        <w:t xml:space="preserve">users </w:t>
      </w:r>
      <w:r>
        <w:t xml:space="preserve">of NHS 111 online. The </w:t>
      </w:r>
      <w:r w:rsidRPr="00A44892">
        <w:t>direction of th</w:t>
      </w:r>
      <w:r>
        <w:t xml:space="preserve">ese findings is </w:t>
      </w:r>
      <w:r w:rsidRPr="00A44892">
        <w:t>not surprising</w:t>
      </w:r>
      <w:r>
        <w:t xml:space="preserve"> in as much as </w:t>
      </w:r>
      <w:r w:rsidRPr="00A44892">
        <w:t>younger</w:t>
      </w:r>
      <w:r>
        <w:t>,</w:t>
      </w:r>
      <w:r w:rsidRPr="00A44892">
        <w:t xml:space="preserve"> more educated</w:t>
      </w:r>
      <w:r>
        <w:t xml:space="preserve"> people are </w:t>
      </w:r>
      <w:r w:rsidRPr="00A44892">
        <w:t xml:space="preserve">more digitally able and so they use </w:t>
      </w:r>
      <w:r>
        <w:t>NHS</w:t>
      </w:r>
      <w:r w:rsidRPr="00A44892">
        <w:t xml:space="preserve"> 111 online. </w:t>
      </w:r>
      <w:r>
        <w:t>Concerns about how people who are disadvantaged and/or less digitally literate access care persist, and we should ensure that moves towards ‘digital first’ do not entrench or exacerbate health inequalities. We found some d</w:t>
      </w:r>
      <w:r w:rsidRPr="00A44892">
        <w:t>ifferences in what people would use 111 online for</w:t>
      </w:r>
      <w:r>
        <w:t xml:space="preserve">, and is interesting to note that </w:t>
      </w:r>
      <w:r w:rsidRPr="00A44892">
        <w:t xml:space="preserve">the </w:t>
      </w:r>
      <w:r w:rsidR="00AE76BD">
        <w:t>non-</w:t>
      </w:r>
      <w:r w:rsidRPr="00A44892">
        <w:t>user group indicate that, despite never having used 111 online, they would be prepared to do so for a range of scenarios</w:t>
      </w:r>
      <w:r w:rsidR="00356427">
        <w:t>.</w:t>
      </w:r>
      <w:r>
        <w:t xml:space="preserve"> </w:t>
      </w:r>
      <w:r w:rsidR="00356427">
        <w:t>U</w:t>
      </w:r>
      <w:r>
        <w:t xml:space="preserve">nderstanding this reservoir of demand will be important as the service continues to develop. One of the hopes for </w:t>
      </w:r>
      <w:r w:rsidRPr="00A44892">
        <w:t>NHS 111 online</w:t>
      </w:r>
      <w:r>
        <w:t xml:space="preserve"> was that it would substitute for other services, either the NHS 111 telephone or face to face urgent and emergency care. Our survey suggested that NHS 111 online </w:t>
      </w:r>
      <w:r w:rsidRPr="00A44892">
        <w:t>users were more likely to have used other NHS urgent and emergency care services</w:t>
      </w:r>
      <w:r>
        <w:t xml:space="preserve"> in addition to using NHS 111 online</w:t>
      </w:r>
      <w:r w:rsidRPr="00A44892">
        <w:t>, and</w:t>
      </w:r>
      <w:r>
        <w:t xml:space="preserve"> they</w:t>
      </w:r>
      <w:r w:rsidRPr="00A44892">
        <w:t xml:space="preserve"> had higher cumulative use across these services compared to </w:t>
      </w:r>
      <w:r w:rsidR="00AE76BD">
        <w:t>non-</w:t>
      </w:r>
      <w:r w:rsidRPr="00A44892">
        <w:t>users.</w:t>
      </w:r>
      <w:r>
        <w:t xml:space="preserve"> The implications of this, both in terms of health outcomes and service costs should be considered.</w:t>
      </w:r>
    </w:p>
    <w:p w14:paraId="312EF39C" w14:textId="4AAB2A13" w:rsidR="003446EE" w:rsidRPr="00BC6343" w:rsidRDefault="00C173FB" w:rsidP="0039757D">
      <w:pPr>
        <w:pStyle w:val="Heading1"/>
      </w:pPr>
      <w:r w:rsidRPr="00330DCC">
        <w:br w:type="page"/>
      </w:r>
      <w:bookmarkStart w:id="150" w:name="_Toc99031480"/>
      <w:r w:rsidR="003446EE" w:rsidRPr="00BC6343">
        <w:lastRenderedPageBreak/>
        <w:t>Acknowledgements</w:t>
      </w:r>
      <w:bookmarkEnd w:id="150"/>
    </w:p>
    <w:p w14:paraId="7144657C" w14:textId="77777777" w:rsidR="00DF0658" w:rsidRDefault="00DF0658" w:rsidP="005503BE"/>
    <w:p w14:paraId="67F640A1" w14:textId="77777777" w:rsidR="003446EE" w:rsidRPr="00BC6343" w:rsidRDefault="003446EE" w:rsidP="005503BE">
      <w:r w:rsidRPr="00BC6343">
        <w:t>The authors would like to thank the following:</w:t>
      </w:r>
    </w:p>
    <w:p w14:paraId="6D1A409E" w14:textId="77777777" w:rsidR="002E5827" w:rsidRDefault="002E5827" w:rsidP="005503BE"/>
    <w:p w14:paraId="232DEF54" w14:textId="77777777" w:rsidR="002E5827" w:rsidRDefault="003446EE" w:rsidP="005503BE">
      <w:r w:rsidRPr="00BC6343">
        <w:t>The research participants</w:t>
      </w:r>
      <w:r w:rsidR="00BC6343">
        <w:t>: all the patients w</w:t>
      </w:r>
      <w:r w:rsidR="002E5827">
        <w:t>h</w:t>
      </w:r>
      <w:r w:rsidR="00BC6343">
        <w:t xml:space="preserve">o </w:t>
      </w:r>
      <w:r w:rsidR="00BC6343" w:rsidRPr="00BC6343">
        <w:t>complete the survey</w:t>
      </w:r>
      <w:r w:rsidR="00BC6343">
        <w:t xml:space="preserve"> and the healthcare </w:t>
      </w:r>
      <w:r w:rsidR="003B5B84" w:rsidRPr="00BC6343">
        <w:t>professionals</w:t>
      </w:r>
      <w:r w:rsidR="00BC6343">
        <w:t xml:space="preserve">, </w:t>
      </w:r>
      <w:r w:rsidR="003B5B84" w:rsidRPr="00BC6343">
        <w:t>staff</w:t>
      </w:r>
      <w:r w:rsidR="00BC6343">
        <w:t xml:space="preserve"> and stakeholders </w:t>
      </w:r>
      <w:r w:rsidRPr="00BC6343">
        <w:t>who gave their time to speak with us</w:t>
      </w:r>
      <w:r w:rsidR="00BC6343">
        <w:t xml:space="preserve"> and/or support the survey administration. </w:t>
      </w:r>
    </w:p>
    <w:p w14:paraId="34431BCB" w14:textId="77777777" w:rsidR="002E5827" w:rsidRDefault="002E5827" w:rsidP="005503BE"/>
    <w:p w14:paraId="0D8E1005" w14:textId="77777777" w:rsidR="002E5827" w:rsidRPr="00BC6343" w:rsidRDefault="002E5827" w:rsidP="005503BE">
      <w:r w:rsidRPr="00BC6343">
        <w:t>The members of PPI group</w:t>
      </w:r>
      <w:r>
        <w:t>s and teams at Groundswell, Sheffield Deep End, and to the PPI members for the Steering Group who did not let a pandemic or working</w:t>
      </w:r>
      <w:r w:rsidR="00C747AD">
        <w:t xml:space="preserve"> online</w:t>
      </w:r>
      <w:r>
        <w:t xml:space="preserve"> get in the way of providing timely </w:t>
      </w:r>
      <w:r w:rsidR="00D45C44">
        <w:t>advice</w:t>
      </w:r>
      <w:r>
        <w:t xml:space="preserve"> and sense checking of our analyses. </w:t>
      </w:r>
    </w:p>
    <w:p w14:paraId="1E09380E" w14:textId="77777777" w:rsidR="002E5827" w:rsidRPr="00BC6343" w:rsidRDefault="002E5827" w:rsidP="005503BE"/>
    <w:p w14:paraId="62B83951" w14:textId="0D682710" w:rsidR="002E5827" w:rsidRDefault="002E5827" w:rsidP="005503BE">
      <w:r>
        <w:t>The NHS 111</w:t>
      </w:r>
      <w:r w:rsidR="00C747AD">
        <w:t xml:space="preserve"> online</w:t>
      </w:r>
      <w:r>
        <w:t xml:space="preserve"> team at </w:t>
      </w:r>
      <w:r w:rsidRPr="002E5827">
        <w:t xml:space="preserve">NHS Digital </w:t>
      </w:r>
      <w:r w:rsidR="00511A3F">
        <w:t>f</w:t>
      </w:r>
      <w:r w:rsidRPr="002E5827">
        <w:t>or support in administering the</w:t>
      </w:r>
      <w:r w:rsidR="00C747AD">
        <w:t xml:space="preserve"> online</w:t>
      </w:r>
      <w:r w:rsidRPr="002E5827">
        <w:t xml:space="preserve"> survey and to Jacqui </w:t>
      </w:r>
      <w:proofErr w:type="spellStart"/>
      <w:r w:rsidRPr="002E5827">
        <w:t>Jedrzejewski</w:t>
      </w:r>
      <w:proofErr w:type="spellEnd"/>
      <w:r w:rsidRPr="002E5827">
        <w:t>, Debbie Floyd and Jeffery Miller from the team for their  input, updates and background information about NHS 111</w:t>
      </w:r>
      <w:r w:rsidR="00C747AD">
        <w:t xml:space="preserve"> online</w:t>
      </w:r>
      <w:r w:rsidRPr="002E5827">
        <w:t>, during an extremely busy period.</w:t>
      </w:r>
      <w:r>
        <w:t xml:space="preserve"> </w:t>
      </w:r>
    </w:p>
    <w:p w14:paraId="507BB629" w14:textId="77777777" w:rsidR="002E5827" w:rsidRDefault="002E5827" w:rsidP="005503BE"/>
    <w:p w14:paraId="350825A7" w14:textId="77777777" w:rsidR="003446EE" w:rsidRPr="00BC6343" w:rsidRDefault="003446EE" w:rsidP="005503BE">
      <w:r w:rsidRPr="00BC6343">
        <w:t xml:space="preserve">We would also like to thank the senior leadership of </w:t>
      </w:r>
      <w:proofErr w:type="spellStart"/>
      <w:r w:rsidRPr="00BC6343">
        <w:t>Healthdirect</w:t>
      </w:r>
      <w:proofErr w:type="spellEnd"/>
      <w:r w:rsidRPr="00BC6343">
        <w:t xml:space="preserve">, who facilitated recruitment of interviewees in Australia. </w:t>
      </w:r>
    </w:p>
    <w:p w14:paraId="14993A95" w14:textId="77777777" w:rsidR="003446EE" w:rsidRPr="00BC6343" w:rsidRDefault="003446EE" w:rsidP="005503BE"/>
    <w:p w14:paraId="55692179" w14:textId="77777777" w:rsidR="003446EE" w:rsidRPr="00BC6343" w:rsidRDefault="002E5827" w:rsidP="005503BE">
      <w:r>
        <w:t>We thank the</w:t>
      </w:r>
      <w:r w:rsidR="003446EE" w:rsidRPr="00BC6343">
        <w:t xml:space="preserve"> external members of the Study Steering Group chaired by Prof. Fiona Stevenson who guided the authors, including during some difficult periods in the research</w:t>
      </w:r>
      <w:r>
        <w:t xml:space="preserve"> and who willingly agreed to add in extra meetings to their schedule when the timeline for this project expanded. </w:t>
      </w:r>
    </w:p>
    <w:p w14:paraId="3D35F367" w14:textId="77777777" w:rsidR="002E5827" w:rsidRDefault="002E5827" w:rsidP="005503BE"/>
    <w:p w14:paraId="59C78517" w14:textId="77777777" w:rsidR="003446EE" w:rsidRDefault="003446EE" w:rsidP="005503BE">
      <w:r w:rsidRPr="00BC6343">
        <w:t xml:space="preserve">Lucy </w:t>
      </w:r>
      <w:proofErr w:type="spellStart"/>
      <w:r w:rsidRPr="00BC6343">
        <w:t>Lleshi</w:t>
      </w:r>
      <w:proofErr w:type="spellEnd"/>
      <w:r w:rsidRPr="00BC6343">
        <w:t xml:space="preserve">, </w:t>
      </w:r>
      <w:r w:rsidRPr="00BC6343">
        <w:rPr>
          <w:rFonts w:eastAsia="Times New Roman"/>
        </w:rPr>
        <w:t>Senior Commissioning Manager, Urgent Care, Southampton City CCG</w:t>
      </w:r>
      <w:r w:rsidRPr="00BC6343">
        <w:t xml:space="preserve"> who contributed to the study design and the early work of the project as a co-investigator before moving to a new role.</w:t>
      </w:r>
    </w:p>
    <w:p w14:paraId="5649B8EB" w14:textId="77777777" w:rsidR="002E5827" w:rsidRPr="00BC6343" w:rsidRDefault="002E5827" w:rsidP="005503BE"/>
    <w:p w14:paraId="6547E8FC" w14:textId="77777777" w:rsidR="003446EE" w:rsidRDefault="003446EE" w:rsidP="00DF0658">
      <w:r w:rsidRPr="00BC6343">
        <w:t>Vanessa Eade who was instrumental in obtaining the necessary ethics and research governance approvals</w:t>
      </w:r>
      <w:r w:rsidR="002E5827">
        <w:t xml:space="preserve">, Angela Martin and </w:t>
      </w:r>
      <w:r w:rsidRPr="00BC6343">
        <w:t>Elizabeth Woolliams for editorial assistance and practical support during the production of this report.</w:t>
      </w:r>
    </w:p>
    <w:p w14:paraId="12C1EEAE" w14:textId="77777777" w:rsidR="00C9196B" w:rsidRDefault="00C9196B" w:rsidP="00DF0658"/>
    <w:p w14:paraId="34EE489A" w14:textId="77777777" w:rsidR="00C9196B" w:rsidRPr="00BC6343" w:rsidRDefault="00C9196B" w:rsidP="00DF0658">
      <w:r>
        <w:t xml:space="preserve">We also thank Ellie Fairbanks commissioning manager at NIHR for helping us navigate a number of organisational and pandemic related challenges over the lifetime of the project.  </w:t>
      </w:r>
    </w:p>
    <w:p w14:paraId="3464090C" w14:textId="77777777" w:rsidR="002E5827" w:rsidRDefault="002E5827" w:rsidP="00DF0658"/>
    <w:p w14:paraId="7CBBE7AC" w14:textId="77777777" w:rsidR="003446EE" w:rsidRPr="00BC6343" w:rsidRDefault="003446EE" w:rsidP="00DF0658">
      <w:r w:rsidRPr="00BC6343">
        <w:t>This report presents independent research commissioned by the National Institute for Health Research (NIHR). The views and opinions expressed by authors in this publication are those of the authors and do not necessarily reflect those of the NHS, the NIHR, MRC, CCF, NETSCC, the HS&amp;DR programme or the Department of Health and Social Care.</w:t>
      </w:r>
    </w:p>
    <w:p w14:paraId="4FB3BB47" w14:textId="77777777" w:rsidR="003446EE" w:rsidRPr="00BC6343" w:rsidRDefault="003446EE" w:rsidP="005503BE"/>
    <w:p w14:paraId="3D246E22" w14:textId="61D9CFCB" w:rsidR="006A5629" w:rsidRDefault="006A5629">
      <w:pPr>
        <w:spacing w:before="0" w:after="160" w:line="259" w:lineRule="auto"/>
        <w:jc w:val="left"/>
      </w:pPr>
      <w:r>
        <w:br w:type="page"/>
      </w:r>
    </w:p>
    <w:p w14:paraId="39A1D1F0" w14:textId="171BD059" w:rsidR="003446EE" w:rsidRPr="00C9196B" w:rsidRDefault="003446EE" w:rsidP="0039757D">
      <w:pPr>
        <w:pStyle w:val="Heading1"/>
      </w:pPr>
      <w:bookmarkStart w:id="151" w:name="_Toc99031481"/>
      <w:r w:rsidRPr="00C9196B">
        <w:lastRenderedPageBreak/>
        <w:t>Contribution of authors</w:t>
      </w:r>
      <w:bookmarkEnd w:id="151"/>
    </w:p>
    <w:p w14:paraId="0FFFB7E3" w14:textId="77777777" w:rsidR="00C9196B" w:rsidRDefault="00C9196B" w:rsidP="005503BE"/>
    <w:p w14:paraId="603E2ED1" w14:textId="317FD125" w:rsidR="003446EE" w:rsidRPr="00BC6343" w:rsidRDefault="003446EE" w:rsidP="005503BE">
      <w:proofErr w:type="spellStart"/>
      <w:r w:rsidRPr="00BC6343">
        <w:t>Dr.</w:t>
      </w:r>
      <w:proofErr w:type="spellEnd"/>
      <w:r w:rsidRPr="00BC6343">
        <w:t xml:space="preserve"> Joanne Turnbull (</w:t>
      </w:r>
      <w:hyperlink r:id="rId43" w:history="1">
        <w:r w:rsidRPr="00C50B39">
          <w:t>https://orcid.org/</w:t>
        </w:r>
        <w:r w:rsidR="00C50B39" w:rsidRPr="00C50B39">
          <w:t>0000-0002-5006-4438</w:t>
        </w:r>
      </w:hyperlink>
      <w:r w:rsidR="00C50B39" w:rsidRPr="00C50B39">
        <w:t>)</w:t>
      </w:r>
      <w:r w:rsidRPr="00C50B39">
        <w:t xml:space="preserve"> </w:t>
      </w:r>
      <w:r w:rsidRPr="00BC6343">
        <w:t xml:space="preserve">(co-investigator) contributed to the overall study design, contributed expertise throughout the study </w:t>
      </w:r>
      <w:r w:rsidR="004E20BA" w:rsidRPr="00BC6343">
        <w:t>–</w:t>
      </w:r>
      <w:r w:rsidRPr="00BC6343">
        <w:t xml:space="preserve"> </w:t>
      </w:r>
      <w:r w:rsidR="004E20BA" w:rsidRPr="00BC6343">
        <w:t>leading the survey component and taking particular responsibility for the survey data analysis and this chapter of the report</w:t>
      </w:r>
      <w:r w:rsidRPr="00BC6343">
        <w:t>, contributed to the writing of the final report and gave final approval of the manuscript.</w:t>
      </w:r>
    </w:p>
    <w:p w14:paraId="4C970056" w14:textId="77777777" w:rsidR="00C9196B" w:rsidRDefault="00C9196B" w:rsidP="005503BE"/>
    <w:p w14:paraId="57F4B91C" w14:textId="149E40A5" w:rsidR="003446EE" w:rsidRPr="00BC6343" w:rsidRDefault="003446EE" w:rsidP="005503BE">
      <w:proofErr w:type="spellStart"/>
      <w:r w:rsidRPr="00BC6343">
        <w:t>Dr.</w:t>
      </w:r>
      <w:proofErr w:type="spellEnd"/>
      <w:r w:rsidRPr="00BC6343">
        <w:t xml:space="preserve"> Jennifer MacLellan (</w:t>
      </w:r>
      <w:hyperlink r:id="rId44" w:history="1">
        <w:r w:rsidRPr="00C50B39">
          <w:t>https://orcid.org/</w:t>
        </w:r>
        <w:r w:rsidR="00C50B39" w:rsidRPr="00C50B39">
          <w:t>0000-0002-6872-5011</w:t>
        </w:r>
      </w:hyperlink>
      <w:r w:rsidRPr="00C50B39">
        <w:t xml:space="preserve">) </w:t>
      </w:r>
      <w:r w:rsidRPr="00BC6343">
        <w:t xml:space="preserve">(researcher at the University of Oxford) </w:t>
      </w:r>
      <w:r w:rsidR="004E20BA" w:rsidRPr="00BC6343">
        <w:t xml:space="preserve">was responsible for site liaison and access, conducted the majority of the English </w:t>
      </w:r>
      <w:r w:rsidRPr="00BC6343">
        <w:t xml:space="preserve">interviews, </w:t>
      </w:r>
      <w:r w:rsidR="004E20BA" w:rsidRPr="00BC6343">
        <w:t>supported the design and administration of the survey work, drafted substantial material for chapters 3 and 4 and 6</w:t>
      </w:r>
      <w:r w:rsidR="00C81944">
        <w:t>,</w:t>
      </w:r>
      <w:r w:rsidR="004E20BA" w:rsidRPr="00BC6343">
        <w:t xml:space="preserve"> contributed to drafting and editing of </w:t>
      </w:r>
      <w:r w:rsidR="00C81944">
        <w:t>other sections</w:t>
      </w:r>
      <w:r w:rsidRPr="00BC6343">
        <w:t xml:space="preserve"> of the final report and gave final approval of the manuscript.</w:t>
      </w:r>
    </w:p>
    <w:p w14:paraId="626E4727" w14:textId="77777777" w:rsidR="00C9196B" w:rsidRDefault="00C9196B" w:rsidP="005503BE"/>
    <w:p w14:paraId="3BAC9728" w14:textId="7D716502" w:rsidR="003446EE" w:rsidRPr="00BC6343" w:rsidRDefault="003446EE" w:rsidP="005503BE">
      <w:pPr>
        <w:rPr>
          <w:color w:val="0563C1" w:themeColor="hyperlink"/>
          <w:u w:val="single"/>
        </w:rPr>
      </w:pPr>
      <w:proofErr w:type="spellStart"/>
      <w:r w:rsidRPr="00BC6343">
        <w:t>Dr.</w:t>
      </w:r>
      <w:proofErr w:type="spellEnd"/>
      <w:r w:rsidRPr="00BC6343">
        <w:t xml:space="preserve"> Jane Prichard </w:t>
      </w:r>
      <w:r w:rsidRPr="00C50B39">
        <w:t>(</w:t>
      </w:r>
      <w:hyperlink r:id="rId45" w:history="1">
        <w:r w:rsidRPr="00C50B39">
          <w:t>https://orcid.org/</w:t>
        </w:r>
        <w:r w:rsidR="00C50B39" w:rsidRPr="00C50B39">
          <w:t>0000-0001-7455-2244</w:t>
        </w:r>
      </w:hyperlink>
      <w:r w:rsidRPr="00BC6343">
        <w:t xml:space="preserve">) (co-investigator) contributed to the overall study design, contributed expertise throughout the study - </w:t>
      </w:r>
      <w:r w:rsidR="00D0434B">
        <w:t xml:space="preserve">particularly </w:t>
      </w:r>
      <w:r w:rsidR="004E20BA" w:rsidRPr="00BC6343">
        <w:t>supporting</w:t>
      </w:r>
      <w:r w:rsidR="00D0434B">
        <w:t xml:space="preserve"> the </w:t>
      </w:r>
      <w:r w:rsidR="004E20BA" w:rsidRPr="00BC6343">
        <w:t>survey analysis</w:t>
      </w:r>
      <w:r w:rsidRPr="00BC6343">
        <w:t>, contributed to the writing</w:t>
      </w:r>
      <w:r w:rsidR="00D0434B">
        <w:t xml:space="preserve"> of </w:t>
      </w:r>
      <w:r w:rsidRPr="00BC6343">
        <w:t>the final report and gave final approval of the manuscript.</w:t>
      </w:r>
    </w:p>
    <w:p w14:paraId="672FBA43" w14:textId="77777777" w:rsidR="00C9196B" w:rsidRDefault="00C9196B" w:rsidP="005503BE"/>
    <w:p w14:paraId="2D098949" w14:textId="37831B9D" w:rsidR="003446EE" w:rsidRPr="00BC6343" w:rsidRDefault="003446EE" w:rsidP="005503BE">
      <w:r w:rsidRPr="00BC6343">
        <w:t>Mr. David Browne (PPI co-investigator)</w:t>
      </w:r>
      <w:r w:rsidRPr="00C50B39">
        <w:t xml:space="preserve">, </w:t>
      </w:r>
      <w:r w:rsidR="00DF0658" w:rsidRPr="00C50B39">
        <w:t>(</w:t>
      </w:r>
      <w:r w:rsidR="00C50B39" w:rsidRPr="00C50B39">
        <w:t>https://orcid.org/0000-0002-5303-9983</w:t>
      </w:r>
      <w:r w:rsidR="00DF0658" w:rsidRPr="00BC6343">
        <w:t xml:space="preserve">) </w:t>
      </w:r>
      <w:r w:rsidRPr="00C50B39">
        <w:t>led PPI</w:t>
      </w:r>
      <w:r w:rsidRPr="00BC6343">
        <w:rPr>
          <w:lang w:val="en-US"/>
        </w:rPr>
        <w:t xml:space="preserve"> </w:t>
      </w:r>
      <w:r w:rsidR="004E20BA" w:rsidRPr="00BC6343">
        <w:rPr>
          <w:lang w:val="en-US"/>
        </w:rPr>
        <w:t>for the study</w:t>
      </w:r>
      <w:r w:rsidR="00C81944">
        <w:rPr>
          <w:lang w:val="en-US"/>
        </w:rPr>
        <w:t>,</w:t>
      </w:r>
      <w:r w:rsidRPr="00BC6343">
        <w:rPr>
          <w:lang w:val="en-US"/>
        </w:rPr>
        <w:t xml:space="preserve"> contributed to the design of the overall study and gave final approval of the manuscript.      </w:t>
      </w:r>
    </w:p>
    <w:p w14:paraId="61E49367" w14:textId="77777777" w:rsidR="00DF0658" w:rsidRDefault="00DF0658" w:rsidP="005503BE"/>
    <w:p w14:paraId="18F7C71D" w14:textId="0EBB1B93" w:rsidR="003446EE" w:rsidRPr="00043566" w:rsidRDefault="003446EE" w:rsidP="005503BE">
      <w:proofErr w:type="spellStart"/>
      <w:r w:rsidRPr="00BC6343">
        <w:t>Dr.</w:t>
      </w:r>
      <w:proofErr w:type="spellEnd"/>
      <w:r w:rsidRPr="00BC6343">
        <w:t xml:space="preserve"> Kate </w:t>
      </w:r>
      <w:proofErr w:type="spellStart"/>
      <w:r w:rsidRPr="00043566">
        <w:t>Churruca</w:t>
      </w:r>
      <w:proofErr w:type="spellEnd"/>
      <w:r w:rsidRPr="00043566">
        <w:t xml:space="preserve"> (</w:t>
      </w:r>
      <w:hyperlink r:id="rId46" w:history="1">
        <w:r w:rsidRPr="00C50B39">
          <w:t>https://orcid.org/</w:t>
        </w:r>
        <w:r w:rsidR="00C50B39" w:rsidRPr="00C50B39">
          <w:t>0000-0002-9923-3116</w:t>
        </w:r>
      </w:hyperlink>
      <w:r w:rsidRPr="00043566">
        <w:t xml:space="preserve">) (researcher at Macquarie University, Australia) conducted the interviews with </w:t>
      </w:r>
      <w:proofErr w:type="spellStart"/>
      <w:r w:rsidRPr="00043566">
        <w:t>Healthdirect</w:t>
      </w:r>
      <w:proofErr w:type="spellEnd"/>
      <w:r w:rsidRPr="00043566">
        <w:t xml:space="preserve"> staff, clinicians, policymakers and representatives of Primary Health Networks in Australia, led the analysis of th</w:t>
      </w:r>
      <w:r w:rsidR="0032103F">
        <w:t>e</w:t>
      </w:r>
      <w:r w:rsidRPr="00043566">
        <w:t>s</w:t>
      </w:r>
      <w:r w:rsidR="0032103F">
        <w:t>e</w:t>
      </w:r>
      <w:r w:rsidRPr="00043566">
        <w:t xml:space="preserve"> data, </w:t>
      </w:r>
      <w:r w:rsidR="004E20BA" w:rsidRPr="00043566">
        <w:t xml:space="preserve">drafted substantial material for chapter 4 and </w:t>
      </w:r>
      <w:r w:rsidRPr="00043566">
        <w:t xml:space="preserve">contributed to the writing of </w:t>
      </w:r>
      <w:r w:rsidR="00C81944">
        <w:t xml:space="preserve">other sections of </w:t>
      </w:r>
      <w:r w:rsidRPr="00043566">
        <w:t>the final report and gave final approval of the manuscript.</w:t>
      </w:r>
    </w:p>
    <w:p w14:paraId="749E5E33" w14:textId="77777777" w:rsidR="00C9196B" w:rsidRPr="00043566" w:rsidRDefault="00C9196B" w:rsidP="005503BE"/>
    <w:p w14:paraId="7A90D358" w14:textId="77777777" w:rsidR="003446EE" w:rsidRPr="00BC6343" w:rsidRDefault="003446EE" w:rsidP="005503BE">
      <w:proofErr w:type="spellStart"/>
      <w:r w:rsidRPr="00043566">
        <w:lastRenderedPageBreak/>
        <w:t>Dr.</w:t>
      </w:r>
      <w:proofErr w:type="spellEnd"/>
      <w:r w:rsidRPr="00043566">
        <w:t xml:space="preserve"> Louise A. Ellis (</w:t>
      </w:r>
      <w:hyperlink r:id="rId47" w:history="1">
        <w:r w:rsidRPr="00C50B39">
          <w:t>https://orcid.org/0000-0001-6902-4578</w:t>
        </w:r>
      </w:hyperlink>
      <w:r w:rsidRPr="00BC6343">
        <w:t xml:space="preserve">) (researcher at Macquarie University, Australia) conducted interviews with </w:t>
      </w:r>
      <w:proofErr w:type="spellStart"/>
      <w:r w:rsidRPr="00BC6343">
        <w:t>Healthdirect</w:t>
      </w:r>
      <w:proofErr w:type="spellEnd"/>
      <w:r w:rsidRPr="00BC6343">
        <w:t xml:space="preserve"> staff, clinicians, policymakers and representatives of Primary Health Networks in Australia, assisted in the analysis of this data, contributed to the writing of the final report and gave final approval of the manuscript.</w:t>
      </w:r>
    </w:p>
    <w:p w14:paraId="2108CAE3" w14:textId="77777777" w:rsidR="00C9196B" w:rsidRDefault="00C9196B" w:rsidP="005503BE"/>
    <w:p w14:paraId="695C19F0" w14:textId="77777777" w:rsidR="003446EE" w:rsidRPr="00043566" w:rsidRDefault="003446EE" w:rsidP="005503BE">
      <w:pPr>
        <w:rPr>
          <w:color w:val="0563C1" w:themeColor="hyperlink"/>
          <w:u w:val="single"/>
        </w:rPr>
      </w:pPr>
      <w:r w:rsidRPr="00BC6343">
        <w:t>Prof. Jeffrey Braithwaite (</w:t>
      </w:r>
      <w:hyperlink r:id="rId48" w:history="1">
        <w:r w:rsidRPr="00C50B39">
          <w:t>https://orcid.org/0000-0003-0296-4957</w:t>
        </w:r>
      </w:hyperlink>
      <w:r w:rsidRPr="00BC6343">
        <w:t>) (co-investigator</w:t>
      </w:r>
      <w:r w:rsidR="004E20BA" w:rsidRPr="00BC6343">
        <w:t xml:space="preserve"> Macquarie University, Australia</w:t>
      </w:r>
      <w:r w:rsidRPr="00BC6343">
        <w:t xml:space="preserve">) contributed to the overall study design, contributed </w:t>
      </w:r>
      <w:r w:rsidRPr="00043566">
        <w:t xml:space="preserve">expertise throughout the study - particularly leading discussions with </w:t>
      </w:r>
      <w:proofErr w:type="spellStart"/>
      <w:r w:rsidRPr="00043566">
        <w:t>Healthdirect</w:t>
      </w:r>
      <w:proofErr w:type="spellEnd"/>
      <w:r w:rsidRPr="00043566">
        <w:t xml:space="preserve"> and</w:t>
      </w:r>
      <w:r w:rsidR="004E20BA" w:rsidRPr="00043566">
        <w:t xml:space="preserve"> providing supervision for the researchers based at Macquarie University</w:t>
      </w:r>
      <w:r w:rsidRPr="00043566">
        <w:t>, contributed to the writing of the final report and gave final approval of the manuscript.</w:t>
      </w:r>
    </w:p>
    <w:p w14:paraId="0D5C043A" w14:textId="77777777" w:rsidR="00C9196B" w:rsidRPr="00043566" w:rsidRDefault="00C9196B" w:rsidP="005503BE"/>
    <w:p w14:paraId="1E1AD819" w14:textId="0FBF3ECD" w:rsidR="003446EE" w:rsidRPr="00BC6343" w:rsidRDefault="003446EE" w:rsidP="005503BE">
      <w:pPr>
        <w:rPr>
          <w:color w:val="0563C1" w:themeColor="hyperlink"/>
          <w:u w:val="single"/>
        </w:rPr>
      </w:pPr>
      <w:r w:rsidRPr="00043566">
        <w:t>Ms. Emily Petter (co-investigator),</w:t>
      </w:r>
      <w:r w:rsidR="00DF0658">
        <w:t xml:space="preserve"> </w:t>
      </w:r>
      <w:r w:rsidR="00DF0658" w:rsidRPr="00C50B39">
        <w:t>(</w:t>
      </w:r>
      <w:hyperlink r:id="rId49" w:history="1">
        <w:r w:rsidR="00DF0658" w:rsidRPr="00C50B39">
          <w:t>https://orcid.org/</w:t>
        </w:r>
        <w:r w:rsidR="00C50B39">
          <w:t>0000-0002-1471-3314</w:t>
        </w:r>
      </w:hyperlink>
      <w:r w:rsidR="00DF0658" w:rsidRPr="00BC6343">
        <w:t xml:space="preserve">) </w:t>
      </w:r>
      <w:r w:rsidRPr="00043566">
        <w:t xml:space="preserve"> contributed to the revised study design following the merger of CCGs to form South West Hampshire; NHS Hampshire, Southampton and Isle of Wight CCG, contributed expertise throughout the study, contributed to the writing of the final</w:t>
      </w:r>
      <w:r w:rsidRPr="00BC6343">
        <w:t xml:space="preserve"> report and gave final approval of the manuscript.</w:t>
      </w:r>
    </w:p>
    <w:p w14:paraId="06E10550" w14:textId="77777777" w:rsidR="00C9196B" w:rsidRDefault="00C9196B" w:rsidP="005503BE"/>
    <w:p w14:paraId="01957375" w14:textId="039C1A9A" w:rsidR="003446EE" w:rsidRPr="00BC6343" w:rsidRDefault="003446EE" w:rsidP="005503BE">
      <w:pPr>
        <w:rPr>
          <w:color w:val="0563C1" w:themeColor="hyperlink"/>
          <w:u w:val="single"/>
        </w:rPr>
      </w:pPr>
      <w:r w:rsidRPr="00BC6343">
        <w:t>Mr. Matthew Chisambi (</w:t>
      </w:r>
      <w:r w:rsidR="00C50B39">
        <w:t>https://orcid.org/</w:t>
      </w:r>
      <w:r w:rsidR="00C50B39" w:rsidRPr="001675EF">
        <w:rPr>
          <w:rStyle w:val="normaltextrun"/>
          <w:rFonts w:ascii="Calibri" w:hAnsi="Calibri" w:cs="Calibri"/>
          <w:bCs/>
          <w:bdr w:val="none" w:sz="0" w:space="0" w:color="auto" w:frame="1"/>
        </w:rPr>
        <w:t>0000-0003-3796-65</w:t>
      </w:r>
      <w:r w:rsidRPr="00BC6343">
        <w:t xml:space="preserve">) (co-investigator) contributed to the overall study design, contributed expertise throughout the study - particularly </w:t>
      </w:r>
      <w:r w:rsidR="004E20BA" w:rsidRPr="00BC6343">
        <w:t xml:space="preserve">on aspects of NHS digital policy and NHS 111 commissioning, </w:t>
      </w:r>
      <w:r w:rsidRPr="00BC6343">
        <w:t>contributed to the writing of the final report and gave final approval of the manuscript.</w:t>
      </w:r>
    </w:p>
    <w:p w14:paraId="5D7AF51E" w14:textId="77777777" w:rsidR="00C9196B" w:rsidRDefault="00C9196B" w:rsidP="005503BE"/>
    <w:p w14:paraId="511A60C8" w14:textId="77777777" w:rsidR="003446EE" w:rsidRPr="00BC6343" w:rsidRDefault="003446EE" w:rsidP="005503BE">
      <w:pPr>
        <w:rPr>
          <w:rFonts w:eastAsia="Calibri"/>
          <w:lang w:val="en-US"/>
        </w:rPr>
      </w:pPr>
      <w:r w:rsidRPr="00BC6343">
        <w:t>Prof. Catherine Pope (</w:t>
      </w:r>
      <w:hyperlink r:id="rId50" w:history="1">
        <w:r w:rsidR="00BC6343" w:rsidRPr="00C50B39">
          <w:t>https://orcid.org/0000-0002-8935-6702</w:t>
        </w:r>
      </w:hyperlink>
      <w:r w:rsidRPr="00BC6343">
        <w:t xml:space="preserve">) (Principal investigator) </w:t>
      </w:r>
      <w:r w:rsidRPr="00C50B39">
        <w:t>led the overall study design and provided academic leadership for</w:t>
      </w:r>
      <w:r w:rsidRPr="00BC6343">
        <w:rPr>
          <w:rFonts w:eastAsia="Calibri"/>
          <w:lang w:val="en-US"/>
        </w:rPr>
        <w:t xml:space="preserve"> the s</w:t>
      </w:r>
      <w:r w:rsidR="004E20BA" w:rsidRPr="00BC6343">
        <w:rPr>
          <w:rFonts w:eastAsia="Calibri"/>
          <w:lang w:val="en-US"/>
        </w:rPr>
        <w:t>tudy, managed the research team, assisted with English interviews</w:t>
      </w:r>
      <w:r w:rsidR="003B5B84" w:rsidRPr="00BC6343">
        <w:rPr>
          <w:rFonts w:eastAsia="Calibri"/>
          <w:lang w:val="en-US"/>
        </w:rPr>
        <w:t xml:space="preserve"> and site liaison, </w:t>
      </w:r>
      <w:r w:rsidRPr="00BC6343">
        <w:rPr>
          <w:rFonts w:eastAsia="Calibri"/>
          <w:lang w:val="en-US"/>
        </w:rPr>
        <w:t xml:space="preserve">sat on the Study Steering Group, led the writing of the final report and gave final approval of the manuscript.   </w:t>
      </w:r>
    </w:p>
    <w:p w14:paraId="7BFFB8A3" w14:textId="77777777" w:rsidR="003446EE" w:rsidRPr="00BC6343" w:rsidRDefault="003446EE" w:rsidP="005503BE"/>
    <w:p w14:paraId="1C5B3935" w14:textId="3C1A90B3" w:rsidR="003446EE" w:rsidRPr="00BC6343" w:rsidRDefault="003446EE" w:rsidP="0039757D">
      <w:pPr>
        <w:pStyle w:val="Heading1"/>
      </w:pPr>
      <w:bookmarkStart w:id="152" w:name="_Toc99031482"/>
      <w:r w:rsidRPr="00BC6343">
        <w:lastRenderedPageBreak/>
        <w:t>Data Sharing Statement</w:t>
      </w:r>
      <w:bookmarkEnd w:id="152"/>
      <w:r w:rsidRPr="00BC6343">
        <w:t xml:space="preserve"> </w:t>
      </w:r>
    </w:p>
    <w:p w14:paraId="7D42CD3F" w14:textId="77777777" w:rsidR="0032103F" w:rsidRDefault="00E33777" w:rsidP="005503BE">
      <w:pPr>
        <w:rPr>
          <w:bCs/>
          <w:sz w:val="22"/>
          <w:szCs w:val="22"/>
        </w:rPr>
      </w:pPr>
      <w:r w:rsidRPr="00736E95">
        <w:rPr>
          <w:bCs/>
          <w:sz w:val="22"/>
          <w:szCs w:val="22"/>
        </w:rPr>
        <w:t>All data requests should be submitted to the corresponding author for consideration. Access to anonymised data may be granted following review.</w:t>
      </w:r>
    </w:p>
    <w:p w14:paraId="5000C7B6" w14:textId="3F1A513E" w:rsidR="00CA7781" w:rsidRDefault="00CA7781" w:rsidP="005503BE">
      <w:pPr>
        <w:rPr>
          <w:highlight w:val="yellow"/>
        </w:rPr>
      </w:pPr>
      <w:r>
        <w:t xml:space="preserve">Word count </w:t>
      </w:r>
      <w:r w:rsidR="00DA51B0" w:rsidRPr="00DA51B0">
        <w:t>41,122</w:t>
      </w:r>
    </w:p>
    <w:p w14:paraId="2C2E56EC" w14:textId="7958D639" w:rsidR="006A5629" w:rsidRDefault="00CA7781" w:rsidP="0067385E">
      <w:pPr>
        <w:pStyle w:val="Heading1"/>
      </w:pPr>
      <w:r>
        <w:rPr>
          <w:highlight w:val="yellow"/>
        </w:rPr>
        <w:br w:type="page"/>
      </w:r>
      <w:bookmarkStart w:id="153" w:name="_Toc99031483"/>
      <w:r w:rsidR="006A5629">
        <w:lastRenderedPageBreak/>
        <w:t xml:space="preserve">Appendix </w:t>
      </w:r>
      <w:r w:rsidR="0079589D">
        <w:t>1</w:t>
      </w:r>
      <w:r w:rsidR="006A5629">
        <w:t xml:space="preserve"> ‘NHS111’ on Twitter</w:t>
      </w:r>
      <w:bookmarkEnd w:id="153"/>
      <w:r w:rsidR="006A5629">
        <w:t xml:space="preserve"> </w:t>
      </w:r>
    </w:p>
    <w:p w14:paraId="2D6AF8FC" w14:textId="3774246A" w:rsidR="00A2345E" w:rsidRPr="0026774E" w:rsidRDefault="00A2345E" w:rsidP="00D244E4">
      <w:pPr>
        <w:pStyle w:val="NormalWeb"/>
        <w:spacing w:line="360" w:lineRule="auto"/>
        <w:rPr>
          <w:rFonts w:ascii="Arial" w:hAnsi="Arial" w:cs="Arial"/>
        </w:rPr>
      </w:pPr>
      <w:r w:rsidRPr="0026774E">
        <w:rPr>
          <w:rFonts w:ascii="Arial" w:hAnsi="Arial" w:cs="Arial"/>
        </w:rPr>
        <w:t xml:space="preserve">We explored the presence of NHS 111 on the microblogging platform </w:t>
      </w:r>
      <w:r>
        <w:rPr>
          <w:rFonts w:ascii="Arial" w:hAnsi="Arial" w:cs="Arial"/>
        </w:rPr>
        <w:t>Twitter</w:t>
      </w:r>
      <w:r w:rsidRPr="0026774E">
        <w:rPr>
          <w:rFonts w:ascii="Arial" w:hAnsi="Arial" w:cs="Arial"/>
        </w:rPr>
        <w:t xml:space="preserve"> as a way of understanding how the service was portrayed and discussed in social media.  We have submitted an ethical application (amendment) to allow us to update our data set so that we can add data for the period when England came out of lockdown restrictions, and take our analysis up to the end of 2021. The following is a brief summary of work to date and areas of interest.</w:t>
      </w:r>
    </w:p>
    <w:p w14:paraId="28157D55" w14:textId="1D0AAE20" w:rsidR="00A2345E" w:rsidRPr="0026774E" w:rsidRDefault="0039757D" w:rsidP="0039757D">
      <w:pPr>
        <w:pStyle w:val="Heading2"/>
      </w:pPr>
      <w:bookmarkStart w:id="154" w:name="_Toc99031484"/>
      <w:r>
        <w:t>Background</w:t>
      </w:r>
      <w:bookmarkEnd w:id="154"/>
    </w:p>
    <w:p w14:paraId="5B75E03F" w14:textId="425D5F8F" w:rsidR="00A2345E" w:rsidRPr="0026774E" w:rsidRDefault="00A2345E" w:rsidP="00D244E4">
      <w:pPr>
        <w:rPr>
          <w:rFonts w:eastAsia="Times New Roman"/>
          <w:color w:val="333333"/>
        </w:rPr>
      </w:pPr>
      <w:r>
        <w:t>Twitter</w:t>
      </w:r>
      <w:r w:rsidRPr="0026774E">
        <w:t xml:space="preserve"> is a microblogging social media online platform site that is increasingly used by corporate bodies and organisations to advertise goods and services, as well as by individuals for social networking. Launched in 2006 the platform has approx</w:t>
      </w:r>
      <w:r w:rsidR="00D244E4">
        <w:t>imately</w:t>
      </w:r>
      <w:r w:rsidRPr="0026774E">
        <w:t xml:space="preserve"> 200 million active users per month. Users can view, send, retweet short text messages, (originally 140 characters, increased to 280 characters in 2017) that may include graphics including hyperlinked graphics/ video. The profile of users tends towards younger age groups with nearly 60% under 35 years. The largest group of users are based in the USA, but approx</w:t>
      </w:r>
      <w:r w:rsidR="00D244E4">
        <w:t>imately</w:t>
      </w:r>
      <w:r w:rsidRPr="0026774E">
        <w:t xml:space="preserve"> 17 million users accounts are based in the UK. </w:t>
      </w:r>
    </w:p>
    <w:p w14:paraId="5428BDD5" w14:textId="0E0121A3" w:rsidR="00A2345E" w:rsidRPr="0026774E" w:rsidRDefault="00A2345E" w:rsidP="00D244E4">
      <w:r w:rsidRPr="0026774E">
        <w:t xml:space="preserve">The @nhs111 account name has been taken by an individual who joined in 2019 and tweets in Arabic. Two accounts, @NHS111Wales and @nhs111westmids exist that appear to be corporate NHS accounts, but no ‘official’ centralised NHS 111 </w:t>
      </w:r>
      <w:r>
        <w:t>Twitter</w:t>
      </w:r>
      <w:r w:rsidRPr="0026774E">
        <w:t xml:space="preserve"> account exists. We therefore explored tweets that </w:t>
      </w:r>
      <w:r w:rsidRPr="0026774E">
        <w:rPr>
          <w:color w:val="000000"/>
          <w:lang w:val="en-US"/>
        </w:rPr>
        <w:t xml:space="preserve">included the hashtag </w:t>
      </w:r>
      <w:r w:rsidRPr="0026774E">
        <w:rPr>
          <w:i/>
          <w:iCs/>
          <w:color w:val="000000"/>
          <w:lang w:val="en-US"/>
        </w:rPr>
        <w:t>#NHS111</w:t>
      </w:r>
      <w:r w:rsidRPr="0026774E">
        <w:rPr>
          <w:color w:val="000000"/>
          <w:lang w:val="en-US"/>
        </w:rPr>
        <w:t xml:space="preserve"> or the phrase </w:t>
      </w:r>
      <w:r w:rsidRPr="0026774E">
        <w:rPr>
          <w:i/>
          <w:iCs/>
          <w:color w:val="000000"/>
          <w:lang w:val="en-US"/>
        </w:rPr>
        <w:t xml:space="preserve">NHS111 </w:t>
      </w:r>
      <w:r w:rsidRPr="0026774E">
        <w:rPr>
          <w:iCs/>
          <w:color w:val="000000"/>
          <w:lang w:val="en-US"/>
        </w:rPr>
        <w:t xml:space="preserve">or </w:t>
      </w:r>
      <w:r w:rsidRPr="0026774E">
        <w:rPr>
          <w:i/>
          <w:iCs/>
          <w:color w:val="000000"/>
          <w:lang w:val="en-US"/>
        </w:rPr>
        <w:t>NHS 111</w:t>
      </w:r>
      <w:r w:rsidRPr="0026774E">
        <w:rPr>
          <w:color w:val="000000"/>
          <w:lang w:val="en-US"/>
        </w:rPr>
        <w:t xml:space="preserve">. </w:t>
      </w:r>
      <w:r w:rsidRPr="0026774E">
        <w:t xml:space="preserve">The NHS 111 online study account (@NHS111Study) created in October 2019 is included in our data set.  </w:t>
      </w:r>
    </w:p>
    <w:p w14:paraId="3A077244" w14:textId="1D0F433B" w:rsidR="00A2345E" w:rsidRPr="0026774E" w:rsidRDefault="00A2345E" w:rsidP="00D244E4">
      <w:pPr>
        <w:pStyle w:val="NormalWeb"/>
        <w:spacing w:line="360" w:lineRule="auto"/>
        <w:rPr>
          <w:rFonts w:ascii="Arial" w:hAnsi="Arial" w:cs="Arial"/>
        </w:rPr>
      </w:pPr>
      <w:r w:rsidRPr="0026774E">
        <w:rPr>
          <w:rFonts w:ascii="Arial" w:hAnsi="Arial" w:cs="Arial"/>
          <w:color w:val="000000"/>
          <w:lang w:val="en-US"/>
        </w:rPr>
        <w:t xml:space="preserve">This work was exploratory and descriptive. We were interested primarily in how </w:t>
      </w:r>
      <w:r w:rsidRPr="0026774E">
        <w:rPr>
          <w:rFonts w:ascii="Arial" w:hAnsi="Arial" w:cs="Arial"/>
        </w:rPr>
        <w:t xml:space="preserve">NHS 111 was represented on </w:t>
      </w:r>
      <w:r>
        <w:rPr>
          <w:rFonts w:ascii="Arial" w:hAnsi="Arial" w:cs="Arial"/>
        </w:rPr>
        <w:t>Twitter</w:t>
      </w:r>
      <w:r w:rsidRPr="0026774E">
        <w:rPr>
          <w:rFonts w:ascii="Arial" w:hAnsi="Arial" w:cs="Arial"/>
        </w:rPr>
        <w:t xml:space="preserve">, and to see which kinds of accounts were tweeting about the service, and what they said.  We also had two supplementary questions concerning the network graph or connectivity between </w:t>
      </w:r>
      <w:r>
        <w:rPr>
          <w:rFonts w:ascii="Arial" w:hAnsi="Arial" w:cs="Arial"/>
        </w:rPr>
        <w:t>Twitter</w:t>
      </w:r>
      <w:r w:rsidRPr="0026774E">
        <w:rPr>
          <w:rFonts w:ascii="Arial" w:hAnsi="Arial" w:cs="Arial"/>
        </w:rPr>
        <w:t xml:space="preserve"> accounts tweeting about NHS 111 (i.e. did this resemble other </w:t>
      </w:r>
      <w:r>
        <w:rPr>
          <w:rFonts w:ascii="Arial" w:hAnsi="Arial" w:cs="Arial"/>
        </w:rPr>
        <w:t>Twitter</w:t>
      </w:r>
      <w:r w:rsidRPr="0026774E">
        <w:rPr>
          <w:rFonts w:ascii="Arial" w:hAnsi="Arial" w:cs="Arial"/>
        </w:rPr>
        <w:t xml:space="preserve"> graphs in terms of </w:t>
      </w:r>
      <w:r w:rsidR="00A24838">
        <w:rPr>
          <w:rFonts w:ascii="Arial" w:hAnsi="Arial" w:cs="Arial"/>
        </w:rPr>
        <w:t>re-Tweet</w:t>
      </w:r>
      <w:r w:rsidR="00A24838" w:rsidRPr="0026774E">
        <w:rPr>
          <w:rFonts w:ascii="Arial" w:hAnsi="Arial" w:cs="Arial"/>
        </w:rPr>
        <w:t xml:space="preserve"> </w:t>
      </w:r>
      <w:r w:rsidRPr="0026774E">
        <w:rPr>
          <w:rFonts w:ascii="Arial" w:hAnsi="Arial" w:cs="Arial"/>
        </w:rPr>
        <w:t xml:space="preserve">patterns and network connections) and we were also interested in how the COVID-19 pandemic and increased public health messaging and advice to use NHS 111 was reflected on the microblogging site. </w:t>
      </w:r>
    </w:p>
    <w:p w14:paraId="78ABC4EF" w14:textId="6955702D" w:rsidR="00A2345E" w:rsidRPr="0026774E" w:rsidRDefault="0039757D" w:rsidP="0039757D">
      <w:pPr>
        <w:pStyle w:val="Heading2"/>
        <w:rPr>
          <w:lang w:val="en-US"/>
        </w:rPr>
      </w:pPr>
      <w:bookmarkStart w:id="155" w:name="_Toc99031485"/>
      <w:r>
        <w:rPr>
          <w:lang w:val="en-US"/>
        </w:rPr>
        <w:lastRenderedPageBreak/>
        <w:t>Method</w:t>
      </w:r>
      <w:bookmarkEnd w:id="155"/>
    </w:p>
    <w:p w14:paraId="70AF0DA4" w14:textId="3C8C22C6" w:rsidR="00A2345E" w:rsidRDefault="00A2345E" w:rsidP="00D244E4">
      <w:pPr>
        <w:pStyle w:val="NormalWeb"/>
        <w:spacing w:before="0" w:beforeAutospacing="0" w:after="0" w:afterAutospacing="0" w:line="360" w:lineRule="auto"/>
        <w:rPr>
          <w:rFonts w:ascii="Arial" w:hAnsi="Arial" w:cs="Arial"/>
        </w:rPr>
      </w:pPr>
      <w:r w:rsidRPr="000A0818">
        <w:rPr>
          <w:rFonts w:ascii="Arial" w:hAnsi="Arial" w:cs="Arial"/>
          <w:color w:val="000000"/>
          <w:lang w:val="en-US"/>
        </w:rPr>
        <w:t xml:space="preserve">Our approach was broadly informed by </w:t>
      </w:r>
      <w:r w:rsidRPr="000A0818">
        <w:rPr>
          <w:rFonts w:ascii="Arial" w:hAnsi="Arial" w:cs="Arial"/>
        </w:rPr>
        <w:t>virtual ethnography</w:t>
      </w:r>
      <w:r w:rsidR="001000E9" w:rsidRPr="000A0818">
        <w:rPr>
          <w:rFonts w:ascii="Arial" w:hAnsi="Arial" w:cs="Arial"/>
        </w:rPr>
        <w:t>,</w:t>
      </w:r>
      <w:r w:rsidR="001000E9" w:rsidRPr="000A0818">
        <w:rPr>
          <w:rFonts w:ascii="Arial" w:hAnsi="Arial" w:cs="Arial"/>
        </w:rPr>
        <w:fldChar w:fldCharType="begin"/>
      </w:r>
      <w:r w:rsidR="005E405C">
        <w:rPr>
          <w:rFonts w:ascii="Arial" w:hAnsi="Arial" w:cs="Arial"/>
        </w:rPr>
        <w:instrText xml:space="preserve"> ADDIN EN.CITE &lt;EndNote&gt;&lt;Cite&gt;&lt;Author&gt;Hine&lt;/Author&gt;&lt;Year&gt;2000&lt;/Year&gt;&lt;RecNum&gt;441&lt;/RecNum&gt;&lt;DisplayText&gt;&lt;style face="superscript"&gt;137&lt;/style&gt;&lt;/DisplayText&gt;&lt;record&gt;&lt;rec-number&gt;441&lt;/rec-number&gt;&lt;foreign-keys&gt;&lt;key app="EN" db-id="tvt5vppxrrptdpetxr05rtervv55s9wz0wfz" timestamp="1636975675"&gt;441&lt;/key&gt;&lt;/foreign-keys&gt;&lt;ref-type name="Book"&gt;6&lt;/ref-type&gt;&lt;contributors&gt;&lt;authors&gt;&lt;author&gt;Hine, Christine&lt;/author&gt;&lt;/authors&gt;&lt;/contributors&gt;&lt;titles&gt;&lt;title&gt;Virtual Ethnography&lt;/title&gt;&lt;/titles&gt;&lt;dates&gt;&lt;year&gt;2000&lt;/year&gt;&lt;pub-dates&gt;&lt;date&gt;2021/11/15&lt;/date&gt;&lt;/pub-dates&gt;&lt;/dates&gt;&lt;pub-location&gt;London&lt;/pub-location&gt;&lt;publisher&gt;Sage&lt;/publisher&gt;&lt;urls&gt;&lt;related-urls&gt;&lt;url&gt;https://methods.sagepub.com/book/virtual-ethnography&lt;/url&gt;&lt;/related-urls&gt;&lt;/urls&gt;&lt;electronic-resource-num&gt;10.4135/9780857020277&lt;/electronic-resource-num&gt;&lt;/record&gt;&lt;/Cite&gt;&lt;/EndNote&gt;</w:instrText>
      </w:r>
      <w:r w:rsidR="001000E9" w:rsidRPr="000A0818">
        <w:rPr>
          <w:rFonts w:ascii="Arial" w:hAnsi="Arial" w:cs="Arial"/>
        </w:rPr>
        <w:fldChar w:fldCharType="separate"/>
      </w:r>
      <w:r w:rsidR="005E405C" w:rsidRPr="005E405C">
        <w:rPr>
          <w:rFonts w:ascii="Arial" w:hAnsi="Arial" w:cs="Arial"/>
          <w:noProof/>
          <w:vertAlign w:val="superscript"/>
        </w:rPr>
        <w:t>137</w:t>
      </w:r>
      <w:r w:rsidR="001000E9" w:rsidRPr="000A0818">
        <w:rPr>
          <w:rFonts w:ascii="Arial" w:hAnsi="Arial" w:cs="Arial"/>
        </w:rPr>
        <w:fldChar w:fldCharType="end"/>
      </w:r>
      <w:r w:rsidRPr="000A0818">
        <w:rPr>
          <w:rFonts w:ascii="Arial" w:hAnsi="Arial" w:cs="Arial"/>
        </w:rPr>
        <w:t xml:space="preserve"> and by previous analyses.</w:t>
      </w:r>
      <w:r w:rsidR="00031DC4" w:rsidRPr="000A0818">
        <w:rPr>
          <w:rFonts w:ascii="Arial" w:hAnsi="Arial" w:cs="Arial"/>
        </w:rPr>
        <w:fldChar w:fldCharType="begin"/>
      </w:r>
      <w:r w:rsidR="005E405C">
        <w:rPr>
          <w:rFonts w:ascii="Arial" w:hAnsi="Arial" w:cs="Arial"/>
        </w:rPr>
        <w:instrText xml:space="preserve"> ADDIN EN.CITE &lt;EndNote&gt;&lt;Cite&gt;&lt;Author&gt;Tinati&lt;/Author&gt;&lt;Year&gt;2014&lt;/Year&gt;&lt;RecNum&gt;442&lt;/RecNum&gt;&lt;DisplayText&gt;&lt;style face="superscript"&gt;138&lt;/style&gt;&lt;/DisplayText&gt;&lt;record&gt;&lt;rec-number&gt;442&lt;/rec-number&gt;&lt;foreign-keys&gt;&lt;key app="EN" db-id="tvt5vppxrrptdpetxr05rtervv55s9wz0wfz" timestamp="1636980827"&gt;442&lt;/key&gt;&lt;/foreign-keys&gt;&lt;ref-type name="Journal Article"&gt;17&lt;/ref-type&gt;&lt;contributors&gt;&lt;authors&gt;&lt;author&gt;Tinati, Ramine&lt;/author&gt;&lt;author&gt;Halford, Susan&lt;/author&gt;&lt;author&gt;Carr, Leslie&lt;/author&gt;&lt;author&gt;Pope, Catherine&lt;/author&gt;&lt;/authors&gt;&lt;/contributors&gt;&lt;titles&gt;&lt;title&gt;Big Data: Methodological Challenges and Approaches for Sociological Analysis&lt;/title&gt;&lt;secondary-title&gt;Sociology&lt;/secondary-title&gt;&lt;/titles&gt;&lt;periodical&gt;&lt;full-title&gt;Sociology&lt;/full-title&gt;&lt;/periodical&gt;&lt;pages&gt;663-681&lt;/pages&gt;&lt;volume&gt;48&lt;/volume&gt;&lt;number&gt;4&lt;/number&gt;&lt;dates&gt;&lt;year&gt;2014&lt;/year&gt;&lt;pub-dates&gt;&lt;date&gt;2014/08/01&lt;/date&gt;&lt;/pub-dates&gt;&lt;/dates&gt;&lt;publisher&gt;SAGE Publications Ltd&lt;/publisher&gt;&lt;isbn&gt;0038-0385&lt;/isbn&gt;&lt;urls&gt;&lt;related-urls&gt;&lt;url&gt;https://doi.org/10.1177/0038038513511561&lt;/url&gt;&lt;/related-urls&gt;&lt;/urls&gt;&lt;electronic-resource-num&gt;10.1177/0038038513511561&lt;/electronic-resource-num&gt;&lt;access-date&gt;2021/11/15&lt;/access-date&gt;&lt;/record&gt;&lt;/Cite&gt;&lt;/EndNote&gt;</w:instrText>
      </w:r>
      <w:r w:rsidR="00031DC4" w:rsidRPr="000A0818">
        <w:rPr>
          <w:rFonts w:ascii="Arial" w:hAnsi="Arial" w:cs="Arial"/>
        </w:rPr>
        <w:fldChar w:fldCharType="separate"/>
      </w:r>
      <w:r w:rsidR="005E405C" w:rsidRPr="005E405C">
        <w:rPr>
          <w:rFonts w:ascii="Arial" w:hAnsi="Arial" w:cs="Arial"/>
          <w:noProof/>
          <w:vertAlign w:val="superscript"/>
        </w:rPr>
        <w:t>138</w:t>
      </w:r>
      <w:r w:rsidR="00031DC4" w:rsidRPr="000A0818">
        <w:rPr>
          <w:rFonts w:ascii="Arial" w:hAnsi="Arial" w:cs="Arial"/>
        </w:rPr>
        <w:fldChar w:fldCharType="end"/>
      </w:r>
      <w:r w:rsidRPr="000A0818">
        <w:rPr>
          <w:rFonts w:ascii="Arial" w:hAnsi="Arial" w:cs="Arial"/>
        </w:rPr>
        <w:t xml:space="preserve"> </w:t>
      </w:r>
      <w:r w:rsidRPr="000A0818">
        <w:rPr>
          <w:rFonts w:ascii="Arial" w:hAnsi="Arial" w:cs="Arial"/>
          <w:color w:val="000000"/>
          <w:lang w:val="en-US"/>
        </w:rPr>
        <w:t xml:space="preserve">Tweets for the period 1 November 2019 to 31 October 2020, were collected retrospectively from searches in the Twitter Web interface </w:t>
      </w:r>
      <w:r w:rsidRPr="0010340E">
        <w:rPr>
          <w:rFonts w:ascii="Arial" w:hAnsi="Arial" w:cs="Arial"/>
          <w:color w:val="000000"/>
          <w:lang w:val="en-US"/>
        </w:rPr>
        <w:t>(</w:t>
      </w:r>
      <w:hyperlink r:id="rId51" w:history="1">
        <w:r w:rsidRPr="0010340E">
          <w:rPr>
            <w:rStyle w:val="Hyperlink"/>
            <w:rFonts w:ascii="Arial" w:eastAsiaTheme="majorEastAsia" w:hAnsi="Arial" w:cs="Arial"/>
            <w:lang w:val="en-US"/>
          </w:rPr>
          <w:t>https://Twitter.com/search</w:t>
        </w:r>
      </w:hyperlink>
      <w:r w:rsidRPr="0010340E">
        <w:rPr>
          <w:rFonts w:ascii="Arial" w:hAnsi="Arial" w:cs="Arial"/>
          <w:color w:val="000000"/>
          <w:lang w:val="en-US"/>
        </w:rPr>
        <w:t>)</w:t>
      </w:r>
      <w:r w:rsidRPr="000A0818">
        <w:rPr>
          <w:rFonts w:ascii="Arial" w:hAnsi="Arial" w:cs="Arial"/>
          <w:color w:val="000000"/>
          <w:lang w:val="en-US"/>
        </w:rPr>
        <w:t xml:space="preserve"> using the </w:t>
      </w:r>
      <w:proofErr w:type="spellStart"/>
      <w:r w:rsidRPr="000A0818">
        <w:rPr>
          <w:rFonts w:ascii="Arial" w:hAnsi="Arial" w:cs="Arial"/>
          <w:color w:val="000000"/>
          <w:lang w:val="en-US"/>
        </w:rPr>
        <w:t>WebDataRA</w:t>
      </w:r>
      <w:proofErr w:type="spellEnd"/>
      <w:r w:rsidRPr="0026774E">
        <w:rPr>
          <w:rFonts w:ascii="Arial" w:hAnsi="Arial" w:cs="Arial"/>
          <w:color w:val="000000"/>
          <w:lang w:val="en-US"/>
        </w:rPr>
        <w:t xml:space="preserve"> software developed by Professor Les Carr (University of Southampton). This is </w:t>
      </w:r>
      <w:r w:rsidRPr="0026774E">
        <w:rPr>
          <w:rFonts w:ascii="Arial" w:hAnsi="Arial" w:cs="Arial"/>
          <w:color w:val="000000"/>
        </w:rPr>
        <w:t>available from bit.ly/</w:t>
      </w:r>
      <w:proofErr w:type="spellStart"/>
      <w:r w:rsidRPr="0026774E">
        <w:rPr>
          <w:rFonts w:ascii="Arial" w:hAnsi="Arial" w:cs="Arial"/>
          <w:color w:val="000000"/>
        </w:rPr>
        <w:t>WebDataRA</w:t>
      </w:r>
      <w:proofErr w:type="spellEnd"/>
      <w:r w:rsidRPr="0026774E">
        <w:rPr>
          <w:rFonts w:ascii="Arial" w:hAnsi="Arial" w:cs="Arial"/>
          <w:color w:val="000000"/>
        </w:rPr>
        <w:t>, the software is a Chrome browser extension that saves search results from various web platforms as a spreadsheet. </w:t>
      </w:r>
      <w:r w:rsidRPr="0026774E">
        <w:rPr>
          <w:rFonts w:ascii="Arial" w:hAnsi="Arial" w:cs="Arial"/>
          <w:color w:val="000000"/>
          <w:lang w:val="en-US"/>
        </w:rPr>
        <w:t xml:space="preserve">Further information about the tweets and the accounts not present on the search page (such as account profiles and follower numbers) was subsequently obtained from the </w:t>
      </w:r>
      <w:r>
        <w:rPr>
          <w:rFonts w:ascii="Arial" w:hAnsi="Arial" w:cs="Arial"/>
          <w:color w:val="000000"/>
          <w:lang w:val="en-US"/>
        </w:rPr>
        <w:t>Twitter</w:t>
      </w:r>
      <w:r w:rsidRPr="0026774E">
        <w:rPr>
          <w:rFonts w:ascii="Arial" w:hAnsi="Arial" w:cs="Arial"/>
          <w:color w:val="000000"/>
          <w:lang w:val="en-US"/>
        </w:rPr>
        <w:t xml:space="preserve"> API. </w:t>
      </w:r>
      <w:r w:rsidRPr="0026774E">
        <w:rPr>
          <w:rFonts w:ascii="Arial" w:hAnsi="Arial" w:cs="Arial"/>
        </w:rPr>
        <w:t xml:space="preserve">Tweets were stored in a Microsoft Excel database to allow scrutiny of text content in in tweets as well as meta data (profiles of account holders, date and time etc). </w:t>
      </w:r>
    </w:p>
    <w:p w14:paraId="06AB407F" w14:textId="6803887B" w:rsidR="00A2345E" w:rsidRPr="0026774E" w:rsidRDefault="00A2345E" w:rsidP="00D244E4">
      <w:pPr>
        <w:pStyle w:val="NormalWeb"/>
        <w:spacing w:line="360" w:lineRule="auto"/>
        <w:rPr>
          <w:rFonts w:ascii="Arial" w:hAnsi="Arial" w:cs="Arial"/>
        </w:rPr>
      </w:pPr>
      <w:r w:rsidRPr="0026774E">
        <w:rPr>
          <w:rFonts w:ascii="Arial" w:hAnsi="Arial" w:cs="Arial"/>
        </w:rPr>
        <w:t xml:space="preserve">We developed a codebook to categorise tweets following a process similar to that described by </w:t>
      </w:r>
      <w:r w:rsidRPr="000A0818">
        <w:rPr>
          <w:rFonts w:ascii="Arial" w:hAnsi="Arial" w:cs="Arial"/>
        </w:rPr>
        <w:t>Murthy et al,</w:t>
      </w:r>
      <w:r w:rsidR="00031DC4" w:rsidRPr="000A0818">
        <w:rPr>
          <w:rFonts w:ascii="Arial" w:hAnsi="Arial" w:cs="Arial"/>
        </w:rPr>
        <w:fldChar w:fldCharType="begin"/>
      </w:r>
      <w:r w:rsidR="005E405C">
        <w:rPr>
          <w:rFonts w:ascii="Arial" w:hAnsi="Arial" w:cs="Arial"/>
        </w:rPr>
        <w:instrText xml:space="preserve"> ADDIN EN.CITE &lt;EndNote&gt;&lt;Cite&gt;&lt;Author&gt;Murthy&lt;/Author&gt;&lt;Year&gt;2018&lt;/Year&gt;&lt;RecNum&gt;443&lt;/RecNum&gt;&lt;DisplayText&gt;&lt;style face="superscript"&gt;139&lt;/style&gt;&lt;/DisplayText&gt;&lt;record&gt;&lt;rec-number&gt;443&lt;/rec-number&gt;&lt;foreign-keys&gt;&lt;key app="EN" db-id="tvt5vppxrrptdpetxr05rtervv55s9wz0wfz" timestamp="1636981006"&gt;443&lt;/key&gt;&lt;/foreign-keys&gt;&lt;ref-type name="Book"&gt;6&lt;/ref-type&gt;&lt;contributors&gt;&lt;authors&gt;&lt;author&gt;Murthy, Dhiraj&lt;/author&gt;&lt;/authors&gt;&lt;/contributors&gt;&lt;titles&gt;&lt;title&gt;Twitter:  Social Communication in the Twitter Age (second edition)&lt;/title&gt;&lt;/titles&gt;&lt;dates&gt;&lt;year&gt;2018&lt;/year&gt;&lt;/dates&gt;&lt;publisher&gt;Polity Press, Cambridge&lt;/publisher&gt;&lt;isbn&gt;1509512497&lt;/isbn&gt;&lt;urls&gt;&lt;/urls&gt;&lt;/record&gt;&lt;/Cite&gt;&lt;/EndNote&gt;</w:instrText>
      </w:r>
      <w:r w:rsidR="00031DC4" w:rsidRPr="000A0818">
        <w:rPr>
          <w:rFonts w:ascii="Arial" w:hAnsi="Arial" w:cs="Arial"/>
        </w:rPr>
        <w:fldChar w:fldCharType="separate"/>
      </w:r>
      <w:r w:rsidR="005E405C" w:rsidRPr="005E405C">
        <w:rPr>
          <w:rFonts w:ascii="Arial" w:hAnsi="Arial" w:cs="Arial"/>
          <w:noProof/>
          <w:vertAlign w:val="superscript"/>
        </w:rPr>
        <w:t>139</w:t>
      </w:r>
      <w:r w:rsidR="00031DC4" w:rsidRPr="000A0818">
        <w:rPr>
          <w:rFonts w:ascii="Arial" w:hAnsi="Arial" w:cs="Arial"/>
        </w:rPr>
        <w:fldChar w:fldCharType="end"/>
      </w:r>
      <w:r w:rsidRPr="000A0818">
        <w:rPr>
          <w:rFonts w:ascii="Arial" w:hAnsi="Arial" w:cs="Arial"/>
        </w:rPr>
        <w:t xml:space="preserve"> scrutinising and discussing a sample of 1000 account profiles to create a broad classification of types of account (e.g. NHS/NHS aligned, individual, corporate (non NHS), bot). We checked this classification on a further sample of 1405 tweets and refine</w:t>
      </w:r>
      <w:r w:rsidR="00A24838" w:rsidRPr="000A0818">
        <w:rPr>
          <w:rFonts w:ascii="Arial" w:hAnsi="Arial" w:cs="Arial"/>
        </w:rPr>
        <w:t>d</w:t>
      </w:r>
      <w:r w:rsidRPr="000A0818">
        <w:rPr>
          <w:rFonts w:ascii="Arial" w:hAnsi="Arial" w:cs="Arial"/>
        </w:rPr>
        <w:t xml:space="preserve"> the classification. We ran searches to screen for bots flagged these using the </w:t>
      </w:r>
      <w:r w:rsidR="00A24838" w:rsidRPr="000A0818">
        <w:rPr>
          <w:rFonts w:ascii="Arial" w:hAnsi="Arial" w:cs="Arial"/>
        </w:rPr>
        <w:t xml:space="preserve">Oxford Internet </w:t>
      </w:r>
      <w:r w:rsidR="000A0818" w:rsidRPr="000A0818">
        <w:rPr>
          <w:rFonts w:ascii="Arial" w:hAnsi="Arial" w:cs="Arial"/>
        </w:rPr>
        <w:t>Institute</w:t>
      </w:r>
      <w:r w:rsidR="00A24838" w:rsidRPr="000A0818">
        <w:rPr>
          <w:rFonts w:ascii="Arial" w:hAnsi="Arial" w:cs="Arial"/>
        </w:rPr>
        <w:t xml:space="preserve"> </w:t>
      </w:r>
      <w:r w:rsidRPr="000A0818">
        <w:rPr>
          <w:rFonts w:ascii="Arial" w:hAnsi="Arial" w:cs="Arial"/>
        </w:rPr>
        <w:t>definition</w:t>
      </w:r>
      <w:r w:rsidR="00731FF6">
        <w:rPr>
          <w:rFonts w:ascii="Arial" w:hAnsi="Arial" w:cs="Arial"/>
        </w:rPr>
        <w:t xml:space="preserve"> </w:t>
      </w:r>
      <w:r w:rsidR="00731FF6">
        <w:rPr>
          <w:rFonts w:ascii="Arial" w:hAnsi="Arial" w:cs="Arial"/>
        </w:rPr>
        <w:fldChar w:fldCharType="begin"/>
      </w:r>
      <w:r w:rsidR="005E405C">
        <w:rPr>
          <w:rFonts w:ascii="Arial" w:hAnsi="Arial" w:cs="Arial"/>
        </w:rPr>
        <w:instrText xml:space="preserve"> ADDIN EN.CITE &lt;EndNote&gt;&lt;Cite&gt;&lt;Author&gt;Howard&lt;/Author&gt;&lt;Year&gt;2016&lt;/Year&gt;&lt;RecNum&gt;444&lt;/RecNum&gt;&lt;DisplayText&gt;&lt;style face="superscript"&gt;140&lt;/style&gt;&lt;/DisplayText&gt;&lt;record&gt;&lt;rec-number&gt;444&lt;/rec-number&gt;&lt;foreign-keys&gt;&lt;key app="EN" db-id="tvt5vppxrrptdpetxr05rtervv55s9wz0wfz" timestamp="1636981341"&gt;444&lt;/key&gt;&lt;/foreign-keys&gt;&lt;ref-type name="Journal Article"&gt;17&lt;/ref-type&gt;&lt;contributors&gt;&lt;authors&gt;&lt;author&gt;Howard, Philip N&lt;/author&gt;&lt;author&gt;Kollanyi, Bence&lt;/author&gt;&lt;author&gt;Woolley, Samuel&lt;/author&gt;&lt;/authors&gt;&lt;/contributors&gt;&lt;titles&gt;&lt;title&gt;Bots and Automation over Twitter during the US Election&lt;/title&gt;&lt;secondary-title&gt;Computational Propaganda Project: Working Paper Series&lt;/secondary-title&gt;&lt;/titles&gt;&lt;periodical&gt;&lt;full-title&gt;Computational Propaganda Project: Working Paper Series&lt;/full-title&gt;&lt;/periodical&gt;&lt;pages&gt;1-5&lt;/pages&gt;&lt;dates&gt;&lt;year&gt;2016&lt;/year&gt;&lt;/dates&gt;&lt;urls&gt;&lt;/urls&gt;&lt;/record&gt;&lt;/Cite&gt;&lt;/EndNote&gt;</w:instrText>
      </w:r>
      <w:r w:rsidR="00731FF6">
        <w:rPr>
          <w:rFonts w:ascii="Arial" w:hAnsi="Arial" w:cs="Arial"/>
        </w:rPr>
        <w:fldChar w:fldCharType="separate"/>
      </w:r>
      <w:r w:rsidR="005E405C" w:rsidRPr="005E405C">
        <w:rPr>
          <w:rFonts w:ascii="Arial" w:hAnsi="Arial" w:cs="Arial"/>
          <w:noProof/>
          <w:vertAlign w:val="superscript"/>
        </w:rPr>
        <w:t>140</w:t>
      </w:r>
      <w:r w:rsidR="00731FF6">
        <w:rPr>
          <w:rFonts w:ascii="Arial" w:hAnsi="Arial" w:cs="Arial"/>
        </w:rPr>
        <w:fldChar w:fldCharType="end"/>
      </w:r>
      <w:r w:rsidRPr="000A0818">
        <w:rPr>
          <w:rFonts w:ascii="Arial" w:hAnsi="Arial" w:cs="Arial"/>
        </w:rPr>
        <w:t xml:space="preserve"> </w:t>
      </w:r>
      <w:r w:rsidRPr="0026774E">
        <w:rPr>
          <w:rFonts w:ascii="Arial" w:hAnsi="Arial" w:cs="Arial"/>
        </w:rPr>
        <w:t xml:space="preserve">(of an account that tweets more than 50 times per day) to exclude these from our analyses. We looked at Keyword in </w:t>
      </w:r>
      <w:r>
        <w:rPr>
          <w:rFonts w:ascii="Arial" w:hAnsi="Arial" w:cs="Arial"/>
        </w:rPr>
        <w:t>Twitter</w:t>
      </w:r>
      <w:r w:rsidRPr="0026774E">
        <w:rPr>
          <w:rFonts w:ascii="Arial" w:hAnsi="Arial" w:cs="Arial"/>
        </w:rPr>
        <w:t xml:space="preserve"> Context to examine common keywords and understand the nature of commentary around that topic. We looked at the network graph of account interactions through re-tweets and mentions to explore engagement between the accounts.</w:t>
      </w:r>
    </w:p>
    <w:p w14:paraId="72D5FB9C" w14:textId="77777777" w:rsidR="00A2345E" w:rsidRPr="0026774E" w:rsidRDefault="00A2345E" w:rsidP="00D244E4"/>
    <w:p w14:paraId="162287B6" w14:textId="628722F6" w:rsidR="00A2345E" w:rsidRPr="0026774E" w:rsidRDefault="00A2345E" w:rsidP="0039757D">
      <w:pPr>
        <w:pStyle w:val="Heading2"/>
      </w:pPr>
      <w:bookmarkStart w:id="156" w:name="_Toc99031486"/>
      <w:r>
        <w:t>Preliminary r</w:t>
      </w:r>
      <w:r w:rsidR="0039757D">
        <w:t>esults</w:t>
      </w:r>
      <w:bookmarkEnd w:id="156"/>
    </w:p>
    <w:p w14:paraId="45BD044B" w14:textId="0592A957" w:rsidR="00A2345E" w:rsidRPr="00265371" w:rsidRDefault="00A2345E" w:rsidP="00D244E4">
      <w:pPr>
        <w:rPr>
          <w:color w:val="000000"/>
          <w:lang w:val="en-US"/>
        </w:rPr>
      </w:pPr>
      <w:r w:rsidRPr="005543EE">
        <w:rPr>
          <w:rFonts w:eastAsia="Times New Roman"/>
        </w:rPr>
        <w:t xml:space="preserve">The search produced a total number of </w:t>
      </w:r>
      <w:r>
        <w:rPr>
          <w:rFonts w:eastAsia="Times New Roman"/>
        </w:rPr>
        <w:t xml:space="preserve">8661 </w:t>
      </w:r>
      <w:r w:rsidRPr="005543EE">
        <w:rPr>
          <w:rFonts w:eastAsia="Times New Roman"/>
        </w:rPr>
        <w:t xml:space="preserve">tweets (of which </w:t>
      </w:r>
      <w:r>
        <w:rPr>
          <w:rFonts w:eastAsia="Times New Roman"/>
        </w:rPr>
        <w:t>3683</w:t>
      </w:r>
      <w:r w:rsidRPr="005543EE">
        <w:rPr>
          <w:rFonts w:eastAsia="Times New Roman"/>
        </w:rPr>
        <w:t xml:space="preserve"> were explicit #NHS111 tweets) from </w:t>
      </w:r>
      <w:r>
        <w:rPr>
          <w:rFonts w:eastAsia="Times New Roman"/>
        </w:rPr>
        <w:t>3945</w:t>
      </w:r>
      <w:r w:rsidRPr="005543EE">
        <w:rPr>
          <w:rFonts w:eastAsia="Times New Roman"/>
        </w:rPr>
        <w:t xml:space="preserve"> </w:t>
      </w:r>
      <w:r>
        <w:rPr>
          <w:rFonts w:eastAsia="Times New Roman"/>
        </w:rPr>
        <w:t>Twitter</w:t>
      </w:r>
      <w:r w:rsidRPr="005543EE">
        <w:rPr>
          <w:rFonts w:eastAsia="Times New Roman"/>
        </w:rPr>
        <w:t xml:space="preserve"> accounts over the 12 months considered.</w:t>
      </w:r>
      <w:r>
        <w:rPr>
          <w:rFonts w:eastAsia="Times New Roman"/>
        </w:rPr>
        <w:t xml:space="preserve"> </w:t>
      </w:r>
      <w:r w:rsidRPr="0026774E">
        <w:rPr>
          <w:rFonts w:eastAsia="Times New Roman"/>
        </w:rPr>
        <w:t xml:space="preserve">Despite the absence of a central NHS 111 </w:t>
      </w:r>
      <w:r>
        <w:rPr>
          <w:rFonts w:eastAsia="Times New Roman"/>
        </w:rPr>
        <w:t>Twitter</w:t>
      </w:r>
      <w:r w:rsidRPr="0026774E">
        <w:rPr>
          <w:rFonts w:eastAsia="Times New Roman"/>
        </w:rPr>
        <w:t xml:space="preserve"> account</w:t>
      </w:r>
      <w:r w:rsidR="00E27759">
        <w:rPr>
          <w:rFonts w:eastAsia="Times New Roman"/>
        </w:rPr>
        <w:t>,</w:t>
      </w:r>
      <w:r w:rsidRPr="0026774E">
        <w:rPr>
          <w:rFonts w:eastAsia="Times New Roman"/>
        </w:rPr>
        <w:t xml:space="preserve"> the service is referenced and enrolled in discourse</w:t>
      </w:r>
      <w:r>
        <w:rPr>
          <w:rFonts w:eastAsia="Times New Roman"/>
        </w:rPr>
        <w:t xml:space="preserve"> on Twitter</w:t>
      </w:r>
      <w:r w:rsidRPr="0026774E">
        <w:rPr>
          <w:rFonts w:eastAsia="Times New Roman"/>
        </w:rPr>
        <w:t>. Tweets about NHS 111 serve a variety of purposes and audiences. Corporate tweets</w:t>
      </w:r>
      <w:r>
        <w:rPr>
          <w:rFonts w:eastAsia="Times New Roman"/>
        </w:rPr>
        <w:t>, from NHS associated accounts</w:t>
      </w:r>
      <w:r w:rsidRPr="0026774E">
        <w:rPr>
          <w:rFonts w:eastAsia="Times New Roman"/>
        </w:rPr>
        <w:t xml:space="preserve"> are primary broadcast mode, messaging and public information. Personal accounts contain a mixture of </w:t>
      </w:r>
      <w:r w:rsidRPr="0026774E">
        <w:rPr>
          <w:rFonts w:eastAsia="Times New Roman"/>
        </w:rPr>
        <w:lastRenderedPageBreak/>
        <w:t>comment</w:t>
      </w:r>
      <w:r>
        <w:rPr>
          <w:rFonts w:eastAsia="Times New Roman"/>
        </w:rPr>
        <w:t>ary including</w:t>
      </w:r>
      <w:r w:rsidRPr="0026774E">
        <w:rPr>
          <w:rFonts w:eastAsia="Times New Roman"/>
        </w:rPr>
        <w:t xml:space="preserve">, praise and complaint: some users appear to believe that they can ‘speak to’ NHS 111 services by using #NHS111 or </w:t>
      </w:r>
      <w:r w:rsidR="00D81BF7">
        <w:rPr>
          <w:rFonts w:eastAsia="Times New Roman"/>
        </w:rPr>
        <w:t xml:space="preserve">by </w:t>
      </w:r>
      <w:r w:rsidRPr="0026774E">
        <w:rPr>
          <w:rFonts w:eastAsia="Times New Roman"/>
        </w:rPr>
        <w:t>responding to tweets by NHS</w:t>
      </w:r>
      <w:r>
        <w:rPr>
          <w:rFonts w:eastAsia="Times New Roman"/>
        </w:rPr>
        <w:t xml:space="preserve"> associated </w:t>
      </w:r>
      <w:r w:rsidRPr="0026774E">
        <w:rPr>
          <w:rFonts w:eastAsia="Times New Roman"/>
        </w:rPr>
        <w:t>accounts.</w:t>
      </w:r>
      <w:r>
        <w:rPr>
          <w:rFonts w:eastAsia="Times New Roman"/>
        </w:rPr>
        <w:t xml:space="preserve"> </w:t>
      </w:r>
      <w:r w:rsidRPr="0026774E">
        <w:t>There was a</w:t>
      </w:r>
      <w:r>
        <w:t>n</w:t>
      </w:r>
      <w:r w:rsidRPr="0026774E">
        <w:t xml:space="preserve"> increase in tweets about NHS 111 during the pandemic. In particular there was an increase in NHS </w:t>
      </w:r>
      <w:r>
        <w:t xml:space="preserve">associated </w:t>
      </w:r>
      <w:r w:rsidRPr="0026774E">
        <w:t>accounts and public education messaging, including infographics and advi</w:t>
      </w:r>
      <w:r>
        <w:t>ce to</w:t>
      </w:r>
      <w:r w:rsidRPr="0026774E">
        <w:t xml:space="preserve"> patients and public to contact/use </w:t>
      </w:r>
      <w:r w:rsidRPr="00265371">
        <w:t xml:space="preserve">NHS 111 to ‘protect the NHS’.  The network graph shows relatively low volume ‘conversations’ and clusters of small sub-networks who largely ignore each other. </w:t>
      </w:r>
    </w:p>
    <w:p w14:paraId="7F5A8D68" w14:textId="77777777" w:rsidR="00A2345E" w:rsidRPr="00265371" w:rsidRDefault="00A2345E" w:rsidP="00D244E4"/>
    <w:p w14:paraId="4FEFB8A7" w14:textId="01C7B03B" w:rsidR="00A2345E" w:rsidRPr="00265371" w:rsidRDefault="0039757D" w:rsidP="0039757D">
      <w:pPr>
        <w:pStyle w:val="Heading2"/>
      </w:pPr>
      <w:bookmarkStart w:id="157" w:name="_Toc99031487"/>
      <w:r>
        <w:t>Next steps</w:t>
      </w:r>
      <w:bookmarkEnd w:id="157"/>
    </w:p>
    <w:p w14:paraId="3A8BD1D5" w14:textId="0D31A973" w:rsidR="00A2345E" w:rsidRPr="00265371" w:rsidRDefault="00A2345E" w:rsidP="00D244E4">
      <w:pPr>
        <w:pStyle w:val="ListParagraph"/>
        <w:numPr>
          <w:ilvl w:val="0"/>
          <w:numId w:val="19"/>
        </w:numPr>
        <w:spacing w:before="0" w:after="160"/>
        <w:ind w:left="567" w:hanging="567"/>
      </w:pPr>
      <w:r w:rsidRPr="00265371">
        <w:t xml:space="preserve">Subject to ethical approval we will collect tweets for the period </w:t>
      </w:r>
      <w:r w:rsidRPr="00265371">
        <w:rPr>
          <w:color w:val="000000"/>
          <w:lang w:val="en-US"/>
        </w:rPr>
        <w:t xml:space="preserve">1 November 2020 to 31 October 2021. </w:t>
      </w:r>
    </w:p>
    <w:p w14:paraId="20FDB930" w14:textId="4453CA64" w:rsidR="00A2345E" w:rsidRPr="00265371" w:rsidRDefault="00A2345E" w:rsidP="00D244E4">
      <w:pPr>
        <w:pStyle w:val="ListParagraph"/>
        <w:numPr>
          <w:ilvl w:val="0"/>
          <w:numId w:val="19"/>
        </w:numPr>
        <w:spacing w:before="0" w:after="160"/>
        <w:ind w:left="567" w:hanging="567"/>
      </w:pPr>
      <w:r w:rsidRPr="00265371">
        <w:t>Explore monthly Twitter activity against key pandemic events (first case, launch of NHS 111 campaigns) to explore how Twitter reflected the mobilisation of NHS 111 to ‘Protect the NHS’ and respond to Covid-19</w:t>
      </w:r>
      <w:r w:rsidR="00D81BF7">
        <w:t>.</w:t>
      </w:r>
    </w:p>
    <w:p w14:paraId="40B633FD" w14:textId="0F4A311B" w:rsidR="00A2345E" w:rsidRPr="00265371" w:rsidRDefault="00A2345E" w:rsidP="00D244E4">
      <w:pPr>
        <w:pStyle w:val="ListParagraph"/>
        <w:numPr>
          <w:ilvl w:val="0"/>
          <w:numId w:val="19"/>
        </w:numPr>
        <w:spacing w:before="100" w:beforeAutospacing="1" w:after="100" w:afterAutospacing="1"/>
        <w:ind w:left="567" w:hanging="567"/>
        <w:rPr>
          <w:rFonts w:eastAsia="Times New Roman"/>
          <w:lang w:eastAsia="en-GB"/>
        </w:rPr>
      </w:pPr>
      <w:r w:rsidRPr="00265371">
        <w:t>Investigate how different types of account/</w:t>
      </w:r>
      <w:r w:rsidRPr="00265371">
        <w:rPr>
          <w:rFonts w:eastAsia="Times New Roman"/>
          <w:lang w:eastAsia="en-GB"/>
        </w:rPr>
        <w:t>contributor reference NHS 111 and compare different discourses</w:t>
      </w:r>
      <w:r w:rsidR="00D81BF7">
        <w:rPr>
          <w:rFonts w:eastAsia="Times New Roman"/>
          <w:lang w:eastAsia="en-GB"/>
        </w:rPr>
        <w:t>.</w:t>
      </w:r>
    </w:p>
    <w:p w14:paraId="640E3C0A" w14:textId="4677A93D" w:rsidR="006A5629" w:rsidRDefault="00A2345E" w:rsidP="00D244E4">
      <w:pPr>
        <w:pStyle w:val="ListParagraph"/>
        <w:numPr>
          <w:ilvl w:val="0"/>
          <w:numId w:val="19"/>
        </w:numPr>
        <w:spacing w:before="0" w:beforeAutospacing="1" w:after="160" w:afterAutospacing="1"/>
        <w:ind w:left="567" w:hanging="567"/>
        <w:jc w:val="left"/>
      </w:pPr>
      <w:r w:rsidRPr="00A2345E">
        <w:rPr>
          <w:rFonts w:eastAsia="Times New Roman"/>
          <w:lang w:eastAsia="en-GB"/>
        </w:rPr>
        <w:t xml:space="preserve">Examine connections in the network graph to understand interconnections and relationships between Twitter content.  </w:t>
      </w:r>
      <w:r w:rsidR="006A5629">
        <w:br w:type="page"/>
      </w:r>
    </w:p>
    <w:p w14:paraId="2DADF42E" w14:textId="1710137D" w:rsidR="008F3945" w:rsidRDefault="008F3945" w:rsidP="0039757D">
      <w:pPr>
        <w:pStyle w:val="Heading1"/>
      </w:pPr>
      <w:bookmarkStart w:id="158" w:name="_Toc99031488"/>
      <w:r w:rsidRPr="001B086D">
        <w:lastRenderedPageBreak/>
        <w:t>References</w:t>
      </w:r>
      <w:bookmarkEnd w:id="158"/>
    </w:p>
    <w:p w14:paraId="5F87AC48" w14:textId="27423063" w:rsidR="00A46BD7" w:rsidRPr="00A46BD7" w:rsidRDefault="00EB0E35" w:rsidP="00A46BD7">
      <w:pPr>
        <w:pStyle w:val="EndNoteBibliography"/>
      </w:pPr>
      <w:r>
        <w:fldChar w:fldCharType="begin"/>
      </w:r>
      <w:r>
        <w:instrText xml:space="preserve"> ADDIN EN.REFLIST </w:instrText>
      </w:r>
      <w:r>
        <w:fldChar w:fldCharType="separate"/>
      </w:r>
      <w:r w:rsidR="00A46BD7" w:rsidRPr="00A46BD7">
        <w:t>1.</w:t>
      </w:r>
      <w:r w:rsidR="00A46BD7" w:rsidRPr="00A46BD7">
        <w:tab/>
        <w:t>NHS England &amp; NHS Improvement. Integrated Urgent Care Aggregate Data Collection July 2021 (provisional) NHS England &amp; NHS Improvement; 2021 [24/03/2022]. Available from: h</w:t>
      </w:r>
      <w:hyperlink r:id="rId52" w:history="1">
        <w:r w:rsidR="00A46BD7" w:rsidRPr="00A46BD7">
          <w:rPr>
            <w:rStyle w:val="Hyperlink"/>
            <w:rFonts w:cs="Calibri"/>
          </w:rPr>
          <w:t>ttps://www.england.nhs.uk/statistics/wp-content/uploads/sites/2/2021/08/Statistical-Note-Provisional-IUCADC-July-2021.pdf.</w:t>
        </w:r>
      </w:hyperlink>
      <w:r w:rsidR="00A46BD7" w:rsidRPr="00A46BD7">
        <w:t xml:space="preserve"> Access date 24/03/2022</w:t>
      </w:r>
    </w:p>
    <w:p w14:paraId="420ACD52" w14:textId="0B133161" w:rsidR="00A46BD7" w:rsidRPr="00A46BD7" w:rsidRDefault="00A46BD7" w:rsidP="00A46BD7">
      <w:pPr>
        <w:pStyle w:val="EndNoteBibliography"/>
      </w:pPr>
      <w:r w:rsidRPr="00A46BD7">
        <w:t>2.</w:t>
      </w:r>
      <w:r w:rsidRPr="00A46BD7">
        <w:tab/>
        <w:t>NHS Digital. NHS 111 online hits over 30 million users during Covid-19 pandemic 2021 [24/03/2022]. Available from: h</w:t>
      </w:r>
      <w:hyperlink r:id="rId53" w:history="1">
        <w:r w:rsidRPr="00A46BD7">
          <w:rPr>
            <w:rStyle w:val="Hyperlink"/>
            <w:rFonts w:cs="Calibri"/>
          </w:rPr>
          <w:t>ttps://digital.nhs.uk/news/2020/nhs-111-online-hits-over-30-million-users-during-covid-19-pandemic.</w:t>
        </w:r>
      </w:hyperlink>
      <w:r w:rsidRPr="00A46BD7">
        <w:t xml:space="preserve"> Access date 24/03/2022</w:t>
      </w:r>
    </w:p>
    <w:p w14:paraId="4AC15FA8" w14:textId="4168D56D" w:rsidR="00A46BD7" w:rsidRPr="00A46BD7" w:rsidRDefault="00A46BD7" w:rsidP="00A46BD7">
      <w:pPr>
        <w:pStyle w:val="EndNoteBibliography"/>
      </w:pPr>
      <w:r w:rsidRPr="00A46BD7">
        <w:t>3.</w:t>
      </w:r>
      <w:r w:rsidRPr="00A46BD7">
        <w:tab/>
        <w:t>The Guardian. Use NHS 111 online service to protect busy A&amp;Es, says health chief The Guardian: The Guardian;  [24/03/2022]. Available from: h</w:t>
      </w:r>
      <w:hyperlink r:id="rId54" w:history="1">
        <w:r w:rsidRPr="00A46BD7">
          <w:rPr>
            <w:rStyle w:val="Hyperlink"/>
            <w:rFonts w:cs="Calibri"/>
          </w:rPr>
          <w:t>ttps://www.theguardian.com/world/2021/nov/01/use-nhs-111-online-service-to-protect-busy-aes-says-health-chief.</w:t>
        </w:r>
      </w:hyperlink>
      <w:r w:rsidRPr="00A46BD7">
        <w:t xml:space="preserve"> Access date 24/03/2022</w:t>
      </w:r>
    </w:p>
    <w:p w14:paraId="41936DAD" w14:textId="77777777" w:rsidR="00A46BD7" w:rsidRPr="00A46BD7" w:rsidRDefault="00A46BD7" w:rsidP="00A46BD7">
      <w:pPr>
        <w:pStyle w:val="EndNoteBibliography"/>
      </w:pPr>
      <w:r w:rsidRPr="00A46BD7">
        <w:t>4.</w:t>
      </w:r>
      <w:r w:rsidRPr="00A46BD7">
        <w:tab/>
        <w:t>Bisson LJ, Komm JT, Bernas GA, Fineberg MS, Marzo JM, Rauh MA, et al. How Accurate Are Patients at Diagnosing the Cause of Their Knee Pain With the Help of a Web-based Symptom Checker? Orthop J Sports Med. 2016;4(2):2325967116630286.</w:t>
      </w:r>
    </w:p>
    <w:p w14:paraId="61872CD9" w14:textId="77777777" w:rsidR="00A46BD7" w:rsidRPr="00A46BD7" w:rsidRDefault="00A46BD7" w:rsidP="00A46BD7">
      <w:pPr>
        <w:pStyle w:val="EndNoteBibliography"/>
      </w:pPr>
      <w:r w:rsidRPr="00A46BD7">
        <w:t>5.</w:t>
      </w:r>
      <w:r w:rsidRPr="00A46BD7">
        <w:tab/>
        <w:t>Sole ML, Stuart PL, Deichen M. Web-Based Triage in a College Health Setting. Journal of American College Health. 2006;54(5):289-94.</w:t>
      </w:r>
    </w:p>
    <w:p w14:paraId="3027B787" w14:textId="77777777" w:rsidR="00A46BD7" w:rsidRPr="00A46BD7" w:rsidRDefault="00A46BD7" w:rsidP="00A46BD7">
      <w:pPr>
        <w:pStyle w:val="EndNoteBibliography"/>
      </w:pPr>
      <w:r w:rsidRPr="00A46BD7">
        <w:t>6.</w:t>
      </w:r>
      <w:r w:rsidRPr="00A46BD7">
        <w:tab/>
        <w:t>Powley L, McIlroy G, Simons G, Raza K. Are online symptoms checkers useful for patients with inflammatory arthritis? BMC Musculoskeletal Disorders. 2016;17(1):362.</w:t>
      </w:r>
    </w:p>
    <w:p w14:paraId="20114846" w14:textId="6DAB2C41" w:rsidR="00A46BD7" w:rsidRPr="00A46BD7" w:rsidRDefault="00A46BD7" w:rsidP="00A46BD7">
      <w:pPr>
        <w:pStyle w:val="EndNoteBibliography"/>
      </w:pPr>
      <w:r w:rsidRPr="00A46BD7">
        <w:t>7.</w:t>
      </w:r>
      <w:r w:rsidRPr="00A46BD7">
        <w:tab/>
        <w:t xml:space="preserve">Anhang Price R, Fagbuyi D, Harris R, </w:t>
      </w:r>
      <w:r w:rsidR="00D124DB">
        <w:t>Hanfling D, Place F, Taylor T and Kellermann A</w:t>
      </w:r>
      <w:r w:rsidRPr="00A46BD7">
        <w:t>. Feasibility of web-based self-triage by parents of children with influenza-like illness: a cautionary tale. JAMA Pediatrics. 2013;167(2):112-8.</w:t>
      </w:r>
    </w:p>
    <w:p w14:paraId="0C36254B" w14:textId="77777777" w:rsidR="00A46BD7" w:rsidRPr="00A46BD7" w:rsidRDefault="00A46BD7" w:rsidP="00A46BD7">
      <w:pPr>
        <w:pStyle w:val="EndNoteBibliography"/>
      </w:pPr>
      <w:r w:rsidRPr="00A46BD7">
        <w:t>8.</w:t>
      </w:r>
      <w:r w:rsidRPr="00A46BD7">
        <w:tab/>
        <w:t>Semigran HL, Linder JA, Gidengil C, Mehrotra A. Evaluation of symptom checkers for self diagnosis and triage: audit study. BMJ. 2015;351:h3480.</w:t>
      </w:r>
    </w:p>
    <w:p w14:paraId="70E899D3" w14:textId="77777777" w:rsidR="00A46BD7" w:rsidRPr="00A46BD7" w:rsidRDefault="00A46BD7" w:rsidP="00A46BD7">
      <w:pPr>
        <w:pStyle w:val="EndNoteBibliography"/>
      </w:pPr>
      <w:r w:rsidRPr="00A46BD7">
        <w:t>9.</w:t>
      </w:r>
      <w:r w:rsidRPr="00A46BD7">
        <w:tab/>
        <w:t>Poote AE, French DP, Dale J, Powell J. A study of automated self-assessment in a primary care student health centre setting. Journal of Telemedicine and Telecare. 2014;20(3):123-7.</w:t>
      </w:r>
    </w:p>
    <w:p w14:paraId="43AA3228" w14:textId="77777777" w:rsidR="00A46BD7" w:rsidRPr="00350BF0" w:rsidRDefault="00A46BD7" w:rsidP="00A46BD7">
      <w:pPr>
        <w:pStyle w:val="EndNoteBibliography"/>
        <w:rPr>
          <w:lang w:val="nl-NL"/>
        </w:rPr>
      </w:pPr>
      <w:r w:rsidRPr="00A46BD7">
        <w:t>10.</w:t>
      </w:r>
      <w:r w:rsidRPr="00A46BD7">
        <w:tab/>
        <w:t xml:space="preserve">Chambers D, Cantrell A, Johnson M, Preston L, Baxter SK, Booth A, et al. Digital and online symptom checkers and assessment services for urgent care to inform a new digital platform: a systematic review. </w:t>
      </w:r>
      <w:r w:rsidRPr="00350BF0">
        <w:rPr>
          <w:lang w:val="nl-NL"/>
        </w:rPr>
        <w:t>Health Serv Deliv Res. 2019;7:29.</w:t>
      </w:r>
    </w:p>
    <w:p w14:paraId="0DBB1CED" w14:textId="77777777" w:rsidR="00A46BD7" w:rsidRPr="00350BF0" w:rsidRDefault="00A46BD7" w:rsidP="00A46BD7">
      <w:pPr>
        <w:pStyle w:val="EndNoteBibliography"/>
        <w:rPr>
          <w:lang w:val="it-IT"/>
        </w:rPr>
      </w:pPr>
      <w:r w:rsidRPr="00350BF0">
        <w:rPr>
          <w:lang w:val="nl-NL"/>
        </w:rPr>
        <w:t>11.</w:t>
      </w:r>
      <w:r w:rsidRPr="00350BF0">
        <w:rPr>
          <w:lang w:val="nl-NL"/>
        </w:rPr>
        <w:tab/>
        <w:t xml:space="preserve">Nijland N, Cranen K, Boer H, van Gemert-Pijnen JEWC, Seydel ER. </w:t>
      </w:r>
      <w:r w:rsidRPr="00A46BD7">
        <w:t xml:space="preserve">Patient use and compliance with medical advice delivered by a web-based triage system in primary care. </w:t>
      </w:r>
      <w:r w:rsidRPr="00350BF0">
        <w:rPr>
          <w:lang w:val="it-IT"/>
        </w:rPr>
        <w:t>Journal of Telemedicine and Telecare. 2010;16(1):8-11.</w:t>
      </w:r>
    </w:p>
    <w:p w14:paraId="5AC1AE78" w14:textId="77777777" w:rsidR="00A46BD7" w:rsidRPr="00A46BD7" w:rsidRDefault="00A46BD7" w:rsidP="00A46BD7">
      <w:pPr>
        <w:pStyle w:val="EndNoteBibliography"/>
      </w:pPr>
      <w:r w:rsidRPr="00350BF0">
        <w:rPr>
          <w:lang w:val="it-IT"/>
        </w:rPr>
        <w:t>12.</w:t>
      </w:r>
      <w:r w:rsidRPr="00350BF0">
        <w:rPr>
          <w:lang w:val="it-IT"/>
        </w:rPr>
        <w:tab/>
        <w:t xml:space="preserve">Marco-Ruiz L, Bønes E, de la Asunción E, Gabarron E, Aviles-Solis JC, Lee E, et al. </w:t>
      </w:r>
      <w:r w:rsidRPr="00A46BD7">
        <w:t>Combining multivariate statistics and the think-aloud protocol to assess Human-Computer Interaction barriers in symptom checkers. Journal of Biomedical Informatics. 2017;74:104-22.</w:t>
      </w:r>
    </w:p>
    <w:p w14:paraId="1C1FDFDC" w14:textId="77777777" w:rsidR="00A46BD7" w:rsidRPr="00350BF0" w:rsidRDefault="00A46BD7" w:rsidP="00A46BD7">
      <w:pPr>
        <w:pStyle w:val="EndNoteBibliography"/>
        <w:rPr>
          <w:lang w:val="nl-NL"/>
        </w:rPr>
      </w:pPr>
      <w:r w:rsidRPr="00A46BD7">
        <w:t>13.</w:t>
      </w:r>
      <w:r w:rsidRPr="00A46BD7">
        <w:tab/>
        <w:t xml:space="preserve">Luger TM, Houston TK, Suls J. Older adult experience of online diagnosis: results from a scenario-based think-aloud protocol. </w:t>
      </w:r>
      <w:r w:rsidRPr="00350BF0">
        <w:rPr>
          <w:lang w:val="nl-NL"/>
        </w:rPr>
        <w:t>J Med Internet Res. 2014;16(1):e16.</w:t>
      </w:r>
    </w:p>
    <w:p w14:paraId="40428AC7" w14:textId="77777777" w:rsidR="00A46BD7" w:rsidRPr="00A46BD7" w:rsidRDefault="00A46BD7" w:rsidP="00A46BD7">
      <w:pPr>
        <w:pStyle w:val="EndNoteBibliography"/>
      </w:pPr>
      <w:r w:rsidRPr="00350BF0">
        <w:rPr>
          <w:lang w:val="nl-NL"/>
        </w:rPr>
        <w:t>14.</w:t>
      </w:r>
      <w:r w:rsidRPr="00350BF0">
        <w:rPr>
          <w:lang w:val="nl-NL"/>
        </w:rPr>
        <w:tab/>
        <w:t xml:space="preserve">Nijland N, van Gemert-Pijnen J, Boer H, Steehouder MF, Seydel ER. </w:t>
      </w:r>
      <w:r w:rsidRPr="00A46BD7">
        <w:t>Evaluation of internet-based technology for supporting self-care: problems encountered by patients and caregivers when using self-care applications. J Med Internet Res. 2008;10(2):e13.</w:t>
      </w:r>
    </w:p>
    <w:p w14:paraId="597FBCEB" w14:textId="77777777" w:rsidR="00A46BD7" w:rsidRPr="00A46BD7" w:rsidRDefault="00A46BD7" w:rsidP="00A46BD7">
      <w:pPr>
        <w:pStyle w:val="EndNoteBibliography"/>
      </w:pPr>
      <w:r w:rsidRPr="00A46BD7">
        <w:t>15.</w:t>
      </w:r>
      <w:r w:rsidRPr="00A46BD7">
        <w:tab/>
        <w:t>Mueller J, Jay C, Harper S, Davies A, Vega J, Todd C. Web Use for Symptom Appraisal of Physical Health Conditions: A Systematic Review. J Med Internet Res. 2017;19(6):e202.</w:t>
      </w:r>
    </w:p>
    <w:p w14:paraId="04B27751" w14:textId="77777777" w:rsidR="00A46BD7" w:rsidRPr="00A46BD7" w:rsidRDefault="00A46BD7" w:rsidP="00A46BD7">
      <w:pPr>
        <w:pStyle w:val="EndNoteBibliography"/>
      </w:pPr>
      <w:r w:rsidRPr="00A46BD7">
        <w:lastRenderedPageBreak/>
        <w:t>16.</w:t>
      </w:r>
      <w:r w:rsidRPr="00A46BD7">
        <w:tab/>
        <w:t>Eysenbach G, Powell J, Kuss O, Sa E-R. Empirical Studies Assessing the Quality of Health Information for Consumers on the World Wide WebA Systematic Review. JAMA. 2002;287(20):2691-700.</w:t>
      </w:r>
    </w:p>
    <w:p w14:paraId="4296343D" w14:textId="77777777" w:rsidR="00A46BD7" w:rsidRPr="00A46BD7" w:rsidRDefault="00A46BD7" w:rsidP="00A46BD7">
      <w:pPr>
        <w:pStyle w:val="EndNoteBibliography"/>
      </w:pPr>
      <w:r w:rsidRPr="00A46BD7">
        <w:t>17.</w:t>
      </w:r>
      <w:r w:rsidRPr="00A46BD7">
        <w:tab/>
        <w:t>Yamin CK, Emani S, Williams DH, Lipsitz SR, Karson AS, Wald JS, et al. The Digital Divide in Adoption and Use of a Personal Health Record. Archives of Internal Medicine. 2011;171(6):568-74.</w:t>
      </w:r>
    </w:p>
    <w:p w14:paraId="30A32E0F" w14:textId="77777777" w:rsidR="00A46BD7" w:rsidRPr="00A46BD7" w:rsidRDefault="00A46BD7" w:rsidP="00A46BD7">
      <w:pPr>
        <w:pStyle w:val="EndNoteBibliography"/>
      </w:pPr>
      <w:r w:rsidRPr="00A46BD7">
        <w:t>18.</w:t>
      </w:r>
      <w:r w:rsidRPr="00A46BD7">
        <w:tab/>
        <w:t>McCord SK, Frederiksen L, Campbell N. An accessibility assessment of selected Web</w:t>
      </w:r>
      <w:r w:rsidRPr="00A46BD7">
        <w:rPr>
          <w:rFonts w:ascii="Cambria Math" w:hAnsi="Cambria Math" w:cs="Cambria Math"/>
        </w:rPr>
        <w:t>‐</w:t>
      </w:r>
      <w:r w:rsidRPr="00A46BD7">
        <w:t>based health information resources. Library Hi Tech. 2002;20(2):188-98.</w:t>
      </w:r>
    </w:p>
    <w:p w14:paraId="0F997847" w14:textId="77777777" w:rsidR="00A46BD7" w:rsidRPr="00A46BD7" w:rsidRDefault="00A46BD7" w:rsidP="00A46BD7">
      <w:pPr>
        <w:pStyle w:val="EndNoteBibliography"/>
      </w:pPr>
      <w:r w:rsidRPr="00A46BD7">
        <w:t>19.</w:t>
      </w:r>
      <w:r w:rsidRPr="00A46BD7">
        <w:tab/>
        <w:t>Hargittai E, Hinnant A. Digital Inequality: Differences in Young Adults' Use of the Internet. Communication Research. 2008;35(5):602-21.</w:t>
      </w:r>
    </w:p>
    <w:p w14:paraId="34C8B700" w14:textId="77777777" w:rsidR="00A46BD7" w:rsidRPr="00A46BD7" w:rsidRDefault="00A46BD7" w:rsidP="00A46BD7">
      <w:pPr>
        <w:pStyle w:val="EndNoteBibliography"/>
      </w:pPr>
      <w:r w:rsidRPr="00A46BD7">
        <w:t>20.</w:t>
      </w:r>
      <w:r w:rsidRPr="00A46BD7">
        <w:tab/>
        <w:t>DiMaggio P, Hargittai E, Celeste C, Shafer S. Digital inequality: From unequal access to differentiated use.  Social Inequality: Russell Sage Foundation; 2004. p. 355-400.</w:t>
      </w:r>
    </w:p>
    <w:p w14:paraId="1BA42F2E" w14:textId="55EA8B49" w:rsidR="00A46BD7" w:rsidRPr="00A46BD7" w:rsidRDefault="00A46BD7" w:rsidP="00A46BD7">
      <w:pPr>
        <w:pStyle w:val="EndNoteBibliography"/>
      </w:pPr>
      <w:r w:rsidRPr="00A46BD7">
        <w:t>21.</w:t>
      </w:r>
      <w:r w:rsidRPr="00A46BD7">
        <w:tab/>
        <w:t>NHS Digital. Hospital Accident &amp; Emergency Activity 2018-19 England2019 [24/03/2022]. Available from: h</w:t>
      </w:r>
      <w:hyperlink r:id="rId55" w:anchor="." w:history="1">
        <w:r w:rsidRPr="00A46BD7">
          <w:rPr>
            <w:rStyle w:val="Hyperlink"/>
            <w:rFonts w:cs="Calibri"/>
          </w:rPr>
          <w:t>ttps://digital.nhs.uk/data-and-information/publications/statistical/hospital-accident--emergency-activity/2018-19#.</w:t>
        </w:r>
      </w:hyperlink>
      <w:r w:rsidRPr="00A46BD7">
        <w:t xml:space="preserve"> Access date 24/03/2022</w:t>
      </w:r>
    </w:p>
    <w:p w14:paraId="1694B6EC" w14:textId="629B94BA" w:rsidR="00A46BD7" w:rsidRPr="00A46BD7" w:rsidRDefault="00A46BD7" w:rsidP="00A46BD7">
      <w:pPr>
        <w:pStyle w:val="EndNoteBibliography"/>
      </w:pPr>
      <w:r w:rsidRPr="00A46BD7">
        <w:t>22.</w:t>
      </w:r>
      <w:r w:rsidRPr="00A46BD7">
        <w:tab/>
        <w:t>NHS England, NHS Improvement. A&amp;E Attendances and Emergency Admissions March 2020 Statistical Commentary Leeds, UK2020 [24/03/2022]. Available from: h</w:t>
      </w:r>
      <w:hyperlink r:id="rId56" w:history="1">
        <w:r w:rsidRPr="00A46BD7">
          <w:rPr>
            <w:rStyle w:val="Hyperlink"/>
            <w:rFonts w:cs="Calibri"/>
          </w:rPr>
          <w:t>ttps://www.england.nhs.uk/statistics/wp-content/uploads/sites/2/2020/04/Statistical-commentary-March-2020-jf8hj.pdf.</w:t>
        </w:r>
      </w:hyperlink>
      <w:r w:rsidRPr="00A46BD7">
        <w:t xml:space="preserve"> Access date 08/11/2021</w:t>
      </w:r>
    </w:p>
    <w:p w14:paraId="42E59DF4" w14:textId="59849F4A" w:rsidR="00A46BD7" w:rsidRPr="00A46BD7" w:rsidRDefault="00A46BD7" w:rsidP="00A46BD7">
      <w:pPr>
        <w:pStyle w:val="EndNoteBibliography"/>
      </w:pPr>
      <w:r w:rsidRPr="00A46BD7">
        <w:t>23.</w:t>
      </w:r>
      <w:r w:rsidRPr="00A46BD7">
        <w:tab/>
        <w:t>NHS England, NHS Improvement. A&amp;E Attendances and Emergency Admissions March 2021 Statistical Commentary  Leeds, UK2021 [24/03/2022]. Available from: h</w:t>
      </w:r>
      <w:hyperlink r:id="rId57" w:history="1">
        <w:r w:rsidRPr="00A46BD7">
          <w:rPr>
            <w:rStyle w:val="Hyperlink"/>
            <w:rFonts w:cs="Calibri"/>
          </w:rPr>
          <w:t>ttps://www.england.nhs.uk/statistics/wp-content/uploads/sites/2/2021/04/Statistical-commentary-March-2021-jf8hj.pdf.</w:t>
        </w:r>
      </w:hyperlink>
      <w:r w:rsidRPr="00A46BD7">
        <w:t xml:space="preserve"> Access date 08/11/2021</w:t>
      </w:r>
    </w:p>
    <w:p w14:paraId="140F02EB" w14:textId="40FC48DC" w:rsidR="00A46BD7" w:rsidRPr="00A46BD7" w:rsidRDefault="00A46BD7" w:rsidP="00A46BD7">
      <w:pPr>
        <w:pStyle w:val="EndNoteBibliography"/>
      </w:pPr>
      <w:r w:rsidRPr="00A46BD7">
        <w:t>24.</w:t>
      </w:r>
      <w:r w:rsidRPr="00A46BD7">
        <w:tab/>
        <w:t>NHS Digital. NHS 111 online - Benefits of NHS 111 online  [24/03/2022]. Available from: h</w:t>
      </w:r>
      <w:hyperlink r:id="rId58" w:anchor="benefits-of-nhs-111-online." w:history="1">
        <w:r w:rsidRPr="00A46BD7">
          <w:rPr>
            <w:rStyle w:val="Hyperlink"/>
            <w:rFonts w:cs="Calibri"/>
          </w:rPr>
          <w:t>ttps://digital.nhs.uk/services/nhs-111-online#benefits-of-nhs-111-online.</w:t>
        </w:r>
      </w:hyperlink>
      <w:r w:rsidRPr="00A46BD7">
        <w:t xml:space="preserve"> Access date 24/03/2022</w:t>
      </w:r>
    </w:p>
    <w:p w14:paraId="6BB08933" w14:textId="77777777" w:rsidR="00A46BD7" w:rsidRPr="00A46BD7" w:rsidRDefault="00A46BD7" w:rsidP="00A46BD7">
      <w:pPr>
        <w:pStyle w:val="EndNoteBibliography"/>
      </w:pPr>
      <w:r w:rsidRPr="00A46BD7">
        <w:t>25.</w:t>
      </w:r>
      <w:r w:rsidRPr="00A46BD7">
        <w:tab/>
        <w:t>NHS England. Next steps on the NHS Five Year Forward View. Leeds, UK; 2017.</w:t>
      </w:r>
    </w:p>
    <w:p w14:paraId="1A3B7E2B" w14:textId="77777777" w:rsidR="00A46BD7" w:rsidRPr="00A46BD7" w:rsidRDefault="00A46BD7" w:rsidP="00A46BD7">
      <w:pPr>
        <w:pStyle w:val="EndNoteBibliography"/>
      </w:pPr>
      <w:r w:rsidRPr="00A46BD7">
        <w:t>26.</w:t>
      </w:r>
      <w:r w:rsidRPr="00A46BD7">
        <w:tab/>
        <w:t>Munro J, Nicholl J, O'Cathain A, Knowles E. Impact of NHS Direct on demand for immediate care: observational study. BMJ. 2000;321(7254):150-3.</w:t>
      </w:r>
    </w:p>
    <w:p w14:paraId="2A2B70DC" w14:textId="77777777" w:rsidR="00A46BD7" w:rsidRPr="00A46BD7" w:rsidRDefault="00A46BD7" w:rsidP="00A46BD7">
      <w:pPr>
        <w:pStyle w:val="EndNoteBibliography"/>
      </w:pPr>
      <w:r w:rsidRPr="00A46BD7">
        <w:t>27.</w:t>
      </w:r>
      <w:r w:rsidRPr="00A46BD7">
        <w:tab/>
        <w:t>Turner J, O'Cathain A, Knowles E, Nicholl J. Impact of the urgent care telephone service NHS 111 pilot sites: a controlled before and after study. BMJ Open. 2013;3(11):e003451.</w:t>
      </w:r>
    </w:p>
    <w:p w14:paraId="1BBA2AA7" w14:textId="77777777" w:rsidR="00A46BD7" w:rsidRPr="00A46BD7" w:rsidRDefault="00A46BD7" w:rsidP="00A46BD7">
      <w:pPr>
        <w:pStyle w:val="EndNoteBibliography"/>
      </w:pPr>
      <w:r w:rsidRPr="00A46BD7">
        <w:t>28.</w:t>
      </w:r>
      <w:r w:rsidRPr="00A46BD7">
        <w:tab/>
        <w:t>Egan M, Murar F, Lawrence J, Burd H. Identifying the predictors of avoidable emergency department attendance after contact with the NHS 111 phone service: analysis of 16.6 million calls to 111 in England in 2015–2017. BMJ Open. 2020;10(3):e032043.</w:t>
      </w:r>
    </w:p>
    <w:p w14:paraId="1E256264" w14:textId="77777777" w:rsidR="00A46BD7" w:rsidRPr="00A46BD7" w:rsidRDefault="00A46BD7" w:rsidP="00A46BD7">
      <w:pPr>
        <w:pStyle w:val="EndNoteBibliography"/>
      </w:pPr>
      <w:r w:rsidRPr="00A46BD7">
        <w:t>29.</w:t>
      </w:r>
      <w:r w:rsidRPr="00A46BD7">
        <w:tab/>
        <w:t>Dayan M. Nuffield Winter Insight Briefing 2: NHS 111. 2017 20/08/2020.</w:t>
      </w:r>
    </w:p>
    <w:p w14:paraId="0E02CB19" w14:textId="77777777" w:rsidR="00A46BD7" w:rsidRPr="00A46BD7" w:rsidRDefault="00A46BD7" w:rsidP="00A46BD7">
      <w:pPr>
        <w:pStyle w:val="EndNoteBibliography"/>
      </w:pPr>
      <w:r w:rsidRPr="00A46BD7">
        <w:t>30.</w:t>
      </w:r>
      <w:r w:rsidRPr="00A46BD7">
        <w:tab/>
        <w:t>Lewis J, Stone T, Simpson R, Jacques R, O’Keeffe C, Croft S, et al. Patient compliance with NHS 111 advice: Analysis of adult call and ED attendance data 2013–2017. Plos one. 2021;16(5):e0251362.</w:t>
      </w:r>
    </w:p>
    <w:p w14:paraId="02F3D156" w14:textId="77777777" w:rsidR="00A46BD7" w:rsidRPr="00A46BD7" w:rsidRDefault="00A46BD7" w:rsidP="00A46BD7">
      <w:pPr>
        <w:pStyle w:val="EndNoteBibliography"/>
      </w:pPr>
      <w:r w:rsidRPr="00A46BD7">
        <w:t>31.</w:t>
      </w:r>
      <w:r w:rsidRPr="00A46BD7">
        <w:tab/>
        <w:t>Turnbull J, Prichard J, Pope C, Brook S, Rowsell A. Risk work in NHS 111: the everyday work of managing risk in telephone assessment using a computer decision support system. Health, Risk &amp; Society. 2017;19(3-4):189-208.</w:t>
      </w:r>
    </w:p>
    <w:p w14:paraId="6B00433D" w14:textId="77777777" w:rsidR="00A46BD7" w:rsidRPr="00A46BD7" w:rsidRDefault="00A46BD7" w:rsidP="00A46BD7">
      <w:pPr>
        <w:pStyle w:val="EndNoteBibliography"/>
      </w:pPr>
      <w:r w:rsidRPr="00A46BD7">
        <w:t>32.</w:t>
      </w:r>
      <w:r w:rsidRPr="00A46BD7">
        <w:tab/>
        <w:t>Pope C, Halford S, Turnbull J, Prichard J, Calestani M, May C. Using computer decision support systems in NHS emergency and urgent care: ethnographic study using normalisation process theory. BMC Health Services Research. 2013;13(1):111.</w:t>
      </w:r>
    </w:p>
    <w:p w14:paraId="53EC43B2" w14:textId="77777777" w:rsidR="00A46BD7" w:rsidRPr="00A46BD7" w:rsidRDefault="00A46BD7" w:rsidP="00A46BD7">
      <w:pPr>
        <w:pStyle w:val="EndNoteBibliography"/>
      </w:pPr>
      <w:r w:rsidRPr="00A46BD7">
        <w:t>33.</w:t>
      </w:r>
      <w:r w:rsidRPr="00A46BD7">
        <w:tab/>
        <w:t>O’Cathain A, Knowles E, Turner J, Nicholl J. Acceptability of NHS 111 the telephone service for urgent health care: cross sectional postal survey of users’ views. Family Practice. 2014;31(2):193-200.</w:t>
      </w:r>
    </w:p>
    <w:p w14:paraId="652D07E9" w14:textId="77777777" w:rsidR="00A46BD7" w:rsidRPr="00A46BD7" w:rsidRDefault="00A46BD7" w:rsidP="00A46BD7">
      <w:pPr>
        <w:pStyle w:val="EndNoteBibliography"/>
      </w:pPr>
      <w:r w:rsidRPr="00A46BD7">
        <w:lastRenderedPageBreak/>
        <w:t>34.</w:t>
      </w:r>
      <w:r w:rsidRPr="00A46BD7">
        <w:tab/>
        <w:t>Pope C, Turnbull J, Jones J, Prichard J, Rowsell A, Halford S. Has the NHS 111 urgent care telephone service been a success? Case study and secondary data analysis in England. BMJ Open. 2017;7(5):e014815.</w:t>
      </w:r>
    </w:p>
    <w:p w14:paraId="7EA34557" w14:textId="77777777" w:rsidR="00A46BD7" w:rsidRPr="00A46BD7" w:rsidRDefault="00A46BD7" w:rsidP="00A46BD7">
      <w:pPr>
        <w:pStyle w:val="EndNoteBibliography"/>
      </w:pPr>
      <w:r w:rsidRPr="00A46BD7">
        <w:t>35.</w:t>
      </w:r>
      <w:r w:rsidRPr="00A46BD7">
        <w:tab/>
        <w:t>Iacobucci G. GPs back call for independent review of “dreadful” NHS 111. BMJ : British Medical Journal. 2013;346:f3437.</w:t>
      </w:r>
    </w:p>
    <w:p w14:paraId="722F8F1D" w14:textId="77777777" w:rsidR="00A46BD7" w:rsidRPr="00A46BD7" w:rsidRDefault="00A46BD7" w:rsidP="00A46BD7">
      <w:pPr>
        <w:pStyle w:val="EndNoteBibliography"/>
      </w:pPr>
      <w:r w:rsidRPr="00A46BD7">
        <w:t>36.</w:t>
      </w:r>
      <w:r w:rsidRPr="00A46BD7">
        <w:tab/>
        <w:t>Phillips JS. Paramedics' perceptions and experiences of NHS 111 in the south west of England. Journal of Paramedic Practice. 2020;12(6):227-34.</w:t>
      </w:r>
    </w:p>
    <w:p w14:paraId="47C8170B" w14:textId="77777777" w:rsidR="00A46BD7" w:rsidRPr="00A46BD7" w:rsidRDefault="00A46BD7" w:rsidP="00A46BD7">
      <w:pPr>
        <w:pStyle w:val="EndNoteBibliography"/>
      </w:pPr>
      <w:r w:rsidRPr="00A46BD7">
        <w:t>37.</w:t>
      </w:r>
      <w:r w:rsidRPr="00A46BD7">
        <w:tab/>
        <w:t>Knowles E, O'Cathain A, Turner J, Nicholl J. Awareness and use of a new urgent care telephone service, NHS 111: cross-sectional population survey. Journal of Health Services Research &amp; Policy. 2014;19(4):224-30.</w:t>
      </w:r>
    </w:p>
    <w:p w14:paraId="4DEF9966" w14:textId="0B185F55" w:rsidR="00A46BD7" w:rsidRPr="00A46BD7" w:rsidRDefault="00A46BD7" w:rsidP="00A46BD7">
      <w:pPr>
        <w:pStyle w:val="EndNoteBibliography"/>
      </w:pPr>
      <w:r w:rsidRPr="00A46BD7">
        <w:t>38.</w:t>
      </w:r>
      <w:r w:rsidRPr="00A46BD7">
        <w:tab/>
        <w:t>NIHR National Institute for Health Research. Funding and Awards - Same technology, different settings: workforce management, planning and training implications UK2008 [24/03/2022]. Available from: h</w:t>
      </w:r>
      <w:hyperlink r:id="rId59" w:history="1">
        <w:r w:rsidRPr="00A46BD7">
          <w:rPr>
            <w:rStyle w:val="Hyperlink"/>
            <w:rFonts w:cs="Calibri"/>
          </w:rPr>
          <w:t>ttps://fundingawards.nihr.ac.uk/award/08/1819/217.</w:t>
        </w:r>
      </w:hyperlink>
      <w:r w:rsidRPr="00A46BD7">
        <w:t xml:space="preserve"> Access date 01/11/2021</w:t>
      </w:r>
    </w:p>
    <w:p w14:paraId="5E201234" w14:textId="429A3673" w:rsidR="00A46BD7" w:rsidRPr="00A46BD7" w:rsidRDefault="00A46BD7" w:rsidP="00A46BD7">
      <w:pPr>
        <w:pStyle w:val="EndNoteBibliography"/>
      </w:pPr>
      <w:r w:rsidRPr="00A46BD7">
        <w:t>39.</w:t>
      </w:r>
      <w:r w:rsidRPr="00A46BD7">
        <w:tab/>
        <w:t>NIHR National Institute for Health Research. Journals Library - The work, workforce, technology and organisational implications of the '111' single point of access telephone number for urgent (non-emergency) care UK2014 [24/03/2022]. Available from: h</w:t>
      </w:r>
      <w:hyperlink r:id="rId60" w:anchor="/." w:history="1">
        <w:r w:rsidRPr="00A46BD7">
          <w:rPr>
            <w:rStyle w:val="Hyperlink"/>
            <w:rFonts w:cs="Calibri"/>
          </w:rPr>
          <w:t>ttps://www.journalslibrary.nihr.ac.uk/programmes/hsdr/10100810/#/.</w:t>
        </w:r>
      </w:hyperlink>
      <w:r w:rsidRPr="00A46BD7">
        <w:t xml:space="preserve"> Access date 01/11/2021</w:t>
      </w:r>
    </w:p>
    <w:p w14:paraId="2FAFFEBF" w14:textId="275B4469" w:rsidR="00A46BD7" w:rsidRPr="00A46BD7" w:rsidRDefault="00A46BD7" w:rsidP="00A46BD7">
      <w:pPr>
        <w:pStyle w:val="EndNoteBibliography"/>
      </w:pPr>
      <w:r w:rsidRPr="00A46BD7">
        <w:t>40.</w:t>
      </w:r>
      <w:r w:rsidRPr="00A46BD7">
        <w:tab/>
        <w:t>NIHR National Institute for Health Research. Journals Library - A study of sense-making strategies and help-seeking behaviours associated with the use and provision of urgent care services 2019 [24/03/2022]. Available from: h</w:t>
      </w:r>
      <w:hyperlink r:id="rId61" w:anchor="/." w:history="1">
        <w:r w:rsidRPr="00A46BD7">
          <w:rPr>
            <w:rStyle w:val="Hyperlink"/>
            <w:rFonts w:cs="Calibri"/>
          </w:rPr>
          <w:t>ttps://www.journalslibrary.nihr.ac.uk/programmes/hsdr/141916/#/.</w:t>
        </w:r>
      </w:hyperlink>
      <w:r w:rsidRPr="00A46BD7">
        <w:t xml:space="preserve"> Access date 01/11/2021</w:t>
      </w:r>
    </w:p>
    <w:p w14:paraId="2D85E097" w14:textId="41F5EB1C" w:rsidR="00A46BD7" w:rsidRPr="00A46BD7" w:rsidRDefault="00A46BD7" w:rsidP="00A46BD7">
      <w:pPr>
        <w:pStyle w:val="EndNoteBibliography"/>
      </w:pPr>
      <w:r w:rsidRPr="00A46BD7">
        <w:t>41.</w:t>
      </w:r>
      <w:r w:rsidRPr="00A46BD7">
        <w:tab/>
        <w:t>NIHR National Institute for Health Research. Journals Library - An evaluation of the impact of online NHS111 on the NHS111 telephone service and urgent care system UK2021 [24/03/2022]. Available from: h</w:t>
      </w:r>
      <w:hyperlink r:id="rId62" w:anchor="/." w:history="1">
        <w:r w:rsidRPr="00A46BD7">
          <w:rPr>
            <w:rStyle w:val="Hyperlink"/>
            <w:rFonts w:cs="Calibri"/>
          </w:rPr>
          <w:t>ttps://www.journalslibrary.nihr.ac.uk/programmes/hsdr/NIHR127655/#/.</w:t>
        </w:r>
      </w:hyperlink>
      <w:r w:rsidRPr="00A46BD7">
        <w:t xml:space="preserve"> Access date 01/11/2021</w:t>
      </w:r>
    </w:p>
    <w:p w14:paraId="7D0FF0AB" w14:textId="77777777" w:rsidR="00A46BD7" w:rsidRPr="00A46BD7" w:rsidRDefault="00A46BD7" w:rsidP="00A46BD7">
      <w:pPr>
        <w:pStyle w:val="EndNoteBibliography"/>
      </w:pPr>
      <w:r w:rsidRPr="00A46BD7">
        <w:t>42.</w:t>
      </w:r>
      <w:r w:rsidRPr="00A46BD7">
        <w:tab/>
        <w:t>Kayser L, Karnoe A, Furstrand D, Batterham R, Christensen KB, Elsworth G, et al. A Multidimensional Tool Based on the eHealth Literacy Framework: Development and Initial Validity Testing of the eHealth Literacy Questionnaire (eHLQ). J Med Internet Res. 2018;20(2):e36.</w:t>
      </w:r>
    </w:p>
    <w:p w14:paraId="565EEC79" w14:textId="26070B8D" w:rsidR="00A46BD7" w:rsidRPr="00A46BD7" w:rsidRDefault="00A46BD7" w:rsidP="00A46BD7">
      <w:pPr>
        <w:pStyle w:val="EndNoteBibliography"/>
      </w:pPr>
      <w:r w:rsidRPr="00A46BD7">
        <w:t>43.</w:t>
      </w:r>
      <w:r w:rsidRPr="00A46BD7">
        <w:tab/>
        <w:t>Whitty C, Wood L. Best Research for Best Health: The Next Chapter: NIHR; 2021 [24/03/2022]. Available from: h</w:t>
      </w:r>
      <w:hyperlink r:id="rId63" w:anchor="Bringing_clinical_and_applied_research_to_under-served_regions_and_communities_with_major_health_needs." w:history="1">
        <w:r w:rsidRPr="00A46BD7">
          <w:rPr>
            <w:rStyle w:val="Hyperlink"/>
            <w:rFonts w:cs="Calibri"/>
          </w:rPr>
          <w:t>ttps://www.nihr.ac.uk/documents/best-research-for-best-health-the-next-chapter/27778#Bringing_clinical_and_applied_research_to_under-served_regions_and_communities_with_major_health_needs.</w:t>
        </w:r>
      </w:hyperlink>
      <w:r w:rsidRPr="00A46BD7">
        <w:t xml:space="preserve"> Access date 24/03/2022</w:t>
      </w:r>
    </w:p>
    <w:p w14:paraId="6B0DA8D6" w14:textId="77777777" w:rsidR="00A46BD7" w:rsidRPr="00A46BD7" w:rsidRDefault="00A46BD7" w:rsidP="00A46BD7">
      <w:pPr>
        <w:pStyle w:val="EndNoteBibliography"/>
      </w:pPr>
      <w:r w:rsidRPr="00A46BD7">
        <w:t>44.</w:t>
      </w:r>
      <w:r w:rsidRPr="00A46BD7">
        <w:tab/>
        <w:t>Rai T, Dixon S, Ziebland S. Shifting research culture to address the mismatch between where trials recruit and where populations with the most disease live: a qualitative study. BMC Medical Research Methodology. 2021;21(1):80.</w:t>
      </w:r>
    </w:p>
    <w:p w14:paraId="6647D47A" w14:textId="77777777" w:rsidR="00A46BD7" w:rsidRPr="00A46BD7" w:rsidRDefault="00A46BD7" w:rsidP="00A46BD7">
      <w:pPr>
        <w:pStyle w:val="EndNoteBibliography"/>
      </w:pPr>
      <w:r w:rsidRPr="00A46BD7">
        <w:t>45.</w:t>
      </w:r>
      <w:r w:rsidRPr="00A46BD7">
        <w:tab/>
        <w:t>Ministry of Housing Communities &amp; Local Government, Stefan  Noble, David  McLennan, Michael  Noble, Emma  Plunkett, Nils  Gutacker, et al. The  English  Indices  of  Deprivation  2019 Research Report. London, UK: Ministry of Housing, Communities &amp; Local Government; 2019.</w:t>
      </w:r>
    </w:p>
    <w:p w14:paraId="3D7B355C" w14:textId="10B56274" w:rsidR="00A46BD7" w:rsidRPr="00A46BD7" w:rsidRDefault="00A46BD7" w:rsidP="00A46BD7">
      <w:pPr>
        <w:pStyle w:val="EndNoteBibliography"/>
      </w:pPr>
      <w:r w:rsidRPr="00A46BD7">
        <w:t>46.</w:t>
      </w:r>
      <w:r w:rsidRPr="00A46BD7">
        <w:tab/>
        <w:t>QSR International Pty Ltd. NVivo (released in March 2020) 2020 [24/03/2022]. Available from: h</w:t>
      </w:r>
      <w:hyperlink r:id="rId64" w:history="1">
        <w:r w:rsidRPr="00A46BD7">
          <w:rPr>
            <w:rStyle w:val="Hyperlink"/>
            <w:rFonts w:cs="Calibri"/>
          </w:rPr>
          <w:t>ttps://www.qsrinternational.com/nvivo-qualitative-data-analysis-software/home.</w:t>
        </w:r>
      </w:hyperlink>
      <w:r w:rsidRPr="00A46BD7">
        <w:t xml:space="preserve"> Access date 24/03/2022</w:t>
      </w:r>
    </w:p>
    <w:p w14:paraId="2FB6C5CC" w14:textId="77777777" w:rsidR="00A46BD7" w:rsidRPr="00A46BD7" w:rsidRDefault="00A46BD7" w:rsidP="00A46BD7">
      <w:pPr>
        <w:pStyle w:val="EndNoteBibliography"/>
      </w:pPr>
      <w:r w:rsidRPr="00A46BD7">
        <w:t>47.</w:t>
      </w:r>
      <w:r w:rsidRPr="00A46BD7">
        <w:tab/>
        <w:t>van Deursen AJAM, Helsper EJ, Eynon R. Development and validation of the Internet Skills Scale (ISS). Information, Communication &amp; Society. 2016;19(6):804-23.</w:t>
      </w:r>
    </w:p>
    <w:p w14:paraId="4242148C" w14:textId="77777777" w:rsidR="00A46BD7" w:rsidRPr="00A46BD7" w:rsidRDefault="00A46BD7" w:rsidP="00A46BD7">
      <w:pPr>
        <w:pStyle w:val="EndNoteBibliography"/>
      </w:pPr>
      <w:r w:rsidRPr="00A46BD7">
        <w:lastRenderedPageBreak/>
        <w:t>48.</w:t>
      </w:r>
      <w:r w:rsidRPr="00A46BD7">
        <w:tab/>
        <w:t>Alvarez-Galvez J, Salinas-Perez JA, Montagni I, Salvador-Carulla L. The persistence of digital divides in the use of health information: a comparative study in 28 European countries. International Journal of Public Health. 2020;65(3):325-33.</w:t>
      </w:r>
    </w:p>
    <w:p w14:paraId="5E0BF0D3" w14:textId="77777777" w:rsidR="00A46BD7" w:rsidRPr="00A46BD7" w:rsidRDefault="00A46BD7" w:rsidP="00A46BD7">
      <w:pPr>
        <w:pStyle w:val="EndNoteBibliography"/>
      </w:pPr>
      <w:r w:rsidRPr="00A46BD7">
        <w:t>49.</w:t>
      </w:r>
      <w:r w:rsidRPr="00A46BD7">
        <w:tab/>
        <w:t>Norman CD, Skinner HA. eHEALS: The eHealth Literacy Scale. J Med Internet Res. 2006;8(4):e27.</w:t>
      </w:r>
    </w:p>
    <w:p w14:paraId="5F96FACD" w14:textId="77777777" w:rsidR="00A46BD7" w:rsidRPr="00A46BD7" w:rsidRDefault="00A46BD7" w:rsidP="00A46BD7">
      <w:pPr>
        <w:pStyle w:val="EndNoteBibliography"/>
      </w:pPr>
      <w:r w:rsidRPr="00A46BD7">
        <w:t>50.</w:t>
      </w:r>
      <w:r w:rsidRPr="00A46BD7">
        <w:tab/>
        <w:t>Dale JG, Lüthi A, Fundingsland Skaraas B, Rundereim T, Dale B. Testing Measurement Properties of the Norwegian Version of Electronic Health Literacy Scale (eHEALS) in a Group of Day Surgery Patients. J Multidiscip Healthc. 2020;13:241-7.</w:t>
      </w:r>
    </w:p>
    <w:p w14:paraId="7DC60AEF" w14:textId="77777777" w:rsidR="00A46BD7" w:rsidRPr="00A46BD7" w:rsidRDefault="00A46BD7" w:rsidP="00A46BD7">
      <w:pPr>
        <w:pStyle w:val="EndNoteBibliography"/>
      </w:pPr>
      <w:r w:rsidRPr="00A46BD7">
        <w:t>51.</w:t>
      </w:r>
      <w:r w:rsidRPr="00A46BD7">
        <w:tab/>
        <w:t>Soellner R, Huber S, Reder M. The Concept of eHealth Literacy and Its Measurement. Journal of Media Psychology. 2014;26(1):29-38.</w:t>
      </w:r>
    </w:p>
    <w:p w14:paraId="56C00FC6" w14:textId="77777777" w:rsidR="00A46BD7" w:rsidRPr="00A46BD7" w:rsidRDefault="00A46BD7" w:rsidP="00A46BD7">
      <w:pPr>
        <w:pStyle w:val="EndNoteBibliography"/>
      </w:pPr>
      <w:r w:rsidRPr="00A46BD7">
        <w:t>52.</w:t>
      </w:r>
      <w:r w:rsidRPr="00A46BD7">
        <w:tab/>
        <w:t>Sudbury-Riley L, FitzPatrick M, Schulz PJ. Exploring the measurement properties of the eHealth literacy scale (eHEALS) among baby boomers: a multinational test of measurement invariance. Journal of Medical Internet Research. 2017;19(2):e53.</w:t>
      </w:r>
    </w:p>
    <w:p w14:paraId="63723930" w14:textId="77777777" w:rsidR="00A46BD7" w:rsidRPr="00A46BD7" w:rsidRDefault="00A46BD7" w:rsidP="00A46BD7">
      <w:pPr>
        <w:pStyle w:val="EndNoteBibliography"/>
      </w:pPr>
      <w:r w:rsidRPr="00A46BD7">
        <w:t>53.</w:t>
      </w:r>
      <w:r w:rsidRPr="00A46BD7">
        <w:tab/>
        <w:t>Norgaard O, Furstrand D, Klokker L, Karnoe A, Batterham R, Kayser L, et al. The e-health literacy framework: a conceptual framework for characterizing e-health users and their interaction with e-health systems. Knowledge Management &amp; E-Learning: An International Journal. 2015;7(4):522-40.</w:t>
      </w:r>
    </w:p>
    <w:p w14:paraId="5BFE875E" w14:textId="77777777" w:rsidR="00A46BD7" w:rsidRPr="00A46BD7" w:rsidRDefault="00A46BD7" w:rsidP="00A46BD7">
      <w:pPr>
        <w:pStyle w:val="EndNoteBibliography"/>
      </w:pPr>
      <w:r w:rsidRPr="00A46BD7">
        <w:t>54.</w:t>
      </w:r>
      <w:r w:rsidRPr="00A46BD7">
        <w:tab/>
        <w:t>IBM. IBM SPSS Statistics 27. IBM.com2020.</w:t>
      </w:r>
    </w:p>
    <w:p w14:paraId="03B18CE3" w14:textId="77777777" w:rsidR="00A46BD7" w:rsidRPr="00A46BD7" w:rsidRDefault="00A46BD7" w:rsidP="00A46BD7">
      <w:pPr>
        <w:pStyle w:val="EndNoteBibliography"/>
      </w:pPr>
      <w:r w:rsidRPr="00A46BD7">
        <w:t>55.</w:t>
      </w:r>
      <w:r w:rsidRPr="00A46BD7">
        <w:tab/>
        <w:t>Lakens D. Calculating and reporting effect sizes to facilitate cumulative science: a practical primer for t-tests and ANOVAs. Frontiers in Psychology. 2013;4(863).</w:t>
      </w:r>
    </w:p>
    <w:p w14:paraId="59A05004" w14:textId="77777777" w:rsidR="00A46BD7" w:rsidRPr="00A46BD7" w:rsidRDefault="00A46BD7" w:rsidP="00A46BD7">
      <w:pPr>
        <w:pStyle w:val="EndNoteBibliography"/>
      </w:pPr>
      <w:r w:rsidRPr="00A46BD7">
        <w:t>56.</w:t>
      </w:r>
      <w:r w:rsidRPr="00A46BD7">
        <w:tab/>
        <w:t>Fox J. Applied Regression, Linear Models and Related Models. 1 ed. USA: Sage Publications; 1997.</w:t>
      </w:r>
    </w:p>
    <w:p w14:paraId="60716F29" w14:textId="77777777" w:rsidR="00A46BD7" w:rsidRPr="00A46BD7" w:rsidRDefault="00A46BD7" w:rsidP="00A46BD7">
      <w:pPr>
        <w:pStyle w:val="EndNoteBibliography"/>
      </w:pPr>
      <w:r w:rsidRPr="00A46BD7">
        <w:t>57.</w:t>
      </w:r>
      <w:r w:rsidRPr="00A46BD7">
        <w:tab/>
        <w:t>Staley K, Elliott J, Stewart D, Wilson R. Who should I involve in my research and why? Patients, carers or the public? Research Involvement and Engagement. 2021;7(1):41.</w:t>
      </w:r>
    </w:p>
    <w:p w14:paraId="70C21B8E" w14:textId="77777777" w:rsidR="00A46BD7" w:rsidRPr="00A46BD7" w:rsidRDefault="00A46BD7" w:rsidP="00A46BD7">
      <w:pPr>
        <w:pStyle w:val="EndNoteBibliography"/>
      </w:pPr>
      <w:r w:rsidRPr="00A46BD7">
        <w:t>58.</w:t>
      </w:r>
      <w:r w:rsidRPr="00A46BD7">
        <w:tab/>
        <w:t>Damon W, Callon C, Wiebe L, Small W, Kerr T, McNeil R. Community-based participatory research in a heavily researched inner city neighbourhood: Perspectives of people who use drugs on their experiences as peer researchers. Social Science &amp; Medicine. 2017;176:85-92.</w:t>
      </w:r>
    </w:p>
    <w:p w14:paraId="2BB8BC2F" w14:textId="77777777" w:rsidR="00A46BD7" w:rsidRPr="00A46BD7" w:rsidRDefault="00A46BD7" w:rsidP="00A46BD7">
      <w:pPr>
        <w:pStyle w:val="EndNoteBibliography"/>
      </w:pPr>
      <w:r w:rsidRPr="00A46BD7">
        <w:t>59.</w:t>
      </w:r>
      <w:r w:rsidRPr="00A46BD7">
        <w:tab/>
        <w:t>Devotta K, Woodhall-Melnik J, Pedersen C, Wendaferew A, Dowbor TP, Guilcher SJT, et al. Enriching qualitative research by engaging peer interviewers: a case study. Qualitative Research. 2016;16(6):661-80.</w:t>
      </w:r>
    </w:p>
    <w:p w14:paraId="07F59D10" w14:textId="77777777" w:rsidR="00A46BD7" w:rsidRPr="00A46BD7" w:rsidRDefault="00A46BD7" w:rsidP="00A46BD7">
      <w:pPr>
        <w:pStyle w:val="EndNoteBibliography"/>
      </w:pPr>
      <w:r w:rsidRPr="00A46BD7">
        <w:t>60.</w:t>
      </w:r>
      <w:r w:rsidRPr="00A46BD7">
        <w:tab/>
        <w:t>Greene MJ. On the inside looking in: Methodological insights and challenges in conducting qualitative insider research. The qualitative report. 2014;19(29):1-13.</w:t>
      </w:r>
    </w:p>
    <w:p w14:paraId="66F6CC70" w14:textId="77777777" w:rsidR="00A46BD7" w:rsidRPr="00A46BD7" w:rsidRDefault="00A46BD7" w:rsidP="00A46BD7">
      <w:pPr>
        <w:pStyle w:val="EndNoteBibliography"/>
      </w:pPr>
      <w:r w:rsidRPr="00A46BD7">
        <w:t>61.</w:t>
      </w:r>
      <w:r w:rsidRPr="00A46BD7">
        <w:tab/>
        <w:t>Staley K, Barron D. Learning as an outcome of involvement in research: what are the implications for practice, reporting and evaluation? Research Involvement and Engagement. 2019;5(1):14.</w:t>
      </w:r>
    </w:p>
    <w:p w14:paraId="425C0CB7" w14:textId="51CCFE04" w:rsidR="00A46BD7" w:rsidRPr="00A46BD7" w:rsidRDefault="00A46BD7" w:rsidP="00A46BD7">
      <w:pPr>
        <w:pStyle w:val="EndNoteBibliography"/>
      </w:pPr>
      <w:r w:rsidRPr="00A46BD7">
        <w:t>62.</w:t>
      </w:r>
      <w:r w:rsidRPr="00A46BD7">
        <w:tab/>
        <w:t>NHS Digital. Digital channels for citizen services and triage: Digital.nhs.uk;  [24/03/2022]. Available from: h</w:t>
      </w:r>
      <w:hyperlink r:id="rId65" w:anchor="document-content." w:history="1">
        <w:r w:rsidRPr="00A46BD7">
          <w:rPr>
            <w:rStyle w:val="Hyperlink"/>
            <w:rFonts w:cs="Calibri"/>
          </w:rPr>
          <w:t>ttps://digital.nhs.uk/coronavirus/nhs-digital-coronavirus-programme-updates/programme-updates-19-june-2020/digital-channels-for-citizen-services-and-triage#document-content.</w:t>
        </w:r>
      </w:hyperlink>
      <w:r w:rsidRPr="00A46BD7">
        <w:t xml:space="preserve"> Access date 24/03/2022</w:t>
      </w:r>
    </w:p>
    <w:p w14:paraId="78C9983B" w14:textId="3F60DC3B" w:rsidR="00A46BD7" w:rsidRPr="00A46BD7" w:rsidRDefault="00A46BD7" w:rsidP="00A46BD7">
      <w:pPr>
        <w:pStyle w:val="EndNoteBibliography"/>
      </w:pPr>
      <w:r w:rsidRPr="00A46BD7">
        <w:t>63.</w:t>
      </w:r>
      <w:r w:rsidRPr="00A46BD7">
        <w:tab/>
        <w:t>M&amp;C Saatchi. NHS Think 111 First: M&amp;C Saatchi; 2020 [24/03/2022]. Available from: h</w:t>
      </w:r>
      <w:hyperlink r:id="rId66" w:history="1">
        <w:r w:rsidRPr="00A46BD7">
          <w:rPr>
            <w:rStyle w:val="Hyperlink"/>
            <w:rFonts w:cs="Calibri"/>
          </w:rPr>
          <w:t>ttps://www.adsoftheworld.com/media/film/nhs_think_111_first.</w:t>
        </w:r>
      </w:hyperlink>
      <w:r w:rsidRPr="00A46BD7">
        <w:t xml:space="preserve"> Access date 24/03/2022</w:t>
      </w:r>
    </w:p>
    <w:p w14:paraId="2DC8D2E9" w14:textId="4CA7485E" w:rsidR="00A46BD7" w:rsidRPr="00A46BD7" w:rsidRDefault="00A46BD7" w:rsidP="00A46BD7">
      <w:pPr>
        <w:pStyle w:val="EndNoteBibliography"/>
      </w:pPr>
      <w:r w:rsidRPr="00A46BD7">
        <w:t>64.</w:t>
      </w:r>
      <w:r w:rsidRPr="00A46BD7">
        <w:tab/>
        <w:t>NHS Wirral Community Health &amp; Care NHS Foundation Trust. NHS 111 First launches in Wirral 2019 [24/03/2022]. Available from: h</w:t>
      </w:r>
      <w:hyperlink r:id="rId67" w:history="1">
        <w:r w:rsidRPr="00A46BD7">
          <w:rPr>
            <w:rStyle w:val="Hyperlink"/>
            <w:rFonts w:cs="Calibri"/>
          </w:rPr>
          <w:t>ttps://www.wchc.nhs.uk/news/nhs-111-first-launches-in-wirral/.</w:t>
        </w:r>
      </w:hyperlink>
      <w:r w:rsidRPr="00A46BD7">
        <w:t xml:space="preserve"> Access date 234/03/2022</w:t>
      </w:r>
    </w:p>
    <w:p w14:paraId="715D755C" w14:textId="77777777" w:rsidR="00A46BD7" w:rsidRPr="00A46BD7" w:rsidRDefault="00A46BD7" w:rsidP="00A46BD7">
      <w:pPr>
        <w:pStyle w:val="EndNoteBibliography"/>
      </w:pPr>
      <w:r w:rsidRPr="00A46BD7">
        <w:t>65.</w:t>
      </w:r>
      <w:r w:rsidRPr="00A46BD7">
        <w:tab/>
        <w:t>NHS Isle of Wight NHS Trust. NHS 111 First - What is NHS 111 First? 2019 [24/03/2022]. e</w:t>
      </w:r>
    </w:p>
    <w:p w14:paraId="39D66A2F" w14:textId="409266F2" w:rsidR="00A46BD7" w:rsidRPr="00A46BD7" w:rsidRDefault="00A46BD7" w:rsidP="00A46BD7">
      <w:pPr>
        <w:pStyle w:val="EndNoteBibliography"/>
      </w:pPr>
      <w:r w:rsidRPr="00A46BD7">
        <w:t>Available from: h</w:t>
      </w:r>
      <w:hyperlink r:id="rId68" w:history="1">
        <w:r w:rsidRPr="00A46BD7">
          <w:rPr>
            <w:rStyle w:val="Hyperlink"/>
            <w:rFonts w:cs="Calibri"/>
          </w:rPr>
          <w:t>ttps://www.iow.nhs.uk/our-services/nhs-111/nhs-111.htm.</w:t>
        </w:r>
      </w:hyperlink>
      <w:r w:rsidRPr="00A46BD7">
        <w:t xml:space="preserve"> Access date 24/03/2022</w:t>
      </w:r>
    </w:p>
    <w:p w14:paraId="44C89CA1" w14:textId="4509135D" w:rsidR="00A46BD7" w:rsidRPr="0013525F" w:rsidRDefault="00A46BD7" w:rsidP="00A46BD7">
      <w:pPr>
        <w:pStyle w:val="EndNoteBibliography"/>
        <w:rPr>
          <w:rFonts w:ascii="Arial" w:hAnsi="Arial" w:cs="Times New Roman"/>
          <w:color w:val="1A0DAB"/>
          <w:sz w:val="21"/>
          <w:szCs w:val="21"/>
          <w:u w:val="single"/>
          <w:shd w:val="clear" w:color="auto" w:fill="FFFFFF"/>
        </w:rPr>
      </w:pPr>
      <w:r w:rsidRPr="00A46BD7">
        <w:lastRenderedPageBreak/>
        <w:t>66.</w:t>
      </w:r>
      <w:r w:rsidRPr="00A46BD7">
        <w:tab/>
        <w:t xml:space="preserve">NHS North East Ambulance Service NHS Foundation Trust. Region’s NHS launches major public awareness campaign in appeal for people to help our vital services by using them wisely 2019 [Available from: </w:t>
      </w:r>
      <w:hyperlink r:id="rId69" w:tgtFrame="_blank" w:history="1">
        <w:r w:rsidR="0013525F" w:rsidRPr="0013525F">
          <w:rPr>
            <w:rStyle w:val="Hyperlink"/>
            <w:rFonts w:ascii="Arial" w:hAnsi="Arial"/>
            <w:color w:val="1A0DAB"/>
            <w:sz w:val="21"/>
            <w:szCs w:val="21"/>
            <w:shd w:val="clear" w:color="auto" w:fill="FFFFFF"/>
          </w:rPr>
          <w:t>https://www.neas.nhs.uk/news/2019/december/19/region%E2%80%99s-nhs-launches-major-public-awareness-campaign-in-appeal-for-people-to-help-our-vital-services-by-using-them-wisely.aspx</w:t>
        </w:r>
      </w:hyperlink>
      <w:r w:rsidR="0013525F">
        <w:rPr>
          <w:rStyle w:val="Hyperlink"/>
          <w:rFonts w:ascii="Arial" w:hAnsi="Arial"/>
          <w:color w:val="1A0DAB"/>
          <w:sz w:val="21"/>
          <w:szCs w:val="21"/>
          <w:shd w:val="clear" w:color="auto" w:fill="FFFFFF"/>
        </w:rPr>
        <w:t xml:space="preserve"> </w:t>
      </w:r>
      <w:r w:rsidR="0013525F" w:rsidRPr="00A46BD7">
        <w:t xml:space="preserve">Access date </w:t>
      </w:r>
      <w:r w:rsidR="0013525F">
        <w:t>25/04/2022</w:t>
      </w:r>
    </w:p>
    <w:p w14:paraId="5E0E53ED" w14:textId="1686C27D" w:rsidR="00A46BD7" w:rsidRPr="00A46BD7" w:rsidRDefault="00A46BD7" w:rsidP="00A46BD7">
      <w:pPr>
        <w:pStyle w:val="EndNoteBibliography"/>
      </w:pPr>
      <w:r w:rsidRPr="00A46BD7">
        <w:t>67.</w:t>
      </w:r>
      <w:r w:rsidRPr="00A46BD7">
        <w:tab/>
        <w:t>NHS Digital. NHS 111 online hits one million triages mark 2019 [24/03/2022]. Available from: h</w:t>
      </w:r>
      <w:hyperlink r:id="rId70" w:history="1">
        <w:r w:rsidRPr="00A46BD7">
          <w:rPr>
            <w:rStyle w:val="Hyperlink"/>
            <w:rFonts w:cs="Calibri"/>
          </w:rPr>
          <w:t>ttps://digital.nhs.uk/news/2019/nhs-111-online-hits-one-million-triages-mark.</w:t>
        </w:r>
      </w:hyperlink>
      <w:r w:rsidRPr="00A46BD7">
        <w:t xml:space="preserve"> Access date 24/03/2022</w:t>
      </w:r>
    </w:p>
    <w:p w14:paraId="4CC42FD4" w14:textId="77777777" w:rsidR="00A46BD7" w:rsidRPr="00A46BD7" w:rsidRDefault="00A46BD7" w:rsidP="00A46BD7">
      <w:pPr>
        <w:pStyle w:val="EndNoteBibliography"/>
      </w:pPr>
      <w:r w:rsidRPr="00A46BD7">
        <w:t>68.</w:t>
      </w:r>
      <w:r w:rsidRPr="00A46BD7">
        <w:tab/>
        <w:t>Brant H, Atherton H, Ziebland S, McKinstry B, Campbell JL, Salisbury C. Using alternatives to face-to-face consultations: a survey of prevalence and attitudes in general practice. British Journal of General Practice. 2016;66(648):e460-e6.</w:t>
      </w:r>
    </w:p>
    <w:p w14:paraId="6F420045" w14:textId="77777777" w:rsidR="00A46BD7" w:rsidRPr="00A46BD7" w:rsidRDefault="00A46BD7" w:rsidP="00A46BD7">
      <w:pPr>
        <w:pStyle w:val="EndNoteBibliography"/>
      </w:pPr>
      <w:r w:rsidRPr="00A46BD7">
        <w:t>69.</w:t>
      </w:r>
      <w:r w:rsidRPr="00A46BD7">
        <w:tab/>
        <w:t>Banks J, Farr M, Salisbury C, Bernard E, Northstone K, Edwards H, et al. Use of an electronic consultation system in primary care: a qualitative interview study. British Journal of General Practice. 2018;68(666):e1-e8.</w:t>
      </w:r>
    </w:p>
    <w:p w14:paraId="65672B21" w14:textId="77777777" w:rsidR="00A46BD7" w:rsidRPr="00A46BD7" w:rsidRDefault="00A46BD7" w:rsidP="00A46BD7">
      <w:pPr>
        <w:pStyle w:val="EndNoteBibliography"/>
      </w:pPr>
      <w:r w:rsidRPr="00A46BD7">
        <w:t>70.</w:t>
      </w:r>
      <w:r w:rsidRPr="00A46BD7">
        <w:tab/>
        <w:t>Wears R L, Hollnagel E, Braithwaite J, editors. Resilient Health Care, Volume 2 - The Resilience of Everyday Clinical Work: CRC Press; 2015.</w:t>
      </w:r>
    </w:p>
    <w:p w14:paraId="72EC9407" w14:textId="77777777" w:rsidR="00A46BD7" w:rsidRPr="00A46BD7" w:rsidRDefault="00A46BD7" w:rsidP="00A46BD7">
      <w:pPr>
        <w:pStyle w:val="EndNoteBibliography"/>
      </w:pPr>
      <w:r w:rsidRPr="00A46BD7">
        <w:t>71.</w:t>
      </w:r>
      <w:r w:rsidRPr="00A46BD7">
        <w:tab/>
        <w:t>Braithwaite J, Wears R L, Hollnagel E, editors. Resilient Health Care Vol 3 - Reconciling Work-as-Imagined and Work-as-Done. Abingdon UK: Taylor &amp; Francis; 2017.</w:t>
      </w:r>
    </w:p>
    <w:p w14:paraId="7415FB01" w14:textId="77777777" w:rsidR="00A46BD7" w:rsidRPr="00A46BD7" w:rsidRDefault="00A46BD7" w:rsidP="00A46BD7">
      <w:pPr>
        <w:pStyle w:val="EndNoteBibliography"/>
      </w:pPr>
      <w:r w:rsidRPr="00A46BD7">
        <w:t>72.</w:t>
      </w:r>
      <w:r w:rsidRPr="00A46BD7">
        <w:tab/>
        <w:t>Hollnagel E, Braithwaite J, Wears RL. Delivering resilient health care. 1st ed. London: Routledge; 2018.</w:t>
      </w:r>
    </w:p>
    <w:p w14:paraId="0389769B" w14:textId="77777777" w:rsidR="00A46BD7" w:rsidRPr="00A46BD7" w:rsidRDefault="00A46BD7" w:rsidP="00A46BD7">
      <w:pPr>
        <w:pStyle w:val="EndNoteBibliography"/>
      </w:pPr>
      <w:r w:rsidRPr="00A46BD7">
        <w:t>73.</w:t>
      </w:r>
      <w:r w:rsidRPr="00A46BD7">
        <w:tab/>
        <w:t>Braithwaite J. Changing how we think about healthcare improvement. BMJ. 2018;361:k2014.</w:t>
      </w:r>
    </w:p>
    <w:p w14:paraId="2776225E" w14:textId="113579AB" w:rsidR="00A46BD7" w:rsidRPr="00A46BD7" w:rsidRDefault="00A46BD7" w:rsidP="00A46BD7">
      <w:pPr>
        <w:pStyle w:val="EndNoteBibliography"/>
      </w:pPr>
      <w:r w:rsidRPr="00A46BD7">
        <w:t>74.</w:t>
      </w:r>
      <w:r w:rsidRPr="00A46BD7">
        <w:tab/>
        <w:t>NHS England. High quality care for all, now and for future generations: transforming urgent and emergency care services in England. The evidence base from the urgent and emergency care review. UK; 2013.</w:t>
      </w:r>
    </w:p>
    <w:p w14:paraId="6A7D76FA" w14:textId="77777777" w:rsidR="00A46BD7" w:rsidRPr="00A46BD7" w:rsidRDefault="00A46BD7" w:rsidP="00A46BD7">
      <w:pPr>
        <w:pStyle w:val="EndNoteBibliography"/>
      </w:pPr>
      <w:r w:rsidRPr="00A46BD7">
        <w:t>75.</w:t>
      </w:r>
      <w:r w:rsidRPr="00A46BD7">
        <w:tab/>
        <w:t>NHS England. Page 8, Transforming urgent and emergency care services in England  - Update on the Urgent and Emergency Care Review. Leeds UK: NHS England Urgent and Emergency Care Review Team; 2014 2021.</w:t>
      </w:r>
    </w:p>
    <w:p w14:paraId="3A76BDC2" w14:textId="3D6E5F03" w:rsidR="00A46BD7" w:rsidRPr="00A46BD7" w:rsidRDefault="00A46BD7" w:rsidP="00A46BD7">
      <w:pPr>
        <w:pStyle w:val="EndNoteBibliography"/>
      </w:pPr>
      <w:r w:rsidRPr="00A46BD7">
        <w:t>76.</w:t>
      </w:r>
      <w:r w:rsidRPr="00A46BD7">
        <w:tab/>
        <w:t>National Health Executive. Out of hours care to be integrated with NHS 111 nationalhealthexecutive.com2015 [24/03/2022]. Available from: h</w:t>
      </w:r>
      <w:hyperlink r:id="rId71" w:history="1">
        <w:r w:rsidRPr="00A46BD7">
          <w:rPr>
            <w:rStyle w:val="Hyperlink"/>
            <w:rFonts w:cs="Calibri"/>
          </w:rPr>
          <w:t>ttps://www.nationalhealthexecutive.com/News-Archive/out-of-hours-care-to-be-integrated-with-nhs-111.</w:t>
        </w:r>
      </w:hyperlink>
      <w:r w:rsidRPr="00A46BD7">
        <w:t xml:space="preserve"> Access date 24/03/2022</w:t>
      </w:r>
    </w:p>
    <w:p w14:paraId="42C0BCE5" w14:textId="77777777" w:rsidR="00A46BD7" w:rsidRPr="00A46BD7" w:rsidRDefault="00A46BD7" w:rsidP="00A46BD7">
      <w:pPr>
        <w:pStyle w:val="EndNoteBibliography"/>
      </w:pPr>
      <w:r w:rsidRPr="00A46BD7">
        <w:t>77.</w:t>
      </w:r>
      <w:r w:rsidRPr="00A46BD7">
        <w:tab/>
        <w:t>NHS Sunderland Clinical Commissioning Group. Sunderland Urgent Care Strategy. UK; 2016.</w:t>
      </w:r>
    </w:p>
    <w:p w14:paraId="570C3E0F" w14:textId="28A307D4" w:rsidR="00A46BD7" w:rsidRPr="00A46BD7" w:rsidRDefault="00A46BD7" w:rsidP="00A46BD7">
      <w:pPr>
        <w:pStyle w:val="EndNoteBibliography"/>
      </w:pPr>
      <w:r w:rsidRPr="00A46BD7">
        <w:t>78.</w:t>
      </w:r>
      <w:r w:rsidRPr="00A46BD7">
        <w:tab/>
        <w:t>Southampton City Council. The future of urgent and emergency care Southampton, UK2021 [24/03/2022]. Available from: h</w:t>
      </w:r>
      <w:hyperlink r:id="rId72" w:history="1">
        <w:r w:rsidRPr="00A46BD7">
          <w:rPr>
            <w:rStyle w:val="Hyperlink"/>
            <w:rFonts w:cs="Calibri"/>
          </w:rPr>
          <w:t>ttps://www.southampton.gov.uk/modernGov/documents/s27172/ITEM%208.3_Annex%20C%20-%20Summary%20of%20NHS%20England%20Review%20on%20the%20future%20of%20urgent%20care.pdf.pdf;</w:t>
        </w:r>
      </w:hyperlink>
      <w:r w:rsidRPr="00A46BD7">
        <w:t xml:space="preserve"> . Access date 24/03/2022</w:t>
      </w:r>
    </w:p>
    <w:p w14:paraId="5E3F573A" w14:textId="77777777" w:rsidR="00A46BD7" w:rsidRPr="00A46BD7" w:rsidRDefault="00A46BD7" w:rsidP="00A46BD7">
      <w:pPr>
        <w:pStyle w:val="EndNoteBibliography"/>
      </w:pPr>
      <w:r w:rsidRPr="00A46BD7">
        <w:t>79.</w:t>
      </w:r>
      <w:r w:rsidRPr="00A46BD7">
        <w:tab/>
        <w:t>Buckinghamshire  County  Council, Health  and  Adult  Social  Care  Select Committee. Urgent Care An  inquiry  into  the  design  of  the  local urgent  care  pathway, and public understanding of it in Buckinghamshire. UK; 2014.</w:t>
      </w:r>
    </w:p>
    <w:p w14:paraId="43BBAD07" w14:textId="77777777" w:rsidR="00A46BD7" w:rsidRPr="00A46BD7" w:rsidRDefault="00A46BD7" w:rsidP="00A46BD7">
      <w:pPr>
        <w:pStyle w:val="EndNoteBibliography"/>
      </w:pPr>
      <w:r w:rsidRPr="00A46BD7">
        <w:t>80.</w:t>
      </w:r>
      <w:r w:rsidRPr="00A46BD7">
        <w:tab/>
        <w:t>Turnbull J, McKenna G, Prichard J, Rogers A, Crouch R, Lennon A, et al. Sense-making strategies and help-seeking behaviours associated with urgent care services: a mixed-methods study. 2019;7:26.</w:t>
      </w:r>
    </w:p>
    <w:p w14:paraId="7D6C31C9" w14:textId="5ACDB7F1" w:rsidR="00A46BD7" w:rsidRPr="00A46BD7" w:rsidRDefault="00A46BD7" w:rsidP="00A46BD7">
      <w:pPr>
        <w:pStyle w:val="EndNoteBibliography"/>
      </w:pPr>
      <w:r w:rsidRPr="00A46BD7">
        <w:t>81.</w:t>
      </w:r>
      <w:r w:rsidRPr="00A46BD7">
        <w:tab/>
        <w:t>East Riding of Yorkshire CCG. Urgent &amp; Emergency Care poster 2021 [21/01/2021]. Available from: h</w:t>
      </w:r>
      <w:hyperlink r:id="rId73" w:history="1">
        <w:r w:rsidRPr="00A46BD7">
          <w:rPr>
            <w:rStyle w:val="Hyperlink"/>
            <w:rFonts w:cs="Calibri"/>
          </w:rPr>
          <w:t>ttps://www.eastridingofyorkshireccg.nhs.uk/</w:t>
        </w:r>
      </w:hyperlink>
      <w:r w:rsidRPr="00A46BD7">
        <w:t xml:space="preserve"> Access date </w:t>
      </w:r>
      <w:r w:rsidR="006F7BB9">
        <w:t>22/04/2022</w:t>
      </w:r>
    </w:p>
    <w:p w14:paraId="4A50AED4" w14:textId="5E3EC1A8" w:rsidR="00A46BD7" w:rsidRPr="00A46BD7" w:rsidRDefault="00A46BD7" w:rsidP="00A46BD7">
      <w:pPr>
        <w:pStyle w:val="EndNoteBibliography"/>
      </w:pPr>
      <w:r w:rsidRPr="00A46BD7">
        <w:lastRenderedPageBreak/>
        <w:t>82.</w:t>
      </w:r>
      <w:r w:rsidRPr="00A46BD7">
        <w:tab/>
        <w:t xml:space="preserve">O’Cathain A, Knowles E, Long J, Connell J, Bishop-Edwards L, Simpson R, et al. Drivers of ‘clinically unnecessary’ use of emergency and urgent care: the DEUCE mixed-methods study. </w:t>
      </w:r>
      <w:r w:rsidR="006F7BB9">
        <w:t>Health S</w:t>
      </w:r>
      <w:r w:rsidR="00C606A0">
        <w:t>erv</w:t>
      </w:r>
      <w:r w:rsidR="006F7BB9">
        <w:t xml:space="preserve"> D</w:t>
      </w:r>
      <w:r w:rsidR="00C606A0">
        <w:t>eliv</w:t>
      </w:r>
      <w:r w:rsidR="006F7BB9">
        <w:t xml:space="preserve"> R</w:t>
      </w:r>
      <w:r w:rsidR="00C606A0">
        <w:t>es</w:t>
      </w:r>
      <w:r w:rsidR="006F7BB9">
        <w:t xml:space="preserve"> </w:t>
      </w:r>
      <w:r w:rsidRPr="00A46BD7">
        <w:t>2020;8:15.</w:t>
      </w:r>
    </w:p>
    <w:p w14:paraId="5A95D150" w14:textId="27D47730" w:rsidR="00A46BD7" w:rsidRPr="00A46BD7" w:rsidRDefault="00A46BD7" w:rsidP="00A46BD7">
      <w:pPr>
        <w:pStyle w:val="EndNoteBibliography"/>
      </w:pPr>
      <w:r w:rsidRPr="00A46BD7">
        <w:t>83.</w:t>
      </w:r>
      <w:r w:rsidRPr="00A46BD7">
        <w:tab/>
        <w:t>Teign Estuary Medical Group. Did you know that NHS 111 is now available online? 2022 [24/03/2022]. Available from: h</w:t>
      </w:r>
      <w:hyperlink r:id="rId74" w:history="1">
        <w:r w:rsidRPr="00A46BD7">
          <w:rPr>
            <w:rStyle w:val="Hyperlink"/>
            <w:rFonts w:cs="Calibri"/>
          </w:rPr>
          <w:t>ttps://www.teignestuarymedical.co.uk/services/who-should-i-see/did-you-know-111-is-online-460x259/.</w:t>
        </w:r>
      </w:hyperlink>
      <w:r w:rsidRPr="00A46BD7">
        <w:t xml:space="preserve"> Access date 24/03/2022</w:t>
      </w:r>
    </w:p>
    <w:p w14:paraId="47C04EA0" w14:textId="54E7AC53" w:rsidR="00A46BD7" w:rsidRPr="00A46BD7" w:rsidRDefault="00A46BD7" w:rsidP="00A46BD7">
      <w:pPr>
        <w:pStyle w:val="EndNoteBibliography"/>
      </w:pPr>
      <w:r w:rsidRPr="00A46BD7">
        <w:t>84.</w:t>
      </w:r>
      <w:r w:rsidRPr="00A46BD7">
        <w:tab/>
        <w:t>BrisDoc Healthcare Services. Dial 111 from a landline or mobile 2022 [24/03/2022]. Available from: h</w:t>
      </w:r>
      <w:hyperlink r:id="rId75" w:history="1">
        <w:r w:rsidRPr="00A46BD7">
          <w:rPr>
            <w:rStyle w:val="Hyperlink"/>
            <w:rFonts w:cs="Calibri"/>
          </w:rPr>
          <w:t>ttps://brisdoc.co.uk/nhs-111/111-call-or-online/.</w:t>
        </w:r>
      </w:hyperlink>
      <w:r w:rsidRPr="00A46BD7">
        <w:t xml:space="preserve"> Access date 24/03/2022</w:t>
      </w:r>
    </w:p>
    <w:p w14:paraId="73C6F5A0" w14:textId="33B7290D" w:rsidR="00A46BD7" w:rsidRPr="00A46BD7" w:rsidRDefault="00A46BD7" w:rsidP="00A46BD7">
      <w:pPr>
        <w:pStyle w:val="EndNoteBibliography"/>
      </w:pPr>
      <w:r w:rsidRPr="00A46BD7">
        <w:t>85.</w:t>
      </w:r>
      <w:r w:rsidRPr="00A46BD7">
        <w:tab/>
        <w:t>NHS. When to use 111 w</w:t>
      </w:r>
      <w:hyperlink r:id="rId76" w:history="1">
        <w:r w:rsidRPr="00A46BD7">
          <w:rPr>
            <w:rStyle w:val="Hyperlink"/>
            <w:rFonts w:cs="Calibri"/>
          </w:rPr>
          <w:t>ww.nhs.uk2017</w:t>
        </w:r>
      </w:hyperlink>
      <w:r w:rsidRPr="00A46BD7">
        <w:t xml:space="preserve"> [24/03/2022]. Available from: h</w:t>
      </w:r>
      <w:hyperlink r:id="rId77" w:history="1">
        <w:r w:rsidRPr="00A46BD7">
          <w:rPr>
            <w:rStyle w:val="Hyperlink"/>
            <w:rFonts w:cs="Calibri"/>
          </w:rPr>
          <w:t>ttps://www.nhs.uk/nhs-services/urgent-and-emergency-care-services/when-to-use-111/.</w:t>
        </w:r>
      </w:hyperlink>
      <w:r w:rsidRPr="00A46BD7">
        <w:t xml:space="preserve"> Access date 24/03/2022</w:t>
      </w:r>
    </w:p>
    <w:p w14:paraId="06C4B969" w14:textId="04087974" w:rsidR="00A46BD7" w:rsidRPr="00A46BD7" w:rsidRDefault="00A46BD7" w:rsidP="00A46BD7">
      <w:pPr>
        <w:pStyle w:val="EndNoteBibliography"/>
      </w:pPr>
      <w:r w:rsidRPr="00A46BD7">
        <w:t>86.</w:t>
      </w:r>
      <w:r w:rsidRPr="00A46BD7">
        <w:tab/>
        <w:t>NHS England. About NHS 111 England.nhs.uk2020 [24/03/2022]. Available from: h</w:t>
      </w:r>
      <w:hyperlink r:id="rId78" w:history="1">
        <w:r w:rsidRPr="00A46BD7">
          <w:rPr>
            <w:rStyle w:val="Hyperlink"/>
            <w:rFonts w:cs="Calibri"/>
          </w:rPr>
          <w:t>ttps://www.england.nhs.uk/urgent-emergency-care/nhs-111/accessing-nhs-111/.</w:t>
        </w:r>
      </w:hyperlink>
      <w:r w:rsidRPr="00A46BD7">
        <w:t xml:space="preserve"> Access date 24/03/2022</w:t>
      </w:r>
    </w:p>
    <w:p w14:paraId="7D47810F" w14:textId="533E56D0" w:rsidR="00A46BD7" w:rsidRPr="00A46BD7" w:rsidRDefault="00A46BD7" w:rsidP="00A46BD7">
      <w:pPr>
        <w:pStyle w:val="EndNoteBibliography"/>
      </w:pPr>
      <w:r w:rsidRPr="00A46BD7">
        <w:t>87.</w:t>
      </w:r>
      <w:r w:rsidRPr="00A46BD7">
        <w:tab/>
        <w:t>NHS Digital. NHS 111 online is a Class 1 medical device 2019 [24/03/2022]. Available from: h</w:t>
      </w:r>
      <w:hyperlink r:id="rId79" w:history="1">
        <w:r w:rsidRPr="00A46BD7">
          <w:rPr>
            <w:rStyle w:val="Hyperlink"/>
            <w:rFonts w:cs="Calibri"/>
          </w:rPr>
          <w:t>ttps://digital.nhs.uk/services/nhs-111-online/nhs-111-online-is-a-class-1-medical-device.</w:t>
        </w:r>
      </w:hyperlink>
      <w:r w:rsidRPr="00A46BD7">
        <w:t xml:space="preserve"> Access date 23/04/2022</w:t>
      </w:r>
    </w:p>
    <w:p w14:paraId="09FE03A0" w14:textId="2F2EA18F" w:rsidR="00A46BD7" w:rsidRPr="00A46BD7" w:rsidRDefault="00A46BD7" w:rsidP="00A46BD7">
      <w:pPr>
        <w:pStyle w:val="EndNoteBibliography"/>
      </w:pPr>
      <w:r w:rsidRPr="00A46BD7">
        <w:t>88.</w:t>
      </w:r>
      <w:r w:rsidRPr="00A46BD7">
        <w:tab/>
        <w:t>NHS. Digital First Primary Care  [24/03/2022]. Available from: h</w:t>
      </w:r>
      <w:hyperlink r:id="rId80" w:history="1">
        <w:r w:rsidRPr="00A46BD7">
          <w:rPr>
            <w:rStyle w:val="Hyperlink"/>
            <w:rFonts w:cs="Calibri"/>
          </w:rPr>
          <w:t>ttps://www.england.nhs.uk/gp/digital-first-primary-care/.</w:t>
        </w:r>
      </w:hyperlink>
      <w:r w:rsidRPr="00A46BD7">
        <w:t xml:space="preserve"> Access date 24/03/2022</w:t>
      </w:r>
    </w:p>
    <w:p w14:paraId="08924530" w14:textId="3B4F11B8" w:rsidR="00A46BD7" w:rsidRPr="00A46BD7" w:rsidRDefault="00A46BD7" w:rsidP="00A46BD7">
      <w:pPr>
        <w:pStyle w:val="EndNoteBibliography"/>
      </w:pPr>
      <w:r w:rsidRPr="00A46BD7">
        <w:t>89.</w:t>
      </w:r>
      <w:r w:rsidRPr="00A46BD7">
        <w:tab/>
        <w:t>Healthdirect Australia. Our history 2021 [24/03/2022]. Available from: h</w:t>
      </w:r>
      <w:hyperlink r:id="rId81" w:history="1">
        <w:r w:rsidRPr="00A46BD7">
          <w:rPr>
            <w:rStyle w:val="Hyperlink"/>
            <w:rFonts w:cs="Calibri"/>
          </w:rPr>
          <w:t>ttps://about.healthdirect.gov.au/our-history.</w:t>
        </w:r>
      </w:hyperlink>
      <w:r w:rsidRPr="00A46BD7">
        <w:t xml:space="preserve"> Access date 24/03/2022</w:t>
      </w:r>
    </w:p>
    <w:p w14:paraId="6700B2E0" w14:textId="5A7F09CF" w:rsidR="00A46BD7" w:rsidRPr="00A46BD7" w:rsidRDefault="00A46BD7" w:rsidP="00A46BD7">
      <w:pPr>
        <w:pStyle w:val="EndNoteBibliography"/>
      </w:pPr>
      <w:r w:rsidRPr="00A46BD7">
        <w:t>90.</w:t>
      </w:r>
      <w:r w:rsidRPr="00A46BD7">
        <w:tab/>
        <w:t>Healthdirect Australia. About our content 2019 [24/03/2022]. Available from: h</w:t>
      </w:r>
      <w:hyperlink r:id="rId82" w:history="1">
        <w:r w:rsidRPr="00A46BD7">
          <w:rPr>
            <w:rStyle w:val="Hyperlink"/>
            <w:rFonts w:cs="Calibri"/>
          </w:rPr>
          <w:t>ttps://www.healthdirect.gov.au/about-our-content.</w:t>
        </w:r>
      </w:hyperlink>
      <w:r w:rsidRPr="00A46BD7">
        <w:t xml:space="preserve"> Access date 24/03/2022</w:t>
      </w:r>
    </w:p>
    <w:p w14:paraId="5D122E4B" w14:textId="35DF07C6" w:rsidR="00A46BD7" w:rsidRPr="00A46BD7" w:rsidRDefault="00A46BD7" w:rsidP="00A46BD7">
      <w:pPr>
        <w:pStyle w:val="EndNoteBibliography"/>
      </w:pPr>
      <w:r w:rsidRPr="00A46BD7">
        <w:t>91.</w:t>
      </w:r>
      <w:r w:rsidRPr="00A46BD7">
        <w:tab/>
        <w:t>Healthdirect Australia. About healthdirect 2021 [24/03/2022]. Available from: h</w:t>
      </w:r>
      <w:hyperlink r:id="rId83" w:history="1">
        <w:r w:rsidRPr="00A46BD7">
          <w:rPr>
            <w:rStyle w:val="Hyperlink"/>
            <w:rFonts w:cs="Calibri"/>
          </w:rPr>
          <w:t>ttps://about.healthdirect.gov.au/healthdirect.</w:t>
        </w:r>
      </w:hyperlink>
      <w:r w:rsidRPr="00A46BD7">
        <w:t xml:space="preserve"> Access date 24/03/2022</w:t>
      </w:r>
    </w:p>
    <w:p w14:paraId="59B57CCC" w14:textId="77777777" w:rsidR="00A46BD7" w:rsidRPr="00A46BD7" w:rsidRDefault="00A46BD7" w:rsidP="00A46BD7">
      <w:pPr>
        <w:pStyle w:val="EndNoteBibliography"/>
      </w:pPr>
      <w:r w:rsidRPr="00A46BD7">
        <w:t>92.</w:t>
      </w:r>
      <w:r w:rsidRPr="00A46BD7">
        <w:tab/>
        <w:t>Public Health England, UCL Institute of Health Equity. Local  action  on health inequalities. Improving health literacy  to reduce health inequalities UK; 2015.</w:t>
      </w:r>
    </w:p>
    <w:p w14:paraId="634DD975" w14:textId="77777777" w:rsidR="00A46BD7" w:rsidRPr="00A46BD7" w:rsidRDefault="00A46BD7" w:rsidP="00A46BD7">
      <w:pPr>
        <w:pStyle w:val="EndNoteBibliography"/>
      </w:pPr>
      <w:r w:rsidRPr="00A46BD7">
        <w:t>93.</w:t>
      </w:r>
      <w:r w:rsidRPr="00A46BD7">
        <w:tab/>
        <w:t>Gray DM, II, Joseph JJ, Olayiwola JN. Strategies for Digital Care of Vulnerable Patients in a COVID-19 World—Keeping in Touch. JAMA Health Forum. 2020;1(6):e200734-e.</w:t>
      </w:r>
    </w:p>
    <w:p w14:paraId="1487E2D6" w14:textId="77777777" w:rsidR="00A46BD7" w:rsidRPr="00A46BD7" w:rsidRDefault="00A46BD7" w:rsidP="00A46BD7">
      <w:pPr>
        <w:pStyle w:val="EndNoteBibliography"/>
      </w:pPr>
      <w:r w:rsidRPr="00A46BD7">
        <w:t>94.</w:t>
      </w:r>
      <w:r w:rsidRPr="00A46BD7">
        <w:tab/>
        <w:t>O’Connor S, Hanlon P, O’Donnell CA, Garcia S, Glanville J, Mair FS. Understanding factors affecting patient and public engagement and recruitment to digital health interventions: a systematic review of qualitative studies. BMC Medical Informatics and Decision Making. 2016;16(1):120.</w:t>
      </w:r>
    </w:p>
    <w:p w14:paraId="0CC6D417" w14:textId="77777777" w:rsidR="00A46BD7" w:rsidRPr="00A46BD7" w:rsidRDefault="00A46BD7" w:rsidP="00A46BD7">
      <w:pPr>
        <w:pStyle w:val="EndNoteBibliography"/>
      </w:pPr>
      <w:r w:rsidRPr="00A46BD7">
        <w:t>95.</w:t>
      </w:r>
      <w:r w:rsidRPr="00A46BD7">
        <w:tab/>
        <w:t>Nölke L, Mensing M, Krämer A, Hornberg C. Sociodemographic and health-(care-)related characteristics of online health information seekers: a cross-sectional German study. BMC Public Health. 2015;15(1):31.</w:t>
      </w:r>
    </w:p>
    <w:p w14:paraId="50DB7654" w14:textId="77777777" w:rsidR="00A46BD7" w:rsidRPr="00A46BD7" w:rsidRDefault="00A46BD7" w:rsidP="00A46BD7">
      <w:pPr>
        <w:pStyle w:val="EndNoteBibliography"/>
      </w:pPr>
      <w:r w:rsidRPr="00A46BD7">
        <w:t>96.</w:t>
      </w:r>
      <w:r w:rsidRPr="00A46BD7">
        <w:tab/>
        <w:t>Tennant B, Stellefson M, Dodd V, Chaney B, Chaney D, Paige S, et al. eHealth Literacy and Web 2.0 Health Information Seeking Behaviors Among Baby Boomers and Older Adults. J Med Internet Res. 2015;17(3):e70.</w:t>
      </w:r>
    </w:p>
    <w:p w14:paraId="65F6DD49" w14:textId="77777777" w:rsidR="00A46BD7" w:rsidRPr="00A46BD7" w:rsidRDefault="00A46BD7" w:rsidP="00A46BD7">
      <w:pPr>
        <w:pStyle w:val="EndNoteBibliography"/>
      </w:pPr>
      <w:r w:rsidRPr="00A46BD7">
        <w:t>97.</w:t>
      </w:r>
      <w:r w:rsidRPr="00A46BD7">
        <w:tab/>
        <w:t>Estacio EV, Whittle R, Protheroe J. The digital divide: Examining socio-demographic factors associated with health literacy, access and use of internet to seek health information. Journal of Health Psychology. 2019;24(12):1668-75.</w:t>
      </w:r>
    </w:p>
    <w:p w14:paraId="54422AE9" w14:textId="77777777" w:rsidR="00A46BD7" w:rsidRPr="00A46BD7" w:rsidRDefault="00A46BD7" w:rsidP="00A46BD7">
      <w:pPr>
        <w:pStyle w:val="EndNoteBibliography"/>
      </w:pPr>
      <w:r w:rsidRPr="00A46BD7">
        <w:t>98.</w:t>
      </w:r>
      <w:r w:rsidRPr="00A46BD7">
        <w:tab/>
        <w:t>Reiners F, Sturm J, Bouw LJW, Wouters EJM. Sociodemographic Factors Influencing the Use of eHealth in People with Chronic Diseases. International Journal of Environmental Research and Public Health. 2019;16(4).</w:t>
      </w:r>
    </w:p>
    <w:p w14:paraId="7AB7C52B" w14:textId="77777777" w:rsidR="00A46BD7" w:rsidRPr="00A46BD7" w:rsidRDefault="00A46BD7" w:rsidP="00A46BD7">
      <w:pPr>
        <w:pStyle w:val="EndNoteBibliography"/>
      </w:pPr>
      <w:r w:rsidRPr="00A46BD7">
        <w:lastRenderedPageBreak/>
        <w:t>99.</w:t>
      </w:r>
      <w:r w:rsidRPr="00A46BD7">
        <w:tab/>
        <w:t>Trubitt M, Alozie O, Shokar G, Flores S, Shokar NK. Patterns and Correlates of Internet Use, Cell Phone Use, and Attitudes Toward Patient Portals Among a Predominantly Mexican-American Clinic Population. Telemedicine and e-Health. 2018;24(11):861-9.</w:t>
      </w:r>
    </w:p>
    <w:p w14:paraId="5EED5741" w14:textId="77777777" w:rsidR="00A46BD7" w:rsidRPr="00A46BD7" w:rsidRDefault="00A46BD7" w:rsidP="00A46BD7">
      <w:pPr>
        <w:pStyle w:val="EndNoteBibliography"/>
      </w:pPr>
      <w:r w:rsidRPr="00A46BD7">
        <w:t>100.</w:t>
      </w:r>
      <w:r w:rsidRPr="00A46BD7">
        <w:tab/>
        <w:t>Nymberg VM, Bolmsjö BB, Wolff M, Calling S, Gerward S, Sandberg M. ‘Having to learn this so late in our lives…’ Swedish elderly patients’ beliefs, experiences, attitudes and expectations of e-health in primary health care. Scandinavian Journal of Primary Health Care. 2019;37(1):41-52.</w:t>
      </w:r>
    </w:p>
    <w:p w14:paraId="7B874D50" w14:textId="77777777" w:rsidR="00A46BD7" w:rsidRPr="00A46BD7" w:rsidRDefault="00A46BD7" w:rsidP="00A46BD7">
      <w:pPr>
        <w:pStyle w:val="EndNoteBibliography"/>
      </w:pPr>
      <w:r w:rsidRPr="00A46BD7">
        <w:t>101.</w:t>
      </w:r>
      <w:r w:rsidRPr="00A46BD7">
        <w:tab/>
        <w:t>Kontos E, Blake KD, Chou W-YS, Prestin A. Predictors of eHealth Usage: Insights on The Digital Divide From the Health Information National Trends Survey 2012. J Med Internet Res. 2014;16(7):e172.</w:t>
      </w:r>
    </w:p>
    <w:p w14:paraId="626EA6C6" w14:textId="77777777" w:rsidR="00A46BD7" w:rsidRPr="00A46BD7" w:rsidRDefault="00A46BD7" w:rsidP="00A46BD7">
      <w:pPr>
        <w:pStyle w:val="EndNoteBibliography"/>
      </w:pPr>
      <w:r w:rsidRPr="00A46BD7">
        <w:t>102.</w:t>
      </w:r>
      <w:r w:rsidRPr="00A46BD7">
        <w:tab/>
        <w:t>Vicente MR, Madden G. Assessing eHealth skills across Europeans. Health Policy and Technology. 2017;6(2):161-8.</w:t>
      </w:r>
    </w:p>
    <w:p w14:paraId="5DB63EDD" w14:textId="77777777" w:rsidR="00A46BD7" w:rsidRPr="00A46BD7" w:rsidRDefault="00A46BD7" w:rsidP="00A46BD7">
      <w:pPr>
        <w:pStyle w:val="EndNoteBibliography"/>
      </w:pPr>
      <w:r w:rsidRPr="00A46BD7">
        <w:t>103.</w:t>
      </w:r>
      <w:r w:rsidRPr="00A46BD7">
        <w:tab/>
        <w:t>Hone T, Palladino R, Filippidis FT. Association of searching for health-related information online with self-rated health in the European Union. European Journal of Public Health. 2016;26(5):748-53.</w:t>
      </w:r>
    </w:p>
    <w:p w14:paraId="3EE0FF88" w14:textId="77777777" w:rsidR="00A46BD7" w:rsidRPr="00A46BD7" w:rsidRDefault="00A46BD7" w:rsidP="00A46BD7">
      <w:pPr>
        <w:pStyle w:val="EndNoteBibliography"/>
      </w:pPr>
      <w:r w:rsidRPr="00A46BD7">
        <w:t>104.</w:t>
      </w:r>
      <w:r w:rsidRPr="00A46BD7">
        <w:tab/>
        <w:t>Wong DK-K, Cheung M-K. Online Health Information Seeking and eHealth Literacy Among Patients Attending a Primary Care Clinic in Hong Kong: A Cross-Sectional Survey. J Med Internet Res. 2019;21(3):e10831.</w:t>
      </w:r>
    </w:p>
    <w:p w14:paraId="1FF5B2A6" w14:textId="77777777" w:rsidR="00A46BD7" w:rsidRPr="00A46BD7" w:rsidRDefault="00A46BD7" w:rsidP="00A46BD7">
      <w:pPr>
        <w:pStyle w:val="EndNoteBibliography"/>
      </w:pPr>
      <w:r w:rsidRPr="00A46BD7">
        <w:t>105.</w:t>
      </w:r>
      <w:r w:rsidRPr="00A46BD7">
        <w:tab/>
        <w:t>Berkman ND, Sheridan SL, Donahue KE, Halpern DJ, Viera A, Crotty K, et al. Health literacy interventions and outcomes: an updated systematic review. Evid Rep Technol Assess (Full Rep). 2011(199):1-941.</w:t>
      </w:r>
    </w:p>
    <w:p w14:paraId="533A7A59" w14:textId="77777777" w:rsidR="00A46BD7" w:rsidRPr="00350BF0" w:rsidRDefault="00A46BD7" w:rsidP="00A46BD7">
      <w:pPr>
        <w:pStyle w:val="EndNoteBibliography"/>
        <w:rPr>
          <w:lang w:val="it-IT"/>
        </w:rPr>
      </w:pPr>
      <w:r w:rsidRPr="00A46BD7">
        <w:t>106.</w:t>
      </w:r>
      <w:r w:rsidRPr="00A46BD7">
        <w:tab/>
        <w:t xml:space="preserve">Norman CD, Skinner HA. eHealth Literacy: Essential Skills for Consumer Health in a Networked World. </w:t>
      </w:r>
      <w:r w:rsidRPr="00350BF0">
        <w:rPr>
          <w:lang w:val="it-IT"/>
        </w:rPr>
        <w:t>J Med Internet Res. 2006;8(2):e9.</w:t>
      </w:r>
    </w:p>
    <w:p w14:paraId="36542993" w14:textId="77777777" w:rsidR="00A46BD7" w:rsidRPr="00A46BD7" w:rsidRDefault="00A46BD7" w:rsidP="00A46BD7">
      <w:pPr>
        <w:pStyle w:val="EndNoteBibliography"/>
      </w:pPr>
      <w:r w:rsidRPr="00350BF0">
        <w:rPr>
          <w:lang w:val="it-IT"/>
        </w:rPr>
        <w:t>107.</w:t>
      </w:r>
      <w:r w:rsidRPr="00350BF0">
        <w:rPr>
          <w:lang w:val="it-IT"/>
        </w:rPr>
        <w:tab/>
        <w:t xml:space="preserve">Del Giudice P, Bravo G, Poletto M, De Odorico A, Conte A, Brunelli L, et al. </w:t>
      </w:r>
      <w:r w:rsidRPr="00A46BD7">
        <w:t>Correlation Between eHealth Literacy and Health Literacy Using the eHealth Literacy Scale and Real-Life Experiences in the Health Sector as a Proxy Measure of Functional Health Literacy: Cross-Sectional Web-Based Survey. J Med Internet Res. 2018;20(10):e281.</w:t>
      </w:r>
    </w:p>
    <w:p w14:paraId="54C62132" w14:textId="77777777" w:rsidR="00A46BD7" w:rsidRPr="00A46BD7" w:rsidRDefault="00A46BD7" w:rsidP="00A46BD7">
      <w:pPr>
        <w:pStyle w:val="EndNoteBibliography"/>
      </w:pPr>
      <w:r w:rsidRPr="00A46BD7">
        <w:t>108.</w:t>
      </w:r>
      <w:r w:rsidRPr="00A46BD7">
        <w:tab/>
        <w:t>Levin-Zamir D, Bertschi I. Media Health Literacy, eHealth Literacy, and the Role of the Social Environment in Context. International Journal of Environmental Research and Public Health. 2018;15(8).</w:t>
      </w:r>
    </w:p>
    <w:p w14:paraId="3DF54933" w14:textId="77777777" w:rsidR="00A46BD7" w:rsidRPr="00A46BD7" w:rsidRDefault="00A46BD7" w:rsidP="00A46BD7">
      <w:pPr>
        <w:pStyle w:val="EndNoteBibliography"/>
      </w:pPr>
      <w:r w:rsidRPr="00A46BD7">
        <w:t>109.</w:t>
      </w:r>
      <w:r w:rsidRPr="00A46BD7">
        <w:tab/>
        <w:t>Link E, Baumann E, Linn A, Fahr A, Schulz PJ, Abuzahra ME. Influencing Factors of Online Health Information Seeking in Selected European Countries: Analysis of Country Specifics. European Journal of Health Communication. 2021;2(1):29-55.</w:t>
      </w:r>
    </w:p>
    <w:p w14:paraId="1AE0CF80" w14:textId="77777777" w:rsidR="00A46BD7" w:rsidRPr="00A46BD7" w:rsidRDefault="00A46BD7" w:rsidP="00A46BD7">
      <w:pPr>
        <w:pStyle w:val="EndNoteBibliography"/>
      </w:pPr>
      <w:r w:rsidRPr="00A46BD7">
        <w:t>110.</w:t>
      </w:r>
      <w:r w:rsidRPr="00A46BD7">
        <w:tab/>
        <w:t>Echt KV, Burridge AB. Predictors of Reported Internet Use in Older Adults with High and Low Health Literacy: The Role of Socio-Demographics and Visual and Cognitive Function. Physical &amp; Occupational Therapy In Geriatrics. 2011;29(1):23-43.</w:t>
      </w:r>
    </w:p>
    <w:p w14:paraId="5E68C92E" w14:textId="77777777" w:rsidR="00A46BD7" w:rsidRPr="00A46BD7" w:rsidRDefault="00A46BD7" w:rsidP="00A46BD7">
      <w:pPr>
        <w:pStyle w:val="EndNoteBibliography"/>
      </w:pPr>
      <w:r w:rsidRPr="00A46BD7">
        <w:t>111.</w:t>
      </w:r>
      <w:r w:rsidRPr="00A46BD7">
        <w:tab/>
        <w:t>Kobayashi LC, Wardle J, von Wagner C. Internet use, social engagement and health literacy decline during ageing in a longitudinal cohort of older English adults. Journal of Epidemiology and Community Health. 2015;69(3):278.</w:t>
      </w:r>
    </w:p>
    <w:p w14:paraId="55886EBC" w14:textId="77777777" w:rsidR="00A46BD7" w:rsidRPr="00A46BD7" w:rsidRDefault="00A46BD7" w:rsidP="00A46BD7">
      <w:pPr>
        <w:pStyle w:val="EndNoteBibliography"/>
      </w:pPr>
      <w:r w:rsidRPr="00A46BD7">
        <w:t>112.</w:t>
      </w:r>
      <w:r w:rsidRPr="00A46BD7">
        <w:tab/>
        <w:t>Neter E, Brainin E. eHealth Literacy: Extending the Digital Divide to the Realm of Health Information. J Med Internet Res. 2012;14(1):e19.</w:t>
      </w:r>
    </w:p>
    <w:p w14:paraId="65CC5B73" w14:textId="77777777" w:rsidR="00A46BD7" w:rsidRPr="00A46BD7" w:rsidRDefault="00A46BD7" w:rsidP="00A46BD7">
      <w:pPr>
        <w:pStyle w:val="EndNoteBibliography"/>
      </w:pPr>
      <w:r w:rsidRPr="00A46BD7">
        <w:t>113.</w:t>
      </w:r>
      <w:r w:rsidRPr="00A46BD7">
        <w:tab/>
        <w:t>Choi NG, DiNitto DM. The Digital Divide Among Low-Income Homebound Older Adults: Internet Use Patterns, eHealth Literacy, and Attitudes Toward Computer/Internet Use. J Med Internet Res. 2013;15(5):e93.</w:t>
      </w:r>
    </w:p>
    <w:p w14:paraId="49CF354E" w14:textId="77777777" w:rsidR="00A46BD7" w:rsidRPr="00A46BD7" w:rsidRDefault="00A46BD7" w:rsidP="00A46BD7">
      <w:pPr>
        <w:pStyle w:val="EndNoteBibliography"/>
      </w:pPr>
      <w:r w:rsidRPr="00A46BD7">
        <w:t>114.</w:t>
      </w:r>
      <w:r w:rsidRPr="00A46BD7">
        <w:tab/>
        <w:t>Park H, Lee E. Self-reported eHealth literacy among undergraduate nursing students in South Korea: A pilot study. Nurse Education Today. 2015;35(2):408-13.</w:t>
      </w:r>
    </w:p>
    <w:p w14:paraId="0FDB3411" w14:textId="77777777" w:rsidR="00A46BD7" w:rsidRPr="00A46BD7" w:rsidRDefault="00A46BD7" w:rsidP="00A46BD7">
      <w:pPr>
        <w:pStyle w:val="EndNoteBibliography"/>
      </w:pPr>
      <w:r w:rsidRPr="00A46BD7">
        <w:lastRenderedPageBreak/>
        <w:t>115.</w:t>
      </w:r>
      <w:r w:rsidRPr="00A46BD7">
        <w:tab/>
        <w:t>Tubaishat A, Habiballah L. eHealth literacy among undergraduate nursing students. Nurse Education Today. 2016;42:47-52.</w:t>
      </w:r>
    </w:p>
    <w:p w14:paraId="36547A0C" w14:textId="77777777" w:rsidR="00A46BD7" w:rsidRPr="00A46BD7" w:rsidRDefault="00A46BD7" w:rsidP="00A46BD7">
      <w:pPr>
        <w:pStyle w:val="EndNoteBibliography"/>
      </w:pPr>
      <w:r w:rsidRPr="00A46BD7">
        <w:t>116.</w:t>
      </w:r>
      <w:r w:rsidRPr="00A46BD7">
        <w:tab/>
        <w:t>Rathnayake S, Senevirathna A. Self-reported eHealth literacy skills among nursing students in Sri Lanka: A cross-sectional study. Nurse Education Today. 2019;78:50-6.</w:t>
      </w:r>
    </w:p>
    <w:p w14:paraId="2EBC6319" w14:textId="77777777" w:rsidR="00A46BD7" w:rsidRPr="00A46BD7" w:rsidRDefault="00A46BD7" w:rsidP="00A46BD7">
      <w:pPr>
        <w:pStyle w:val="EndNoteBibliography"/>
      </w:pPr>
      <w:r w:rsidRPr="00A46BD7">
        <w:t>117.</w:t>
      </w:r>
      <w:r w:rsidRPr="00A46BD7">
        <w:tab/>
        <w:t>Guo Z, Zhao SZ, Guo N, Wu Y, Weng X, Wong JY-H, et al. Socioeconomic Disparities in eHealth Literacy and Preventive Behaviors During the COVID-19 Pandemic in Hong Kong: Cross-sectional Study. J Med Internet Res. 2021;23(4):e24577.</w:t>
      </w:r>
    </w:p>
    <w:p w14:paraId="08A31B1C" w14:textId="77777777" w:rsidR="00A46BD7" w:rsidRPr="00A46BD7" w:rsidRDefault="00A46BD7" w:rsidP="00A46BD7">
      <w:pPr>
        <w:pStyle w:val="EndNoteBibliography"/>
      </w:pPr>
      <w:r w:rsidRPr="00A46BD7">
        <w:t>118.</w:t>
      </w:r>
      <w:r w:rsidRPr="00A46BD7">
        <w:tab/>
        <w:t>NHS England. Five Year Forward View. UK; 2014.</w:t>
      </w:r>
    </w:p>
    <w:p w14:paraId="0F0312F8" w14:textId="77777777" w:rsidR="00A46BD7" w:rsidRPr="00A46BD7" w:rsidRDefault="00A46BD7" w:rsidP="00A46BD7">
      <w:pPr>
        <w:pStyle w:val="EndNoteBibliography"/>
      </w:pPr>
      <w:r w:rsidRPr="00A46BD7">
        <w:t>119.</w:t>
      </w:r>
      <w:r w:rsidRPr="00A46BD7">
        <w:tab/>
        <w:t>Scantlebury R, Rowlands G, Durbaba S, Schofield P, Sidhu K, Ashworth M. Socioeconomic deprivation and accident and emergency attendances: cross-sectional analysis of general practices in England. Br J Gen Pract. 2015;65(639):e649-54.</w:t>
      </w:r>
    </w:p>
    <w:p w14:paraId="391A1BA8" w14:textId="77777777" w:rsidR="00A46BD7" w:rsidRPr="00A46BD7" w:rsidRDefault="00A46BD7" w:rsidP="00A46BD7">
      <w:pPr>
        <w:pStyle w:val="EndNoteBibliography"/>
      </w:pPr>
      <w:r w:rsidRPr="00A46BD7">
        <w:t>120.</w:t>
      </w:r>
      <w:r w:rsidRPr="00A46BD7">
        <w:tab/>
        <w:t>Jansen T, Rademakers J, Waverijn G, Verheij R, Osborne R, Heijmans M. The role of health literacy in explaining the association between educational attainment and the use of out-of-hours primary care services in chronically ill people: a survey study. BMC Health Services Research. 2018;18(1):394.</w:t>
      </w:r>
    </w:p>
    <w:p w14:paraId="3FE2AE9D" w14:textId="77777777" w:rsidR="00A46BD7" w:rsidRPr="00A46BD7" w:rsidRDefault="00A46BD7" w:rsidP="00A46BD7">
      <w:pPr>
        <w:pStyle w:val="EndNoteBibliography"/>
      </w:pPr>
      <w:r w:rsidRPr="00A46BD7">
        <w:t>121.</w:t>
      </w:r>
      <w:r w:rsidRPr="00A46BD7">
        <w:tab/>
        <w:t>Griffey RT, Kennedy SK, McGownan L, Goodman M, Kaphingst KA. Is Low Health Literacy Associated With Increased Emergency Department Utilization and Recidivism? Academic Emergency Medicine. 2014;21(10):1109-15.</w:t>
      </w:r>
    </w:p>
    <w:p w14:paraId="2223B311" w14:textId="77777777" w:rsidR="00A46BD7" w:rsidRPr="00A46BD7" w:rsidRDefault="00A46BD7" w:rsidP="00A46BD7">
      <w:pPr>
        <w:pStyle w:val="EndNoteBibliography"/>
      </w:pPr>
      <w:r w:rsidRPr="00A46BD7">
        <w:t>122.</w:t>
      </w:r>
      <w:r w:rsidRPr="00A46BD7">
        <w:tab/>
        <w:t>Balakrishnan MP, Herndon JB, Zhang J, Payton T, Shuster J, Carden DL. The Association of Health Literacy With Preventable Emergency Department Visits: A Cross-sectional Study. Academic Emergency Medicine. 2017;24(9):1042-50.</w:t>
      </w:r>
    </w:p>
    <w:p w14:paraId="08BB74F8" w14:textId="6B8424D4" w:rsidR="00A46BD7" w:rsidRPr="00A46BD7" w:rsidRDefault="00A46BD7" w:rsidP="00A46BD7">
      <w:pPr>
        <w:pStyle w:val="EndNoteBibliography"/>
      </w:pPr>
      <w:r w:rsidRPr="00A46BD7">
        <w:t>123.</w:t>
      </w:r>
      <w:r w:rsidRPr="00A46BD7">
        <w:tab/>
        <w:t>Kings Fund. What enabled rapid digital change in primary care during the Covid-19 pandemic? 2021 [24/03/2022]. Available from: h</w:t>
      </w:r>
      <w:hyperlink r:id="rId84" w:history="1">
        <w:r w:rsidRPr="00A46BD7">
          <w:rPr>
            <w:rStyle w:val="Hyperlink"/>
            <w:rFonts w:cs="Calibri"/>
          </w:rPr>
          <w:t>ttps://www.kingsfund.org.uk/blog/2021/02/rapid-digital-change-primary-care-covid-19-pandemic.</w:t>
        </w:r>
      </w:hyperlink>
      <w:r w:rsidRPr="00A46BD7">
        <w:t xml:space="preserve"> Access date 24/03/2022</w:t>
      </w:r>
    </w:p>
    <w:p w14:paraId="0A5FDD02" w14:textId="77777777" w:rsidR="00A46BD7" w:rsidRPr="00A46BD7" w:rsidRDefault="00A46BD7" w:rsidP="00A46BD7">
      <w:pPr>
        <w:pStyle w:val="EndNoteBibliography"/>
      </w:pPr>
      <w:r w:rsidRPr="00A46BD7">
        <w:t>124.</w:t>
      </w:r>
      <w:r w:rsidRPr="00A46BD7">
        <w:tab/>
        <w:t>Homeniuk R, Collins C. How COVID-19 has affected general practice consultations and income: general practitioner cross-sectional population survey evidence from Ireland. BMJ Open. 2021;11(4):e044685.</w:t>
      </w:r>
    </w:p>
    <w:p w14:paraId="1AAE8A27" w14:textId="01E18997" w:rsidR="00A46BD7" w:rsidRPr="00A46BD7" w:rsidRDefault="00A46BD7" w:rsidP="00A46BD7">
      <w:pPr>
        <w:pStyle w:val="EndNoteBibliography"/>
      </w:pPr>
      <w:r w:rsidRPr="00A46BD7">
        <w:t>125.</w:t>
      </w:r>
      <w:r w:rsidRPr="00A46BD7">
        <w:tab/>
        <w:t>NHS Digital. Surge in the number of people using NHS tech during Coronavirus outbreak 2020 [24/03/2022]. Available from: h</w:t>
      </w:r>
      <w:hyperlink r:id="rId85" w:history="1">
        <w:r w:rsidRPr="00A46BD7">
          <w:rPr>
            <w:rStyle w:val="Hyperlink"/>
            <w:rFonts w:cs="Calibri"/>
          </w:rPr>
          <w:t>ttps://digital.nhs.uk/news/2020/increase-in-nhs-tech-usage.</w:t>
        </w:r>
      </w:hyperlink>
      <w:r w:rsidRPr="00A46BD7">
        <w:t xml:space="preserve"> Access date 24/03/2022</w:t>
      </w:r>
    </w:p>
    <w:p w14:paraId="794A83C3" w14:textId="21167BFC" w:rsidR="00A46BD7" w:rsidRPr="00A46BD7" w:rsidRDefault="00A46BD7" w:rsidP="00A46BD7">
      <w:pPr>
        <w:pStyle w:val="EndNoteBibliography"/>
      </w:pPr>
      <w:r w:rsidRPr="00A46BD7">
        <w:t>126.</w:t>
      </w:r>
      <w:r w:rsidRPr="00A46BD7">
        <w:tab/>
        <w:t>NHS 24 Scotland. NHS 24 2021 [24/03/2022]. Available from: h</w:t>
      </w:r>
      <w:hyperlink r:id="rId86" w:history="1">
        <w:r w:rsidRPr="00A46BD7">
          <w:rPr>
            <w:rStyle w:val="Hyperlink"/>
            <w:rFonts w:cs="Calibri"/>
          </w:rPr>
          <w:t>ttps://www.nhs24.scot/</w:t>
        </w:r>
      </w:hyperlink>
      <w:r w:rsidRPr="00A46BD7">
        <w:t xml:space="preserve"> Access date </w:t>
      </w:r>
      <w:r w:rsidR="00C606A0">
        <w:t>22/04/2022</w:t>
      </w:r>
    </w:p>
    <w:p w14:paraId="375E1B67" w14:textId="769F2771" w:rsidR="00A46BD7" w:rsidRPr="00A46BD7" w:rsidRDefault="00A46BD7" w:rsidP="00A46BD7">
      <w:pPr>
        <w:pStyle w:val="EndNoteBibliography"/>
      </w:pPr>
      <w:r w:rsidRPr="00A46BD7">
        <w:t>127.</w:t>
      </w:r>
      <w:r w:rsidRPr="00A46BD7">
        <w:tab/>
        <w:t>NHS 111 Wales. NHS 111 Wales 2021 [24/03/2022]. Available from: h</w:t>
      </w:r>
      <w:hyperlink r:id="rId87" w:history="1">
        <w:r w:rsidRPr="00A46BD7">
          <w:rPr>
            <w:rStyle w:val="Hyperlink"/>
            <w:rFonts w:cs="Calibri"/>
          </w:rPr>
          <w:t>ttps://111.wales.nhs.uk/</w:t>
        </w:r>
      </w:hyperlink>
      <w:r w:rsidRPr="00A46BD7">
        <w:t xml:space="preserve"> Access date </w:t>
      </w:r>
      <w:r w:rsidR="00C606A0">
        <w:t>22/04/2022</w:t>
      </w:r>
    </w:p>
    <w:p w14:paraId="199C04CC" w14:textId="77777777" w:rsidR="00A46BD7" w:rsidRPr="00A46BD7" w:rsidRDefault="00A46BD7" w:rsidP="00A46BD7">
      <w:pPr>
        <w:pStyle w:val="EndNoteBibliography"/>
      </w:pPr>
      <w:r w:rsidRPr="00A46BD7">
        <w:t>128.</w:t>
      </w:r>
      <w:r w:rsidRPr="00A46BD7">
        <w:tab/>
        <w:t>Armstrong S. The apps attempting to transfer NHS 111 online. BMJ. 2018;360:k156.</w:t>
      </w:r>
    </w:p>
    <w:p w14:paraId="7FABB726" w14:textId="77777777" w:rsidR="00A46BD7" w:rsidRPr="00A46BD7" w:rsidRDefault="00A46BD7" w:rsidP="00A46BD7">
      <w:pPr>
        <w:pStyle w:val="EndNoteBibliography"/>
      </w:pPr>
      <w:r w:rsidRPr="00A46BD7">
        <w:t>129.</w:t>
      </w:r>
      <w:r w:rsidRPr="00A46BD7">
        <w:tab/>
        <w:t>Turner J, Knowles E, Simpson R, Sampson F, Dixon S, Long J, et al. An Evaluation of the impact of NHS 111 Online on the NHS 111 telephone service and urgent care system. NIHR HS&amp;DR Journals Library. 2021;9(21).</w:t>
      </w:r>
    </w:p>
    <w:p w14:paraId="4217EF95" w14:textId="57F77695" w:rsidR="00A46BD7" w:rsidRPr="00A46BD7" w:rsidRDefault="00A46BD7" w:rsidP="00A46BD7">
      <w:pPr>
        <w:pStyle w:val="EndNoteBibliography"/>
      </w:pPr>
      <w:r w:rsidRPr="00A46BD7">
        <w:t>130.</w:t>
      </w:r>
      <w:r w:rsidRPr="00A46BD7">
        <w:tab/>
        <w:t>NHS England. News: NHS 111 prevents more than 12 million unnecessary A&amp;E visits 2019 [24/03/2022]. Available from: h</w:t>
      </w:r>
      <w:hyperlink r:id="rId88" w:history="1">
        <w:r w:rsidRPr="00A46BD7">
          <w:rPr>
            <w:rStyle w:val="Hyperlink"/>
            <w:rFonts w:cs="Calibri"/>
          </w:rPr>
          <w:t>ttps://www.england.nhs.uk/2019/05/nhs-111-prevents-unnecessary-ae-visits/.</w:t>
        </w:r>
      </w:hyperlink>
      <w:r w:rsidRPr="00A46BD7">
        <w:t xml:space="preserve"> Access date 24/03/2022</w:t>
      </w:r>
    </w:p>
    <w:p w14:paraId="769BF337" w14:textId="77777777" w:rsidR="00A46BD7" w:rsidRPr="00A46BD7" w:rsidRDefault="00A46BD7" w:rsidP="00A46BD7">
      <w:pPr>
        <w:pStyle w:val="EndNoteBibliography"/>
      </w:pPr>
      <w:r w:rsidRPr="00A46BD7">
        <w:t>131.</w:t>
      </w:r>
      <w:r w:rsidRPr="00A46BD7">
        <w:tab/>
        <w:t>Sen B, Clay H, Wright J, Findlay S, Cratchley A. Impact of Emergency Medicine Consultants and Clinical Advisors on a NHS 111 Clinical Assessment Service. Emergency Medicine Journal. 2019;36(4):208.</w:t>
      </w:r>
    </w:p>
    <w:p w14:paraId="7369A6A4" w14:textId="77777777" w:rsidR="00A46BD7" w:rsidRPr="00A46BD7" w:rsidRDefault="00A46BD7" w:rsidP="00A46BD7">
      <w:pPr>
        <w:pStyle w:val="EndNoteBibliography"/>
      </w:pPr>
      <w:r w:rsidRPr="00A46BD7">
        <w:lastRenderedPageBreak/>
        <w:t>132.</w:t>
      </w:r>
      <w:r w:rsidRPr="00A46BD7">
        <w:tab/>
        <w:t>Ng J, Fatovich D, Turner V, Wurmel J, Skevington S, Phillips M. Does contact with healthdirect lead to appropriate use of the emergency department and ambulance services? A prospective, observational study comparing healthdirect, general practitioner and self-referred patients. Emergency Medicine Australasia. 2011;23.</w:t>
      </w:r>
    </w:p>
    <w:p w14:paraId="0047884F" w14:textId="77777777" w:rsidR="00A46BD7" w:rsidRPr="00A46BD7" w:rsidRDefault="00A46BD7" w:rsidP="00A46BD7">
      <w:pPr>
        <w:pStyle w:val="EndNoteBibliography"/>
      </w:pPr>
      <w:r w:rsidRPr="00A46BD7">
        <w:t>133.</w:t>
      </w:r>
      <w:r w:rsidRPr="00A46BD7">
        <w:tab/>
        <w:t>Ng JY, Fatovich DM, Turner VF, Wurmel JA, Skevington SA, Phillips MR. Appropriateness of healthdirect referrals to the emergency department compared with self‐referrals and GP referrals. Medical journal of Australia. 2012;197(9):498-502.</w:t>
      </w:r>
    </w:p>
    <w:p w14:paraId="10191D31" w14:textId="748E7D72" w:rsidR="00A46BD7" w:rsidRPr="00A46BD7" w:rsidRDefault="00A46BD7" w:rsidP="00A46BD7">
      <w:pPr>
        <w:pStyle w:val="EndNoteBibliography"/>
      </w:pPr>
      <w:r w:rsidRPr="00A46BD7">
        <w:t>134.</w:t>
      </w:r>
      <w:r w:rsidRPr="00A46BD7">
        <w:tab/>
        <w:t>Pulse Today. GPs in England receive over 250,000 inappropriate NHS 111 referrals per month 2019 [24/03/2022]. Available from: h</w:t>
      </w:r>
      <w:hyperlink r:id="rId89" w:history="1">
        <w:r w:rsidRPr="00A46BD7">
          <w:rPr>
            <w:rStyle w:val="Hyperlink"/>
            <w:rFonts w:cs="Calibri"/>
          </w:rPr>
          <w:t>ttps://www.pulsetoday.co.uk/news/urgent-care/gps-in-england-receive-over-250000-inappropriate-nhs-111-referrals-per-month/.</w:t>
        </w:r>
      </w:hyperlink>
      <w:r w:rsidRPr="00A46BD7">
        <w:t xml:space="preserve"> Access date 24/03/2022</w:t>
      </w:r>
    </w:p>
    <w:p w14:paraId="3924239B" w14:textId="55C655B0" w:rsidR="00A46BD7" w:rsidRPr="00A46BD7" w:rsidRDefault="00A46BD7" w:rsidP="00A46BD7">
      <w:pPr>
        <w:pStyle w:val="EndNoteBibliography"/>
      </w:pPr>
      <w:r w:rsidRPr="00A46BD7">
        <w:t>135.</w:t>
      </w:r>
      <w:r w:rsidRPr="00A46BD7">
        <w:tab/>
        <w:t>The Argus. Coroner rules Horsham teenager Hannah Royle died after NHS 111 failings 2020 [24/03/2022]. Available from: h</w:t>
      </w:r>
      <w:hyperlink r:id="rId90" w:history="1">
        <w:r w:rsidRPr="00A46BD7">
          <w:rPr>
            <w:rStyle w:val="Hyperlink"/>
            <w:rFonts w:cs="Calibri"/>
          </w:rPr>
          <w:t>ttps://www.theargus.co.uk/news/19671082.coroner-rules-horsham-teenager-hannah-royle-died-nhs-111-failings/.</w:t>
        </w:r>
      </w:hyperlink>
      <w:r w:rsidRPr="00A46BD7">
        <w:t xml:space="preserve"> Access date 24/03/2022</w:t>
      </w:r>
    </w:p>
    <w:p w14:paraId="7BB532F4" w14:textId="387E5B54" w:rsidR="00A46BD7" w:rsidRPr="00A46BD7" w:rsidRDefault="00A46BD7" w:rsidP="00A46BD7">
      <w:pPr>
        <w:pStyle w:val="EndNoteBibliography"/>
      </w:pPr>
      <w:r w:rsidRPr="00A46BD7">
        <w:t>136.</w:t>
      </w:r>
      <w:r w:rsidRPr="00A46BD7">
        <w:tab/>
        <w:t xml:space="preserve">The York Press. Mum and baby in ambulance drama as York maternity unit shuts  [24/03/2022]. Available from: </w:t>
      </w:r>
      <w:hyperlink r:id="rId91" w:history="1">
        <w:r w:rsidRPr="00A46BD7">
          <w:rPr>
            <w:rStyle w:val="Hyperlink"/>
            <w:rFonts w:cs="Calibri"/>
          </w:rPr>
          <w:t>https://www.yorkpress.co.uk/news/19682964.mum-baby-ambulance-drama-york-maternity-unit-shuts/</w:t>
        </w:r>
      </w:hyperlink>
      <w:r w:rsidRPr="00A46BD7">
        <w:t>. Access date 24/03/2022</w:t>
      </w:r>
    </w:p>
    <w:p w14:paraId="4A3446F2" w14:textId="77777777" w:rsidR="00A46BD7" w:rsidRPr="00A46BD7" w:rsidRDefault="00A46BD7" w:rsidP="00A46BD7">
      <w:pPr>
        <w:pStyle w:val="EndNoteBibliography"/>
      </w:pPr>
      <w:r w:rsidRPr="00A46BD7">
        <w:t>137.</w:t>
      </w:r>
      <w:r w:rsidRPr="00A46BD7">
        <w:tab/>
        <w:t>Hine C. Virtual Ethnography. London: Sage; 2000 2021/11/15.</w:t>
      </w:r>
    </w:p>
    <w:p w14:paraId="5C868B95" w14:textId="77777777" w:rsidR="00A46BD7" w:rsidRPr="00A46BD7" w:rsidRDefault="00A46BD7" w:rsidP="00A46BD7">
      <w:pPr>
        <w:pStyle w:val="EndNoteBibliography"/>
      </w:pPr>
      <w:r w:rsidRPr="00A46BD7">
        <w:t>138.</w:t>
      </w:r>
      <w:r w:rsidRPr="00A46BD7">
        <w:tab/>
        <w:t>Tinati R, Halford S, Carr L, Pope C. Big Data: Methodological Challenges and Approaches for Sociological Analysis. Sociology. 2014;48(4):663-81.</w:t>
      </w:r>
    </w:p>
    <w:p w14:paraId="6262F257" w14:textId="77777777" w:rsidR="00A46BD7" w:rsidRPr="00A46BD7" w:rsidRDefault="00A46BD7" w:rsidP="00A46BD7">
      <w:pPr>
        <w:pStyle w:val="EndNoteBibliography"/>
      </w:pPr>
      <w:r w:rsidRPr="00A46BD7">
        <w:t>139.</w:t>
      </w:r>
      <w:r w:rsidRPr="00A46BD7">
        <w:tab/>
        <w:t>Murthy D. Twitter:  Social Communication in the Twitter Age (second edition): Polity Press, Cambridge; 2018.</w:t>
      </w:r>
    </w:p>
    <w:p w14:paraId="26BC52A3" w14:textId="77777777" w:rsidR="00A46BD7" w:rsidRPr="00A46BD7" w:rsidRDefault="00A46BD7" w:rsidP="00A46BD7">
      <w:pPr>
        <w:pStyle w:val="EndNoteBibliography"/>
      </w:pPr>
      <w:r w:rsidRPr="00A46BD7">
        <w:t>140.</w:t>
      </w:r>
      <w:r w:rsidRPr="00A46BD7">
        <w:tab/>
        <w:t>Howard PN, Kollanyi B, Woolley S. Bots and Automation over Twitter during the US Election. Computational Propaganda Project: Working Paper Series. 2016:1-5.</w:t>
      </w:r>
    </w:p>
    <w:p w14:paraId="2F0DC542" w14:textId="1979FCB5" w:rsidR="008F36F5" w:rsidRPr="00E82074" w:rsidRDefault="00EB0E35" w:rsidP="009D5ED0">
      <w:pPr>
        <w:pStyle w:val="ListParagraph"/>
      </w:pPr>
      <w:r>
        <w:fldChar w:fldCharType="end"/>
      </w:r>
    </w:p>
    <w:sectPr w:rsidR="008F36F5" w:rsidRPr="00E82074" w:rsidSect="00A15951">
      <w:pgSz w:w="11906" w:h="16838"/>
      <w:pgMar w:top="1440" w:right="1133"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D254004" w14:textId="77777777" w:rsidR="00C63448" w:rsidRDefault="00C63448" w:rsidP="005503BE">
      <w:r>
        <w:separator/>
      </w:r>
    </w:p>
    <w:p w14:paraId="7915D442" w14:textId="77777777" w:rsidR="00C63448" w:rsidRDefault="00C63448" w:rsidP="005503BE"/>
  </w:endnote>
  <w:endnote w:type="continuationSeparator" w:id="0">
    <w:p w14:paraId="3237B1CE" w14:textId="77777777" w:rsidR="00C63448" w:rsidRDefault="00C63448" w:rsidP="005503BE">
      <w:r>
        <w:continuationSeparator/>
      </w:r>
    </w:p>
    <w:p w14:paraId="1DACED07" w14:textId="77777777" w:rsidR="00C63448" w:rsidRDefault="00C63448" w:rsidP="005503BE"/>
  </w:endnote>
  <w:endnote w:type="continuationNotice" w:id="1">
    <w:p w14:paraId="4473A4AE" w14:textId="77777777" w:rsidR="00C63448" w:rsidRDefault="00C63448" w:rsidP="005503BE"/>
    <w:p w14:paraId="23816D45" w14:textId="77777777" w:rsidR="00C63448" w:rsidRDefault="00C63448" w:rsidP="005503BE"/>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Times Roman">
    <w:altName w:val="Times New Roman"/>
    <w:charset w:val="00"/>
    <w:family w:val="auto"/>
    <w:pitch w:val="variable"/>
    <w:sig w:usb0="E00002FF" w:usb1="5000205A" w:usb2="00000000" w:usb3="00000000" w:csb0="0000019F" w:csb1="00000000"/>
  </w:font>
  <w:font w:name="Segoe UI">
    <w:panose1 w:val="020B0502040204020203"/>
    <w:charset w:val="00"/>
    <w:family w:val="swiss"/>
    <w:pitch w:val="variable"/>
    <w:sig w:usb0="E4002EFF" w:usb1="C000E47F" w:usb2="00000009" w:usb3="00000000" w:csb0="000001FF" w:csb1="00000000"/>
  </w:font>
  <w:font w:name="Courier">
    <w:panose1 w:val="02070409020205020404"/>
    <w:charset w:val="00"/>
    <w:family w:val="modern"/>
    <w:notTrueType/>
    <w:pitch w:val="fixed"/>
    <w:sig w:usb0="00000003" w:usb1="00000000" w:usb2="00000000" w:usb3="00000000" w:csb0="00000001" w:csb1="00000000"/>
  </w:font>
  <w:font w:name="Wingdings 2">
    <w:panose1 w:val="05020102010507070707"/>
    <w:charset w:val="02"/>
    <w:family w:val="roman"/>
    <w:pitch w:val="variable"/>
    <w:sig w:usb0="00000000" w:usb1="10000000" w:usb2="00000000" w:usb3="00000000" w:csb0="80000000"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2085296293"/>
      <w:docPartObj>
        <w:docPartGallery w:val="Page Numbers (Bottom of Page)"/>
        <w:docPartUnique/>
      </w:docPartObj>
    </w:sdtPr>
    <w:sdtEndPr>
      <w:rPr>
        <w:noProof/>
      </w:rPr>
    </w:sdtEndPr>
    <w:sdtContent>
      <w:p w14:paraId="1F3563DB" w14:textId="2BB8805A" w:rsidR="00C63448" w:rsidRDefault="00C63448">
        <w:pPr>
          <w:pStyle w:val="Footer"/>
          <w:jc w:val="right"/>
        </w:pPr>
        <w:r>
          <w:fldChar w:fldCharType="begin"/>
        </w:r>
        <w:r>
          <w:instrText xml:space="preserve"> PAGE   \* MERGEFORMAT </w:instrText>
        </w:r>
        <w:r>
          <w:fldChar w:fldCharType="separate"/>
        </w:r>
        <w:r w:rsidR="0013525F">
          <w:rPr>
            <w:noProof/>
          </w:rPr>
          <w:t>188</w:t>
        </w:r>
        <w:r>
          <w:rPr>
            <w:noProof/>
          </w:rPr>
          <w:fldChar w:fldCharType="end"/>
        </w:r>
      </w:p>
    </w:sdtContent>
  </w:sdt>
  <w:p w14:paraId="5E448D44" w14:textId="77777777" w:rsidR="00C63448" w:rsidRDefault="00C63448" w:rsidP="005503BE"/>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5E2C92A" w14:textId="77777777" w:rsidR="00C63448" w:rsidRDefault="00C63448" w:rsidP="005503BE">
      <w:r>
        <w:separator/>
      </w:r>
    </w:p>
    <w:p w14:paraId="084C25C1" w14:textId="77777777" w:rsidR="00C63448" w:rsidRDefault="00C63448" w:rsidP="005503BE"/>
  </w:footnote>
  <w:footnote w:type="continuationSeparator" w:id="0">
    <w:p w14:paraId="7E6911D7" w14:textId="77777777" w:rsidR="00C63448" w:rsidRDefault="00C63448" w:rsidP="005503BE">
      <w:r>
        <w:continuationSeparator/>
      </w:r>
    </w:p>
    <w:p w14:paraId="1FDE6A68" w14:textId="77777777" w:rsidR="00C63448" w:rsidRDefault="00C63448" w:rsidP="005503BE"/>
  </w:footnote>
  <w:footnote w:type="continuationNotice" w:id="1">
    <w:p w14:paraId="77E56B55" w14:textId="77777777" w:rsidR="00C63448" w:rsidRDefault="00C63448" w:rsidP="005503BE"/>
    <w:p w14:paraId="3753A5D3" w14:textId="77777777" w:rsidR="00C63448" w:rsidRDefault="00C63448" w:rsidP="005503BE"/>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BC2805"/>
    <w:multiLevelType w:val="hybridMultilevel"/>
    <w:tmpl w:val="F4A4DD3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03AA43F6"/>
    <w:multiLevelType w:val="hybridMultilevel"/>
    <w:tmpl w:val="AE9C1C66"/>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 w15:restartNumberingAfterBreak="0">
    <w:nsid w:val="087B0E83"/>
    <w:multiLevelType w:val="hybridMultilevel"/>
    <w:tmpl w:val="D26E60E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18900A97"/>
    <w:multiLevelType w:val="hybridMultilevel"/>
    <w:tmpl w:val="EAC0867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1DB850E7"/>
    <w:multiLevelType w:val="multilevel"/>
    <w:tmpl w:val="C97ADE72"/>
    <w:lvl w:ilvl="0">
      <w:start w:val="1"/>
      <w:numFmt w:val="bullet"/>
      <w:lvlText w:val=""/>
      <w:lvlJc w:val="left"/>
      <w:pPr>
        <w:tabs>
          <w:tab w:val="num" w:pos="1860"/>
        </w:tabs>
        <w:ind w:left="1860" w:hanging="360"/>
      </w:pPr>
      <w:rPr>
        <w:rFonts w:ascii="Symbol" w:hAnsi="Symbol" w:hint="default"/>
        <w:sz w:val="20"/>
      </w:rPr>
    </w:lvl>
    <w:lvl w:ilvl="1" w:tentative="1">
      <w:start w:val="1"/>
      <w:numFmt w:val="bullet"/>
      <w:lvlText w:val="o"/>
      <w:lvlJc w:val="left"/>
      <w:pPr>
        <w:tabs>
          <w:tab w:val="num" w:pos="2580"/>
        </w:tabs>
        <w:ind w:left="2580" w:hanging="360"/>
      </w:pPr>
      <w:rPr>
        <w:rFonts w:ascii="Courier New" w:hAnsi="Courier New" w:hint="default"/>
        <w:sz w:val="20"/>
      </w:rPr>
    </w:lvl>
    <w:lvl w:ilvl="2" w:tentative="1">
      <w:start w:val="1"/>
      <w:numFmt w:val="bullet"/>
      <w:lvlText w:val=""/>
      <w:lvlJc w:val="left"/>
      <w:pPr>
        <w:tabs>
          <w:tab w:val="num" w:pos="3300"/>
        </w:tabs>
        <w:ind w:left="3300" w:hanging="360"/>
      </w:pPr>
      <w:rPr>
        <w:rFonts w:ascii="Wingdings" w:hAnsi="Wingdings" w:hint="default"/>
        <w:sz w:val="20"/>
      </w:rPr>
    </w:lvl>
    <w:lvl w:ilvl="3" w:tentative="1">
      <w:start w:val="1"/>
      <w:numFmt w:val="bullet"/>
      <w:lvlText w:val=""/>
      <w:lvlJc w:val="left"/>
      <w:pPr>
        <w:tabs>
          <w:tab w:val="num" w:pos="4020"/>
        </w:tabs>
        <w:ind w:left="4020" w:hanging="360"/>
      </w:pPr>
      <w:rPr>
        <w:rFonts w:ascii="Wingdings" w:hAnsi="Wingdings" w:hint="default"/>
        <w:sz w:val="20"/>
      </w:rPr>
    </w:lvl>
    <w:lvl w:ilvl="4" w:tentative="1">
      <w:start w:val="1"/>
      <w:numFmt w:val="bullet"/>
      <w:lvlText w:val=""/>
      <w:lvlJc w:val="left"/>
      <w:pPr>
        <w:tabs>
          <w:tab w:val="num" w:pos="4740"/>
        </w:tabs>
        <w:ind w:left="4740" w:hanging="360"/>
      </w:pPr>
      <w:rPr>
        <w:rFonts w:ascii="Wingdings" w:hAnsi="Wingdings" w:hint="default"/>
        <w:sz w:val="20"/>
      </w:rPr>
    </w:lvl>
    <w:lvl w:ilvl="5" w:tentative="1">
      <w:start w:val="1"/>
      <w:numFmt w:val="bullet"/>
      <w:lvlText w:val=""/>
      <w:lvlJc w:val="left"/>
      <w:pPr>
        <w:tabs>
          <w:tab w:val="num" w:pos="5460"/>
        </w:tabs>
        <w:ind w:left="5460" w:hanging="360"/>
      </w:pPr>
      <w:rPr>
        <w:rFonts w:ascii="Wingdings" w:hAnsi="Wingdings" w:hint="default"/>
        <w:sz w:val="20"/>
      </w:rPr>
    </w:lvl>
    <w:lvl w:ilvl="6" w:tentative="1">
      <w:start w:val="1"/>
      <w:numFmt w:val="bullet"/>
      <w:lvlText w:val=""/>
      <w:lvlJc w:val="left"/>
      <w:pPr>
        <w:tabs>
          <w:tab w:val="num" w:pos="6180"/>
        </w:tabs>
        <w:ind w:left="6180" w:hanging="360"/>
      </w:pPr>
      <w:rPr>
        <w:rFonts w:ascii="Wingdings" w:hAnsi="Wingdings" w:hint="default"/>
        <w:sz w:val="20"/>
      </w:rPr>
    </w:lvl>
    <w:lvl w:ilvl="7" w:tentative="1">
      <w:start w:val="1"/>
      <w:numFmt w:val="bullet"/>
      <w:lvlText w:val=""/>
      <w:lvlJc w:val="left"/>
      <w:pPr>
        <w:tabs>
          <w:tab w:val="num" w:pos="6900"/>
        </w:tabs>
        <w:ind w:left="6900" w:hanging="360"/>
      </w:pPr>
      <w:rPr>
        <w:rFonts w:ascii="Wingdings" w:hAnsi="Wingdings" w:hint="default"/>
        <w:sz w:val="20"/>
      </w:rPr>
    </w:lvl>
    <w:lvl w:ilvl="8" w:tentative="1">
      <w:start w:val="1"/>
      <w:numFmt w:val="bullet"/>
      <w:lvlText w:val=""/>
      <w:lvlJc w:val="left"/>
      <w:pPr>
        <w:tabs>
          <w:tab w:val="num" w:pos="7620"/>
        </w:tabs>
        <w:ind w:left="7620" w:hanging="360"/>
      </w:pPr>
      <w:rPr>
        <w:rFonts w:ascii="Wingdings" w:hAnsi="Wingdings" w:hint="default"/>
        <w:sz w:val="20"/>
      </w:rPr>
    </w:lvl>
  </w:abstractNum>
  <w:abstractNum w:abstractNumId="5" w15:restartNumberingAfterBreak="0">
    <w:nsid w:val="20F63220"/>
    <w:multiLevelType w:val="multilevel"/>
    <w:tmpl w:val="59EE87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2DED178F"/>
    <w:multiLevelType w:val="hybridMultilevel"/>
    <w:tmpl w:val="13643B1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30B01B33"/>
    <w:multiLevelType w:val="hybridMultilevel"/>
    <w:tmpl w:val="2240359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31571121"/>
    <w:multiLevelType w:val="hybridMultilevel"/>
    <w:tmpl w:val="CABE897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3A7E31EE"/>
    <w:multiLevelType w:val="multilevel"/>
    <w:tmpl w:val="6518C4F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 w15:restartNumberingAfterBreak="0">
    <w:nsid w:val="3B5D10DD"/>
    <w:multiLevelType w:val="hybridMultilevel"/>
    <w:tmpl w:val="5F301DC8"/>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 w15:restartNumberingAfterBreak="0">
    <w:nsid w:val="40EC606E"/>
    <w:multiLevelType w:val="hybridMultilevel"/>
    <w:tmpl w:val="4F746EDE"/>
    <w:lvl w:ilvl="0" w:tplc="B94873FA">
      <w:start w:val="1"/>
      <w:numFmt w:val="decimal"/>
      <w:lvlText w:val="%1."/>
      <w:lvlJc w:val="left"/>
      <w:pPr>
        <w:ind w:left="1080" w:hanging="720"/>
      </w:pPr>
      <w:rPr>
        <w:rFonts w:asciiTheme="minorHAnsi" w:eastAsiaTheme="minorHAnsi" w:hAnsiTheme="minorHAnsi" w:cstheme="minorBidi"/>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 w15:restartNumberingAfterBreak="0">
    <w:nsid w:val="425C03A8"/>
    <w:multiLevelType w:val="hybridMultilevel"/>
    <w:tmpl w:val="EE46BBC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42BA2BBB"/>
    <w:multiLevelType w:val="hybridMultilevel"/>
    <w:tmpl w:val="59B046A4"/>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 w15:restartNumberingAfterBreak="0">
    <w:nsid w:val="5118484E"/>
    <w:multiLevelType w:val="hybridMultilevel"/>
    <w:tmpl w:val="2FCAB86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5F185942"/>
    <w:multiLevelType w:val="multilevel"/>
    <w:tmpl w:val="F4002D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61C50356"/>
    <w:multiLevelType w:val="hybridMultilevel"/>
    <w:tmpl w:val="DE5C0304"/>
    <w:lvl w:ilvl="0" w:tplc="8E443A82">
      <w:start w:val="1"/>
      <w:numFmt w:val="decimal"/>
      <w:lvlText w:val="%1."/>
      <w:lvlJc w:val="left"/>
      <w:pPr>
        <w:ind w:left="1440" w:hanging="360"/>
      </w:pPr>
      <w:rPr>
        <w:rFonts w:hint="default"/>
      </w:r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17" w15:restartNumberingAfterBreak="0">
    <w:nsid w:val="64AC6CD9"/>
    <w:multiLevelType w:val="hybridMultilevel"/>
    <w:tmpl w:val="284E971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66A34B8C"/>
    <w:multiLevelType w:val="hybridMultilevel"/>
    <w:tmpl w:val="FF76DD2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6C1E00B8"/>
    <w:multiLevelType w:val="hybridMultilevel"/>
    <w:tmpl w:val="689ECF3A"/>
    <w:lvl w:ilvl="0" w:tplc="0809000F">
      <w:start w:val="1"/>
      <w:numFmt w:val="decimal"/>
      <w:lvlText w:val="%1."/>
      <w:lvlJc w:val="left"/>
      <w:pPr>
        <w:ind w:left="720" w:hanging="360"/>
      </w:pPr>
      <w:rPr>
        <w:rFont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6DB211E4"/>
    <w:multiLevelType w:val="multilevel"/>
    <w:tmpl w:val="2CF069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73F00CDF"/>
    <w:multiLevelType w:val="multilevel"/>
    <w:tmpl w:val="D4DA478C"/>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2" w15:restartNumberingAfterBreak="0">
    <w:nsid w:val="7663175B"/>
    <w:multiLevelType w:val="hybridMultilevel"/>
    <w:tmpl w:val="06843C78"/>
    <w:lvl w:ilvl="0" w:tplc="FBC8ACD6">
      <w:start w:val="1"/>
      <w:numFmt w:val="decimal"/>
      <w:lvlText w:val="%1."/>
      <w:lvlJc w:val="left"/>
      <w:pPr>
        <w:ind w:left="1080" w:hanging="360"/>
      </w:pPr>
      <w:rPr>
        <w:rFonts w:hint="default"/>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num w:numId="1">
    <w:abstractNumId w:val="11"/>
  </w:num>
  <w:num w:numId="2">
    <w:abstractNumId w:val="6"/>
  </w:num>
  <w:num w:numId="3">
    <w:abstractNumId w:val="12"/>
  </w:num>
  <w:num w:numId="4">
    <w:abstractNumId w:val="5"/>
  </w:num>
  <w:num w:numId="5">
    <w:abstractNumId w:val="9"/>
  </w:num>
  <w:num w:numId="6">
    <w:abstractNumId w:val="14"/>
  </w:num>
  <w:num w:numId="7">
    <w:abstractNumId w:val="4"/>
  </w:num>
  <w:num w:numId="8">
    <w:abstractNumId w:val="0"/>
  </w:num>
  <w:num w:numId="9">
    <w:abstractNumId w:val="18"/>
  </w:num>
  <w:num w:numId="10">
    <w:abstractNumId w:val="2"/>
  </w:num>
  <w:num w:numId="11">
    <w:abstractNumId w:val="17"/>
  </w:num>
  <w:num w:numId="12">
    <w:abstractNumId w:val="7"/>
  </w:num>
  <w:num w:numId="13">
    <w:abstractNumId w:val="8"/>
  </w:num>
  <w:num w:numId="14">
    <w:abstractNumId w:val="20"/>
  </w:num>
  <w:num w:numId="15">
    <w:abstractNumId w:val="21"/>
  </w:num>
  <w:num w:numId="16">
    <w:abstractNumId w:val="3"/>
  </w:num>
  <w:num w:numId="17">
    <w:abstractNumId w:val="19"/>
  </w:num>
  <w:num w:numId="18">
    <w:abstractNumId w:val="13"/>
  </w:num>
  <w:num w:numId="19">
    <w:abstractNumId w:val="10"/>
  </w:num>
  <w:num w:numId="20">
    <w:abstractNumId w:val="22"/>
  </w:num>
  <w:num w:numId="21">
    <w:abstractNumId w:val="15"/>
  </w:num>
  <w:num w:numId="22">
    <w:abstractNumId w:val="16"/>
  </w:num>
  <w:num w:numId="23">
    <w:abstractNumId w:val="1"/>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activeWritingStyle w:appName="MSWord" w:lang="fr-FR" w:vendorID="64" w:dllVersion="6" w:nlCheck="1" w:checkStyle="0"/>
  <w:activeWritingStyle w:appName="MSWord" w:lang="en-GB" w:vendorID="64" w:dllVersion="6" w:nlCheck="1" w:checkStyle="0"/>
  <w:activeWritingStyle w:appName="MSWord" w:lang="en-US" w:vendorID="64" w:dllVersion="6" w:nlCheck="1" w:checkStyle="0"/>
  <w:activeWritingStyle w:appName="MSWord" w:lang="en-AU" w:vendorID="64" w:dllVersion="6" w:nlCheck="1" w:checkStyle="0"/>
  <w:proofState w:spelling="clean"/>
  <w:defaultTabStop w:val="720"/>
  <w:characterSpacingControl w:val="doNotCompress"/>
  <w:hdrShapeDefaults>
    <o:shapedefaults v:ext="edit" spidmax="16385"/>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EN.InstantFormat" w:val="&lt;ENInstantFormat&gt;&lt;Enabled&gt;1&lt;/Enabled&gt;&lt;ScanUnformatted&gt;1&lt;/ScanUnformatted&gt;&lt;ScanChanges&gt;1&lt;/ScanChanges&gt;&lt;Suspended&gt;0&lt;/Suspended&gt;&lt;/ENInstantFormat&gt;"/>
    <w:docVar w:name="EN.Layout" w:val="&lt;ENLayout&gt;&lt;Style&gt;Vancouver Copy2&lt;/Style&gt;&lt;LeftDelim&gt;{&lt;/LeftDelim&gt;&lt;RightDelim&gt;}&lt;/RightDelim&gt;&lt;FontName&gt;Calibri&lt;/FontName&gt;&lt;FontSize&gt;11&lt;/FontSize&gt;&lt;ReflistTitle&gt;&lt;/ReflistTitle&gt;&lt;StartingRefnum&gt;1&lt;/StartingRefnum&gt;&lt;FirstLineIndent&gt;0&lt;/FirstLineIndent&gt;&lt;HangingIndent&gt;720&lt;/HangingIndent&gt;&lt;LineSpacing&gt;0&lt;/LineSpacing&gt;&lt;SpaceAfter&gt;0&lt;/SpaceAfter&gt;&lt;HyperlinksEnabled&gt;0&lt;/HyperlinksEnabled&gt;&lt;HyperlinksVisible&gt;0&lt;/HyperlinksVisible&gt;&lt;EnableBibliographyCategories&gt;0&lt;/EnableBibliographyCategories&gt;&lt;/ENLayout&gt;"/>
    <w:docVar w:name="EN.Libraries" w:val="&lt;Libraries&gt;&lt;item db-id=&quot;tvt5vppxrrptdpetxr05rtervv55s9wz0wfz&quot;&gt;My EndNote Library NHS111-Saved&lt;record-ids&gt;&lt;item&gt;7&lt;/item&gt;&lt;item&gt;11&lt;/item&gt;&lt;item&gt;13&lt;/item&gt;&lt;item&gt;14&lt;/item&gt;&lt;item&gt;15&lt;/item&gt;&lt;item&gt;16&lt;/item&gt;&lt;item&gt;17&lt;/item&gt;&lt;item&gt;18&lt;/item&gt;&lt;item&gt;19&lt;/item&gt;&lt;item&gt;20&lt;/item&gt;&lt;item&gt;22&lt;/item&gt;&lt;item&gt;25&lt;/item&gt;&lt;item&gt;28&lt;/item&gt;&lt;item&gt;30&lt;/item&gt;&lt;item&gt;32&lt;/item&gt;&lt;item&gt;33&lt;/item&gt;&lt;item&gt;35&lt;/item&gt;&lt;item&gt;36&lt;/item&gt;&lt;item&gt;41&lt;/item&gt;&lt;item&gt;292&lt;/item&gt;&lt;item&gt;293&lt;/item&gt;&lt;item&gt;296&lt;/item&gt;&lt;item&gt;297&lt;/item&gt;&lt;item&gt;298&lt;/item&gt;&lt;item&gt;299&lt;/item&gt;&lt;item&gt;300&lt;/item&gt;&lt;item&gt;301&lt;/item&gt;&lt;item&gt;307&lt;/item&gt;&lt;item&gt;308&lt;/item&gt;&lt;item&gt;311&lt;/item&gt;&lt;item&gt;312&lt;/item&gt;&lt;item&gt;313&lt;/item&gt;&lt;item&gt;314&lt;/item&gt;&lt;item&gt;316&lt;/item&gt;&lt;item&gt;317&lt;/item&gt;&lt;item&gt;319&lt;/item&gt;&lt;item&gt;321&lt;/item&gt;&lt;item&gt;326&lt;/item&gt;&lt;item&gt;329&lt;/item&gt;&lt;item&gt;330&lt;/item&gt;&lt;item&gt;331&lt;/item&gt;&lt;item&gt;333&lt;/item&gt;&lt;item&gt;334&lt;/item&gt;&lt;item&gt;335&lt;/item&gt;&lt;item&gt;336&lt;/item&gt;&lt;item&gt;337&lt;/item&gt;&lt;item&gt;338&lt;/item&gt;&lt;item&gt;342&lt;/item&gt;&lt;item&gt;344&lt;/item&gt;&lt;item&gt;345&lt;/item&gt;&lt;item&gt;346&lt;/item&gt;&lt;item&gt;347&lt;/item&gt;&lt;item&gt;349&lt;/item&gt;&lt;item&gt;350&lt;/item&gt;&lt;item&gt;351&lt;/item&gt;&lt;item&gt;354&lt;/item&gt;&lt;item&gt;355&lt;/item&gt;&lt;item&gt;356&lt;/item&gt;&lt;item&gt;357&lt;/item&gt;&lt;item&gt;359&lt;/item&gt;&lt;item&gt;360&lt;/item&gt;&lt;item&gt;361&lt;/item&gt;&lt;item&gt;363&lt;/item&gt;&lt;item&gt;364&lt;/item&gt;&lt;item&gt;365&lt;/item&gt;&lt;item&gt;367&lt;/item&gt;&lt;item&gt;368&lt;/item&gt;&lt;item&gt;369&lt;/item&gt;&lt;item&gt;370&lt;/item&gt;&lt;item&gt;372&lt;/item&gt;&lt;item&gt;373&lt;/item&gt;&lt;item&gt;374&lt;/item&gt;&lt;item&gt;375&lt;/item&gt;&lt;item&gt;376&lt;/item&gt;&lt;item&gt;377&lt;/item&gt;&lt;item&gt;378&lt;/item&gt;&lt;item&gt;379&lt;/item&gt;&lt;item&gt;382&lt;/item&gt;&lt;item&gt;384&lt;/item&gt;&lt;item&gt;385&lt;/item&gt;&lt;item&gt;386&lt;/item&gt;&lt;item&gt;387&lt;/item&gt;&lt;item&gt;390&lt;/item&gt;&lt;item&gt;391&lt;/item&gt;&lt;item&gt;392&lt;/item&gt;&lt;item&gt;393&lt;/item&gt;&lt;item&gt;394&lt;/item&gt;&lt;item&gt;395&lt;/item&gt;&lt;item&gt;396&lt;/item&gt;&lt;item&gt;397&lt;/item&gt;&lt;item&gt;398&lt;/item&gt;&lt;item&gt;399&lt;/item&gt;&lt;item&gt;400&lt;/item&gt;&lt;item&gt;401&lt;/item&gt;&lt;item&gt;402&lt;/item&gt;&lt;item&gt;403&lt;/item&gt;&lt;item&gt;404&lt;/item&gt;&lt;item&gt;405&lt;/item&gt;&lt;item&gt;406&lt;/item&gt;&lt;item&gt;408&lt;/item&gt;&lt;item&gt;409&lt;/item&gt;&lt;item&gt;410&lt;/item&gt;&lt;item&gt;411&lt;/item&gt;&lt;item&gt;412&lt;/item&gt;&lt;item&gt;413&lt;/item&gt;&lt;item&gt;414&lt;/item&gt;&lt;item&gt;415&lt;/item&gt;&lt;item&gt;416&lt;/item&gt;&lt;item&gt;417&lt;/item&gt;&lt;item&gt;418&lt;/item&gt;&lt;item&gt;419&lt;/item&gt;&lt;item&gt;420&lt;/item&gt;&lt;item&gt;421&lt;/item&gt;&lt;item&gt;422&lt;/item&gt;&lt;item&gt;423&lt;/item&gt;&lt;item&gt;424&lt;/item&gt;&lt;item&gt;425&lt;/item&gt;&lt;item&gt;426&lt;/item&gt;&lt;item&gt;427&lt;/item&gt;&lt;item&gt;428&lt;/item&gt;&lt;item&gt;429&lt;/item&gt;&lt;item&gt;430&lt;/item&gt;&lt;item&gt;431&lt;/item&gt;&lt;item&gt;432&lt;/item&gt;&lt;item&gt;433&lt;/item&gt;&lt;item&gt;434&lt;/item&gt;&lt;item&gt;435&lt;/item&gt;&lt;item&gt;436&lt;/item&gt;&lt;item&gt;437&lt;/item&gt;&lt;item&gt;438&lt;/item&gt;&lt;item&gt;440&lt;/item&gt;&lt;item&gt;441&lt;/item&gt;&lt;item&gt;442&lt;/item&gt;&lt;item&gt;443&lt;/item&gt;&lt;item&gt;444&lt;/item&gt;&lt;item&gt;445&lt;/item&gt;&lt;item&gt;446&lt;/item&gt;&lt;item&gt;449&lt;/item&gt;&lt;/record-ids&gt;&lt;/item&gt;&lt;/Libraries&gt;"/>
  </w:docVars>
  <w:rsids>
    <w:rsidRoot w:val="0049081E"/>
    <w:rsid w:val="00001261"/>
    <w:rsid w:val="000026D0"/>
    <w:rsid w:val="00010EC1"/>
    <w:rsid w:val="0001257E"/>
    <w:rsid w:val="000131B9"/>
    <w:rsid w:val="0001428A"/>
    <w:rsid w:val="00014759"/>
    <w:rsid w:val="00015E50"/>
    <w:rsid w:val="000175DB"/>
    <w:rsid w:val="00024025"/>
    <w:rsid w:val="0002431D"/>
    <w:rsid w:val="000260B9"/>
    <w:rsid w:val="00031DC4"/>
    <w:rsid w:val="00032BD8"/>
    <w:rsid w:val="00034065"/>
    <w:rsid w:val="000368CE"/>
    <w:rsid w:val="00037C09"/>
    <w:rsid w:val="00043566"/>
    <w:rsid w:val="00043755"/>
    <w:rsid w:val="00046E3C"/>
    <w:rsid w:val="00047E3F"/>
    <w:rsid w:val="0005058F"/>
    <w:rsid w:val="00055398"/>
    <w:rsid w:val="000607C4"/>
    <w:rsid w:val="00061D6B"/>
    <w:rsid w:val="00064BC8"/>
    <w:rsid w:val="00067C17"/>
    <w:rsid w:val="00067FDA"/>
    <w:rsid w:val="00070266"/>
    <w:rsid w:val="000771D3"/>
    <w:rsid w:val="00080F48"/>
    <w:rsid w:val="000817A5"/>
    <w:rsid w:val="00083649"/>
    <w:rsid w:val="00085FE3"/>
    <w:rsid w:val="00086AA3"/>
    <w:rsid w:val="000872FB"/>
    <w:rsid w:val="0009196B"/>
    <w:rsid w:val="00091FE6"/>
    <w:rsid w:val="00093293"/>
    <w:rsid w:val="00093968"/>
    <w:rsid w:val="00093C6B"/>
    <w:rsid w:val="00096546"/>
    <w:rsid w:val="000A0818"/>
    <w:rsid w:val="000B0F0A"/>
    <w:rsid w:val="000B4425"/>
    <w:rsid w:val="000B4711"/>
    <w:rsid w:val="000B50A0"/>
    <w:rsid w:val="000B7288"/>
    <w:rsid w:val="000B7E58"/>
    <w:rsid w:val="000C030F"/>
    <w:rsid w:val="000C6E5F"/>
    <w:rsid w:val="000D0942"/>
    <w:rsid w:val="000D14DB"/>
    <w:rsid w:val="000D196F"/>
    <w:rsid w:val="000D706D"/>
    <w:rsid w:val="000E377B"/>
    <w:rsid w:val="000E4A6A"/>
    <w:rsid w:val="000F2D42"/>
    <w:rsid w:val="000F43F3"/>
    <w:rsid w:val="000F73A5"/>
    <w:rsid w:val="000F7F0C"/>
    <w:rsid w:val="001000E9"/>
    <w:rsid w:val="0010340E"/>
    <w:rsid w:val="00105EA6"/>
    <w:rsid w:val="00106EF4"/>
    <w:rsid w:val="00114BAF"/>
    <w:rsid w:val="001270B2"/>
    <w:rsid w:val="00131C83"/>
    <w:rsid w:val="00131F39"/>
    <w:rsid w:val="0013525F"/>
    <w:rsid w:val="00137A1D"/>
    <w:rsid w:val="001403F6"/>
    <w:rsid w:val="00144289"/>
    <w:rsid w:val="00145D29"/>
    <w:rsid w:val="00145EFF"/>
    <w:rsid w:val="001464F1"/>
    <w:rsid w:val="0014795B"/>
    <w:rsid w:val="00150329"/>
    <w:rsid w:val="00154E35"/>
    <w:rsid w:val="00155C90"/>
    <w:rsid w:val="001562D3"/>
    <w:rsid w:val="00157C5D"/>
    <w:rsid w:val="00166348"/>
    <w:rsid w:val="0016798A"/>
    <w:rsid w:val="001714D1"/>
    <w:rsid w:val="00172070"/>
    <w:rsid w:val="001761ED"/>
    <w:rsid w:val="00182446"/>
    <w:rsid w:val="00183257"/>
    <w:rsid w:val="00184C72"/>
    <w:rsid w:val="00192BA9"/>
    <w:rsid w:val="00194FD7"/>
    <w:rsid w:val="001A0123"/>
    <w:rsid w:val="001A2F54"/>
    <w:rsid w:val="001A3079"/>
    <w:rsid w:val="001A731B"/>
    <w:rsid w:val="001B0712"/>
    <w:rsid w:val="001B086D"/>
    <w:rsid w:val="001B43EB"/>
    <w:rsid w:val="001B5041"/>
    <w:rsid w:val="001B504F"/>
    <w:rsid w:val="001B7439"/>
    <w:rsid w:val="001C2E94"/>
    <w:rsid w:val="001C3EF7"/>
    <w:rsid w:val="001C43EC"/>
    <w:rsid w:val="001D2548"/>
    <w:rsid w:val="001D342D"/>
    <w:rsid w:val="001D420A"/>
    <w:rsid w:val="001D6D41"/>
    <w:rsid w:val="001D709C"/>
    <w:rsid w:val="001D735C"/>
    <w:rsid w:val="001E0C2C"/>
    <w:rsid w:val="001E10AE"/>
    <w:rsid w:val="001E40F8"/>
    <w:rsid w:val="001E760B"/>
    <w:rsid w:val="001E7944"/>
    <w:rsid w:val="001F1703"/>
    <w:rsid w:val="001F236E"/>
    <w:rsid w:val="001F4931"/>
    <w:rsid w:val="001F5B0A"/>
    <w:rsid w:val="001F5C2C"/>
    <w:rsid w:val="001F6961"/>
    <w:rsid w:val="001F6CC0"/>
    <w:rsid w:val="00200CCF"/>
    <w:rsid w:val="002018B1"/>
    <w:rsid w:val="00202D63"/>
    <w:rsid w:val="0020305F"/>
    <w:rsid w:val="00204EB7"/>
    <w:rsid w:val="002058A5"/>
    <w:rsid w:val="00216550"/>
    <w:rsid w:val="002221F3"/>
    <w:rsid w:val="00223AFA"/>
    <w:rsid w:val="00224116"/>
    <w:rsid w:val="0022490A"/>
    <w:rsid w:val="00230BA9"/>
    <w:rsid w:val="00231A46"/>
    <w:rsid w:val="0023292B"/>
    <w:rsid w:val="00232C3D"/>
    <w:rsid w:val="0023461C"/>
    <w:rsid w:val="002362CA"/>
    <w:rsid w:val="00236623"/>
    <w:rsid w:val="002378FF"/>
    <w:rsid w:val="0024165B"/>
    <w:rsid w:val="002440C6"/>
    <w:rsid w:val="002440E7"/>
    <w:rsid w:val="002505F2"/>
    <w:rsid w:val="00260E63"/>
    <w:rsid w:val="00264F4F"/>
    <w:rsid w:val="0027077F"/>
    <w:rsid w:val="00270A05"/>
    <w:rsid w:val="00272EBE"/>
    <w:rsid w:val="00275088"/>
    <w:rsid w:val="00275EEC"/>
    <w:rsid w:val="00277356"/>
    <w:rsid w:val="00291CE4"/>
    <w:rsid w:val="00295AA6"/>
    <w:rsid w:val="00296C09"/>
    <w:rsid w:val="002A1956"/>
    <w:rsid w:val="002A4EB7"/>
    <w:rsid w:val="002A7F9A"/>
    <w:rsid w:val="002B237F"/>
    <w:rsid w:val="002B5ECB"/>
    <w:rsid w:val="002B6FEB"/>
    <w:rsid w:val="002C4056"/>
    <w:rsid w:val="002C6771"/>
    <w:rsid w:val="002C6EB9"/>
    <w:rsid w:val="002D14FE"/>
    <w:rsid w:val="002D2D3B"/>
    <w:rsid w:val="002D59F0"/>
    <w:rsid w:val="002D6309"/>
    <w:rsid w:val="002D79CA"/>
    <w:rsid w:val="002E37BD"/>
    <w:rsid w:val="002E3893"/>
    <w:rsid w:val="002E3E6B"/>
    <w:rsid w:val="002E41E2"/>
    <w:rsid w:val="002E5827"/>
    <w:rsid w:val="002E6199"/>
    <w:rsid w:val="002E6205"/>
    <w:rsid w:val="002E78B5"/>
    <w:rsid w:val="002F686E"/>
    <w:rsid w:val="002F68A8"/>
    <w:rsid w:val="00301605"/>
    <w:rsid w:val="00305325"/>
    <w:rsid w:val="003068DE"/>
    <w:rsid w:val="00312161"/>
    <w:rsid w:val="0031418E"/>
    <w:rsid w:val="003142C5"/>
    <w:rsid w:val="003152A4"/>
    <w:rsid w:val="003201D7"/>
    <w:rsid w:val="0032103F"/>
    <w:rsid w:val="00322B8C"/>
    <w:rsid w:val="003236A0"/>
    <w:rsid w:val="00324C57"/>
    <w:rsid w:val="0032783A"/>
    <w:rsid w:val="003305B5"/>
    <w:rsid w:val="00330DCC"/>
    <w:rsid w:val="00330F2B"/>
    <w:rsid w:val="00332EDE"/>
    <w:rsid w:val="00333844"/>
    <w:rsid w:val="00336988"/>
    <w:rsid w:val="00336D66"/>
    <w:rsid w:val="00343D33"/>
    <w:rsid w:val="003446EE"/>
    <w:rsid w:val="00344B9F"/>
    <w:rsid w:val="003507D8"/>
    <w:rsid w:val="00350BF0"/>
    <w:rsid w:val="00354CCF"/>
    <w:rsid w:val="00356427"/>
    <w:rsid w:val="00360815"/>
    <w:rsid w:val="00365CC5"/>
    <w:rsid w:val="003673AC"/>
    <w:rsid w:val="0037224D"/>
    <w:rsid w:val="00372808"/>
    <w:rsid w:val="00377CC0"/>
    <w:rsid w:val="00380016"/>
    <w:rsid w:val="003808C0"/>
    <w:rsid w:val="0038090E"/>
    <w:rsid w:val="0038188B"/>
    <w:rsid w:val="003823BB"/>
    <w:rsid w:val="0038289D"/>
    <w:rsid w:val="00387876"/>
    <w:rsid w:val="00391938"/>
    <w:rsid w:val="00393076"/>
    <w:rsid w:val="00395812"/>
    <w:rsid w:val="00396EEE"/>
    <w:rsid w:val="0039757D"/>
    <w:rsid w:val="003A015F"/>
    <w:rsid w:val="003A146C"/>
    <w:rsid w:val="003A1483"/>
    <w:rsid w:val="003A39A7"/>
    <w:rsid w:val="003A3A85"/>
    <w:rsid w:val="003A5A60"/>
    <w:rsid w:val="003B1B51"/>
    <w:rsid w:val="003B3383"/>
    <w:rsid w:val="003B5B84"/>
    <w:rsid w:val="003C1772"/>
    <w:rsid w:val="003C2427"/>
    <w:rsid w:val="003C26E1"/>
    <w:rsid w:val="003C3824"/>
    <w:rsid w:val="003C7A6F"/>
    <w:rsid w:val="003D07DB"/>
    <w:rsid w:val="003D431B"/>
    <w:rsid w:val="003D67A0"/>
    <w:rsid w:val="003E0000"/>
    <w:rsid w:val="003E1886"/>
    <w:rsid w:val="003E38DD"/>
    <w:rsid w:val="003E38F0"/>
    <w:rsid w:val="003E3B75"/>
    <w:rsid w:val="003E49B8"/>
    <w:rsid w:val="003E4D9F"/>
    <w:rsid w:val="003F057D"/>
    <w:rsid w:val="003F18EC"/>
    <w:rsid w:val="003F4864"/>
    <w:rsid w:val="003F7382"/>
    <w:rsid w:val="003F7F1C"/>
    <w:rsid w:val="004039D9"/>
    <w:rsid w:val="00404D8E"/>
    <w:rsid w:val="00410651"/>
    <w:rsid w:val="00413077"/>
    <w:rsid w:val="00416DAB"/>
    <w:rsid w:val="004208B5"/>
    <w:rsid w:val="00423F0E"/>
    <w:rsid w:val="004311DA"/>
    <w:rsid w:val="004339C8"/>
    <w:rsid w:val="00434008"/>
    <w:rsid w:val="004369D9"/>
    <w:rsid w:val="0044190E"/>
    <w:rsid w:val="004434EB"/>
    <w:rsid w:val="00444373"/>
    <w:rsid w:val="004476D0"/>
    <w:rsid w:val="00447AB2"/>
    <w:rsid w:val="00455ECB"/>
    <w:rsid w:val="00456500"/>
    <w:rsid w:val="00461896"/>
    <w:rsid w:val="00464A77"/>
    <w:rsid w:val="00466411"/>
    <w:rsid w:val="0046683E"/>
    <w:rsid w:val="0047091C"/>
    <w:rsid w:val="00471276"/>
    <w:rsid w:val="00473267"/>
    <w:rsid w:val="00473570"/>
    <w:rsid w:val="00473C7A"/>
    <w:rsid w:val="0047493D"/>
    <w:rsid w:val="00475AB9"/>
    <w:rsid w:val="0048017E"/>
    <w:rsid w:val="00480254"/>
    <w:rsid w:val="00483C2F"/>
    <w:rsid w:val="00483D5A"/>
    <w:rsid w:val="0048484E"/>
    <w:rsid w:val="00484B1C"/>
    <w:rsid w:val="00484D47"/>
    <w:rsid w:val="004854CC"/>
    <w:rsid w:val="00485B8A"/>
    <w:rsid w:val="0049081E"/>
    <w:rsid w:val="004921CA"/>
    <w:rsid w:val="004923E5"/>
    <w:rsid w:val="004925C8"/>
    <w:rsid w:val="00492AF0"/>
    <w:rsid w:val="00493529"/>
    <w:rsid w:val="004961F7"/>
    <w:rsid w:val="004969E0"/>
    <w:rsid w:val="00496B28"/>
    <w:rsid w:val="004A003A"/>
    <w:rsid w:val="004A04D8"/>
    <w:rsid w:val="004A094D"/>
    <w:rsid w:val="004A0B69"/>
    <w:rsid w:val="004A0EA7"/>
    <w:rsid w:val="004A1F58"/>
    <w:rsid w:val="004A7388"/>
    <w:rsid w:val="004A75A8"/>
    <w:rsid w:val="004B41F6"/>
    <w:rsid w:val="004B5FB8"/>
    <w:rsid w:val="004C0A56"/>
    <w:rsid w:val="004C5259"/>
    <w:rsid w:val="004C692A"/>
    <w:rsid w:val="004D58DD"/>
    <w:rsid w:val="004D64AF"/>
    <w:rsid w:val="004D716B"/>
    <w:rsid w:val="004D73ED"/>
    <w:rsid w:val="004E1D23"/>
    <w:rsid w:val="004E20BA"/>
    <w:rsid w:val="004E3EF4"/>
    <w:rsid w:val="004E4C78"/>
    <w:rsid w:val="004E6572"/>
    <w:rsid w:val="004E772F"/>
    <w:rsid w:val="004F0052"/>
    <w:rsid w:val="004F4E6B"/>
    <w:rsid w:val="004F508F"/>
    <w:rsid w:val="004F6317"/>
    <w:rsid w:val="004F7E49"/>
    <w:rsid w:val="00504C64"/>
    <w:rsid w:val="00510196"/>
    <w:rsid w:val="005104EC"/>
    <w:rsid w:val="00511A3F"/>
    <w:rsid w:val="00515201"/>
    <w:rsid w:val="00516499"/>
    <w:rsid w:val="0051687F"/>
    <w:rsid w:val="00522637"/>
    <w:rsid w:val="00522979"/>
    <w:rsid w:val="00531FE5"/>
    <w:rsid w:val="005353B3"/>
    <w:rsid w:val="00537D4E"/>
    <w:rsid w:val="00544664"/>
    <w:rsid w:val="0054655F"/>
    <w:rsid w:val="005503BE"/>
    <w:rsid w:val="00551B7E"/>
    <w:rsid w:val="00552DE6"/>
    <w:rsid w:val="0055341F"/>
    <w:rsid w:val="00553F83"/>
    <w:rsid w:val="00555683"/>
    <w:rsid w:val="00560CF2"/>
    <w:rsid w:val="00564C7B"/>
    <w:rsid w:val="0057000D"/>
    <w:rsid w:val="00573060"/>
    <w:rsid w:val="0057777A"/>
    <w:rsid w:val="005778A9"/>
    <w:rsid w:val="00577A4D"/>
    <w:rsid w:val="00580975"/>
    <w:rsid w:val="00581B54"/>
    <w:rsid w:val="005842B2"/>
    <w:rsid w:val="00584991"/>
    <w:rsid w:val="0058759C"/>
    <w:rsid w:val="0059139B"/>
    <w:rsid w:val="00592E01"/>
    <w:rsid w:val="00593FB7"/>
    <w:rsid w:val="00595DDC"/>
    <w:rsid w:val="00597353"/>
    <w:rsid w:val="005A2EB7"/>
    <w:rsid w:val="005B1807"/>
    <w:rsid w:val="005B1B3C"/>
    <w:rsid w:val="005B366A"/>
    <w:rsid w:val="005B5C99"/>
    <w:rsid w:val="005B6EBA"/>
    <w:rsid w:val="005C2494"/>
    <w:rsid w:val="005C3203"/>
    <w:rsid w:val="005C7CBF"/>
    <w:rsid w:val="005D2890"/>
    <w:rsid w:val="005D5AD1"/>
    <w:rsid w:val="005D7612"/>
    <w:rsid w:val="005D78D1"/>
    <w:rsid w:val="005E370E"/>
    <w:rsid w:val="005E405C"/>
    <w:rsid w:val="005E425D"/>
    <w:rsid w:val="005F19BA"/>
    <w:rsid w:val="005F654B"/>
    <w:rsid w:val="005F76E8"/>
    <w:rsid w:val="005F783F"/>
    <w:rsid w:val="005F79CB"/>
    <w:rsid w:val="006024BA"/>
    <w:rsid w:val="00606A35"/>
    <w:rsid w:val="00614B5A"/>
    <w:rsid w:val="00615C92"/>
    <w:rsid w:val="00615F4B"/>
    <w:rsid w:val="006163EF"/>
    <w:rsid w:val="006356B6"/>
    <w:rsid w:val="0063796C"/>
    <w:rsid w:val="006411ED"/>
    <w:rsid w:val="0064440F"/>
    <w:rsid w:val="00644FB1"/>
    <w:rsid w:val="006462FB"/>
    <w:rsid w:val="00650FDD"/>
    <w:rsid w:val="006517C3"/>
    <w:rsid w:val="0065246E"/>
    <w:rsid w:val="00654187"/>
    <w:rsid w:val="0065556E"/>
    <w:rsid w:val="0066376E"/>
    <w:rsid w:val="006668F1"/>
    <w:rsid w:val="006722C3"/>
    <w:rsid w:val="0067385E"/>
    <w:rsid w:val="006738ED"/>
    <w:rsid w:val="00675EB7"/>
    <w:rsid w:val="0068029D"/>
    <w:rsid w:val="006857DE"/>
    <w:rsid w:val="00692102"/>
    <w:rsid w:val="00692B0A"/>
    <w:rsid w:val="00696769"/>
    <w:rsid w:val="00697642"/>
    <w:rsid w:val="006A5629"/>
    <w:rsid w:val="006B2FC0"/>
    <w:rsid w:val="006B3540"/>
    <w:rsid w:val="006B47B7"/>
    <w:rsid w:val="006B796F"/>
    <w:rsid w:val="006C78F7"/>
    <w:rsid w:val="006D32EB"/>
    <w:rsid w:val="006D35EA"/>
    <w:rsid w:val="006D3B4E"/>
    <w:rsid w:val="006D49CB"/>
    <w:rsid w:val="006D5E97"/>
    <w:rsid w:val="006E0CC5"/>
    <w:rsid w:val="006E1272"/>
    <w:rsid w:val="006E3689"/>
    <w:rsid w:val="006E4A79"/>
    <w:rsid w:val="006E5BCD"/>
    <w:rsid w:val="006F3B61"/>
    <w:rsid w:val="006F40A5"/>
    <w:rsid w:val="006F7BB9"/>
    <w:rsid w:val="007007B1"/>
    <w:rsid w:val="00703178"/>
    <w:rsid w:val="00707E04"/>
    <w:rsid w:val="00710C98"/>
    <w:rsid w:val="00712136"/>
    <w:rsid w:val="00716BED"/>
    <w:rsid w:val="00716F4A"/>
    <w:rsid w:val="007171BA"/>
    <w:rsid w:val="00720A45"/>
    <w:rsid w:val="0072152B"/>
    <w:rsid w:val="007215EA"/>
    <w:rsid w:val="00725A3D"/>
    <w:rsid w:val="00726B7B"/>
    <w:rsid w:val="00731FF6"/>
    <w:rsid w:val="007324B4"/>
    <w:rsid w:val="00732BC2"/>
    <w:rsid w:val="00735CEE"/>
    <w:rsid w:val="00740161"/>
    <w:rsid w:val="00742AA7"/>
    <w:rsid w:val="0074597D"/>
    <w:rsid w:val="00747539"/>
    <w:rsid w:val="00750877"/>
    <w:rsid w:val="00751BC4"/>
    <w:rsid w:val="00760522"/>
    <w:rsid w:val="00764621"/>
    <w:rsid w:val="00764686"/>
    <w:rsid w:val="00764DC2"/>
    <w:rsid w:val="00771FE7"/>
    <w:rsid w:val="00777CB8"/>
    <w:rsid w:val="007821B4"/>
    <w:rsid w:val="007828E0"/>
    <w:rsid w:val="007831E5"/>
    <w:rsid w:val="00787449"/>
    <w:rsid w:val="00791DC8"/>
    <w:rsid w:val="00793506"/>
    <w:rsid w:val="0079464F"/>
    <w:rsid w:val="0079589D"/>
    <w:rsid w:val="0079591B"/>
    <w:rsid w:val="007A14DC"/>
    <w:rsid w:val="007A2A49"/>
    <w:rsid w:val="007A2A8D"/>
    <w:rsid w:val="007A412D"/>
    <w:rsid w:val="007A5579"/>
    <w:rsid w:val="007A6AD8"/>
    <w:rsid w:val="007A6EE8"/>
    <w:rsid w:val="007B239E"/>
    <w:rsid w:val="007B3048"/>
    <w:rsid w:val="007B3CF5"/>
    <w:rsid w:val="007B440E"/>
    <w:rsid w:val="007B4EBB"/>
    <w:rsid w:val="007B6C8B"/>
    <w:rsid w:val="007B7FBD"/>
    <w:rsid w:val="007C353C"/>
    <w:rsid w:val="007C4E7B"/>
    <w:rsid w:val="007D39C6"/>
    <w:rsid w:val="007D5E73"/>
    <w:rsid w:val="007D6643"/>
    <w:rsid w:val="007D7A59"/>
    <w:rsid w:val="007E115F"/>
    <w:rsid w:val="007E3280"/>
    <w:rsid w:val="007E3844"/>
    <w:rsid w:val="007E5ADD"/>
    <w:rsid w:val="007E60C5"/>
    <w:rsid w:val="007E611C"/>
    <w:rsid w:val="007E6811"/>
    <w:rsid w:val="007F0288"/>
    <w:rsid w:val="007F56B6"/>
    <w:rsid w:val="007F7BB6"/>
    <w:rsid w:val="0080003E"/>
    <w:rsid w:val="008005C8"/>
    <w:rsid w:val="00803F76"/>
    <w:rsid w:val="00803FF9"/>
    <w:rsid w:val="0080414F"/>
    <w:rsid w:val="008065B6"/>
    <w:rsid w:val="008102F6"/>
    <w:rsid w:val="008116F9"/>
    <w:rsid w:val="00813C5D"/>
    <w:rsid w:val="00813FCC"/>
    <w:rsid w:val="008149DC"/>
    <w:rsid w:val="008150B7"/>
    <w:rsid w:val="00816929"/>
    <w:rsid w:val="00821051"/>
    <w:rsid w:val="008239D9"/>
    <w:rsid w:val="0083568C"/>
    <w:rsid w:val="00843099"/>
    <w:rsid w:val="0084641C"/>
    <w:rsid w:val="00847D2A"/>
    <w:rsid w:val="008503AE"/>
    <w:rsid w:val="008511F3"/>
    <w:rsid w:val="0085132F"/>
    <w:rsid w:val="00856938"/>
    <w:rsid w:val="008573CC"/>
    <w:rsid w:val="00857E7C"/>
    <w:rsid w:val="008646E8"/>
    <w:rsid w:val="00865382"/>
    <w:rsid w:val="008655AC"/>
    <w:rsid w:val="008673D4"/>
    <w:rsid w:val="0087141E"/>
    <w:rsid w:val="008750B3"/>
    <w:rsid w:val="00875E36"/>
    <w:rsid w:val="008770B7"/>
    <w:rsid w:val="00880746"/>
    <w:rsid w:val="0088111A"/>
    <w:rsid w:val="00883F77"/>
    <w:rsid w:val="00884CC9"/>
    <w:rsid w:val="00886D8A"/>
    <w:rsid w:val="008879FC"/>
    <w:rsid w:val="00891C35"/>
    <w:rsid w:val="00894863"/>
    <w:rsid w:val="00895EEF"/>
    <w:rsid w:val="00896762"/>
    <w:rsid w:val="008A0B0E"/>
    <w:rsid w:val="008A0EA4"/>
    <w:rsid w:val="008A70CC"/>
    <w:rsid w:val="008A7757"/>
    <w:rsid w:val="008B0677"/>
    <w:rsid w:val="008B166D"/>
    <w:rsid w:val="008B469E"/>
    <w:rsid w:val="008C1EFA"/>
    <w:rsid w:val="008C30C4"/>
    <w:rsid w:val="008C4812"/>
    <w:rsid w:val="008D1C51"/>
    <w:rsid w:val="008D2A4D"/>
    <w:rsid w:val="008D6E0D"/>
    <w:rsid w:val="008D77CC"/>
    <w:rsid w:val="008E4A3E"/>
    <w:rsid w:val="008E5479"/>
    <w:rsid w:val="008E6A77"/>
    <w:rsid w:val="008E74AA"/>
    <w:rsid w:val="008F181B"/>
    <w:rsid w:val="008F1957"/>
    <w:rsid w:val="008F31BD"/>
    <w:rsid w:val="008F36F5"/>
    <w:rsid w:val="008F3945"/>
    <w:rsid w:val="008F420F"/>
    <w:rsid w:val="009024B9"/>
    <w:rsid w:val="00903703"/>
    <w:rsid w:val="00903D23"/>
    <w:rsid w:val="00916065"/>
    <w:rsid w:val="00925AA7"/>
    <w:rsid w:val="0092643B"/>
    <w:rsid w:val="009264FC"/>
    <w:rsid w:val="00926CB4"/>
    <w:rsid w:val="00931DFA"/>
    <w:rsid w:val="0093223B"/>
    <w:rsid w:val="009333A3"/>
    <w:rsid w:val="0093386F"/>
    <w:rsid w:val="0093438E"/>
    <w:rsid w:val="00941253"/>
    <w:rsid w:val="009416AD"/>
    <w:rsid w:val="00944C0E"/>
    <w:rsid w:val="00946B9A"/>
    <w:rsid w:val="0094784B"/>
    <w:rsid w:val="0095254F"/>
    <w:rsid w:val="00952D0E"/>
    <w:rsid w:val="009552D3"/>
    <w:rsid w:val="009559F0"/>
    <w:rsid w:val="00956AF3"/>
    <w:rsid w:val="00961B7C"/>
    <w:rsid w:val="009640C0"/>
    <w:rsid w:val="00964B43"/>
    <w:rsid w:val="00964B69"/>
    <w:rsid w:val="00965BED"/>
    <w:rsid w:val="00965C35"/>
    <w:rsid w:val="009670DA"/>
    <w:rsid w:val="0097308E"/>
    <w:rsid w:val="00973F8B"/>
    <w:rsid w:val="00974107"/>
    <w:rsid w:val="009849F9"/>
    <w:rsid w:val="009928E4"/>
    <w:rsid w:val="0099419A"/>
    <w:rsid w:val="009A0890"/>
    <w:rsid w:val="009A2621"/>
    <w:rsid w:val="009A3DD4"/>
    <w:rsid w:val="009B0C88"/>
    <w:rsid w:val="009B53A9"/>
    <w:rsid w:val="009C0830"/>
    <w:rsid w:val="009C2DB0"/>
    <w:rsid w:val="009C543C"/>
    <w:rsid w:val="009C71B9"/>
    <w:rsid w:val="009C72CC"/>
    <w:rsid w:val="009C7385"/>
    <w:rsid w:val="009C7621"/>
    <w:rsid w:val="009D3EF1"/>
    <w:rsid w:val="009D5ED0"/>
    <w:rsid w:val="009D6905"/>
    <w:rsid w:val="009E0A4F"/>
    <w:rsid w:val="009F0C50"/>
    <w:rsid w:val="009F3905"/>
    <w:rsid w:val="009F461D"/>
    <w:rsid w:val="009F55F4"/>
    <w:rsid w:val="009F714D"/>
    <w:rsid w:val="00A00AEC"/>
    <w:rsid w:val="00A00F38"/>
    <w:rsid w:val="00A01E7F"/>
    <w:rsid w:val="00A0438E"/>
    <w:rsid w:val="00A0628F"/>
    <w:rsid w:val="00A0781D"/>
    <w:rsid w:val="00A11C47"/>
    <w:rsid w:val="00A155C6"/>
    <w:rsid w:val="00A15951"/>
    <w:rsid w:val="00A23003"/>
    <w:rsid w:val="00A2345E"/>
    <w:rsid w:val="00A24005"/>
    <w:rsid w:val="00A24838"/>
    <w:rsid w:val="00A24BFE"/>
    <w:rsid w:val="00A274B9"/>
    <w:rsid w:val="00A278C3"/>
    <w:rsid w:val="00A33B57"/>
    <w:rsid w:val="00A343A4"/>
    <w:rsid w:val="00A347E0"/>
    <w:rsid w:val="00A379D6"/>
    <w:rsid w:val="00A4098C"/>
    <w:rsid w:val="00A412D8"/>
    <w:rsid w:val="00A42E1B"/>
    <w:rsid w:val="00A45B6C"/>
    <w:rsid w:val="00A468F2"/>
    <w:rsid w:val="00A46BD7"/>
    <w:rsid w:val="00A50999"/>
    <w:rsid w:val="00A56CBE"/>
    <w:rsid w:val="00A56FBA"/>
    <w:rsid w:val="00A57F6F"/>
    <w:rsid w:val="00A64D4A"/>
    <w:rsid w:val="00A706F1"/>
    <w:rsid w:val="00A73045"/>
    <w:rsid w:val="00A7791A"/>
    <w:rsid w:val="00A80606"/>
    <w:rsid w:val="00A812F7"/>
    <w:rsid w:val="00A83700"/>
    <w:rsid w:val="00A84EE1"/>
    <w:rsid w:val="00A85FB2"/>
    <w:rsid w:val="00A87232"/>
    <w:rsid w:val="00A91873"/>
    <w:rsid w:val="00A9309C"/>
    <w:rsid w:val="00A9570A"/>
    <w:rsid w:val="00A957F2"/>
    <w:rsid w:val="00A960CA"/>
    <w:rsid w:val="00AA0244"/>
    <w:rsid w:val="00AA47C9"/>
    <w:rsid w:val="00AA49D7"/>
    <w:rsid w:val="00AA5211"/>
    <w:rsid w:val="00AA5B98"/>
    <w:rsid w:val="00AC5E57"/>
    <w:rsid w:val="00AD28DF"/>
    <w:rsid w:val="00AD7ECE"/>
    <w:rsid w:val="00AE0CDA"/>
    <w:rsid w:val="00AE37B7"/>
    <w:rsid w:val="00AE4692"/>
    <w:rsid w:val="00AE76BD"/>
    <w:rsid w:val="00AF02DE"/>
    <w:rsid w:val="00AF0FBB"/>
    <w:rsid w:val="00AF2B7E"/>
    <w:rsid w:val="00AF3D1D"/>
    <w:rsid w:val="00AF48EF"/>
    <w:rsid w:val="00AF6233"/>
    <w:rsid w:val="00B0007B"/>
    <w:rsid w:val="00B0018A"/>
    <w:rsid w:val="00B01731"/>
    <w:rsid w:val="00B060A9"/>
    <w:rsid w:val="00B07F7A"/>
    <w:rsid w:val="00B12F3D"/>
    <w:rsid w:val="00B148C0"/>
    <w:rsid w:val="00B15E85"/>
    <w:rsid w:val="00B17464"/>
    <w:rsid w:val="00B215B4"/>
    <w:rsid w:val="00B22031"/>
    <w:rsid w:val="00B240D7"/>
    <w:rsid w:val="00B24255"/>
    <w:rsid w:val="00B246D6"/>
    <w:rsid w:val="00B26049"/>
    <w:rsid w:val="00B30887"/>
    <w:rsid w:val="00B31E5F"/>
    <w:rsid w:val="00B33AE3"/>
    <w:rsid w:val="00B33E3A"/>
    <w:rsid w:val="00B35D8B"/>
    <w:rsid w:val="00B45C1F"/>
    <w:rsid w:val="00B45EB6"/>
    <w:rsid w:val="00B462AE"/>
    <w:rsid w:val="00B524CD"/>
    <w:rsid w:val="00B6498A"/>
    <w:rsid w:val="00B70DDF"/>
    <w:rsid w:val="00B733DC"/>
    <w:rsid w:val="00B73BC5"/>
    <w:rsid w:val="00B73C9F"/>
    <w:rsid w:val="00B74187"/>
    <w:rsid w:val="00B76AB8"/>
    <w:rsid w:val="00B76B91"/>
    <w:rsid w:val="00B80418"/>
    <w:rsid w:val="00B80BD7"/>
    <w:rsid w:val="00B83CBD"/>
    <w:rsid w:val="00B844FA"/>
    <w:rsid w:val="00B85CFD"/>
    <w:rsid w:val="00B90B11"/>
    <w:rsid w:val="00B92695"/>
    <w:rsid w:val="00BA3A61"/>
    <w:rsid w:val="00BA702A"/>
    <w:rsid w:val="00BB31B6"/>
    <w:rsid w:val="00BB6FEE"/>
    <w:rsid w:val="00BC0A79"/>
    <w:rsid w:val="00BC1A0D"/>
    <w:rsid w:val="00BC1E36"/>
    <w:rsid w:val="00BC21F1"/>
    <w:rsid w:val="00BC4746"/>
    <w:rsid w:val="00BC5949"/>
    <w:rsid w:val="00BC61AF"/>
    <w:rsid w:val="00BC6343"/>
    <w:rsid w:val="00BC7A40"/>
    <w:rsid w:val="00BD1D92"/>
    <w:rsid w:val="00BD52E6"/>
    <w:rsid w:val="00BD77CD"/>
    <w:rsid w:val="00BE00F6"/>
    <w:rsid w:val="00BE025A"/>
    <w:rsid w:val="00BE3606"/>
    <w:rsid w:val="00BE636D"/>
    <w:rsid w:val="00BF1375"/>
    <w:rsid w:val="00BF212A"/>
    <w:rsid w:val="00BF310F"/>
    <w:rsid w:val="00BF372C"/>
    <w:rsid w:val="00BF45C8"/>
    <w:rsid w:val="00C01649"/>
    <w:rsid w:val="00C01AE2"/>
    <w:rsid w:val="00C050C5"/>
    <w:rsid w:val="00C05C36"/>
    <w:rsid w:val="00C10A7D"/>
    <w:rsid w:val="00C11BF5"/>
    <w:rsid w:val="00C133BA"/>
    <w:rsid w:val="00C1431E"/>
    <w:rsid w:val="00C14FC7"/>
    <w:rsid w:val="00C173FB"/>
    <w:rsid w:val="00C175F0"/>
    <w:rsid w:val="00C176E7"/>
    <w:rsid w:val="00C17831"/>
    <w:rsid w:val="00C239EE"/>
    <w:rsid w:val="00C27448"/>
    <w:rsid w:val="00C31879"/>
    <w:rsid w:val="00C31EF9"/>
    <w:rsid w:val="00C34A7F"/>
    <w:rsid w:val="00C36E50"/>
    <w:rsid w:val="00C37063"/>
    <w:rsid w:val="00C420D5"/>
    <w:rsid w:val="00C502D3"/>
    <w:rsid w:val="00C50B39"/>
    <w:rsid w:val="00C50C2F"/>
    <w:rsid w:val="00C512FE"/>
    <w:rsid w:val="00C55032"/>
    <w:rsid w:val="00C55B54"/>
    <w:rsid w:val="00C606A0"/>
    <w:rsid w:val="00C63448"/>
    <w:rsid w:val="00C64DE9"/>
    <w:rsid w:val="00C71B58"/>
    <w:rsid w:val="00C73F60"/>
    <w:rsid w:val="00C747AD"/>
    <w:rsid w:val="00C77F85"/>
    <w:rsid w:val="00C80B97"/>
    <w:rsid w:val="00C81944"/>
    <w:rsid w:val="00C85B06"/>
    <w:rsid w:val="00C90634"/>
    <w:rsid w:val="00C9196B"/>
    <w:rsid w:val="00C949A2"/>
    <w:rsid w:val="00C949CE"/>
    <w:rsid w:val="00C95D00"/>
    <w:rsid w:val="00C96DC0"/>
    <w:rsid w:val="00C96E42"/>
    <w:rsid w:val="00CA0BF1"/>
    <w:rsid w:val="00CA0C6C"/>
    <w:rsid w:val="00CA4873"/>
    <w:rsid w:val="00CA5A6B"/>
    <w:rsid w:val="00CA7537"/>
    <w:rsid w:val="00CA7781"/>
    <w:rsid w:val="00CB347A"/>
    <w:rsid w:val="00CC0E3F"/>
    <w:rsid w:val="00CC16AA"/>
    <w:rsid w:val="00CC56A9"/>
    <w:rsid w:val="00CC584B"/>
    <w:rsid w:val="00CC5BDE"/>
    <w:rsid w:val="00CC73C6"/>
    <w:rsid w:val="00CC7A7D"/>
    <w:rsid w:val="00CD0126"/>
    <w:rsid w:val="00CD1F3E"/>
    <w:rsid w:val="00CD4344"/>
    <w:rsid w:val="00CD75F2"/>
    <w:rsid w:val="00CD78AB"/>
    <w:rsid w:val="00CE16CE"/>
    <w:rsid w:val="00CE463B"/>
    <w:rsid w:val="00CE4EBD"/>
    <w:rsid w:val="00CF079E"/>
    <w:rsid w:val="00CF0BA8"/>
    <w:rsid w:val="00CF31C8"/>
    <w:rsid w:val="00CF39F3"/>
    <w:rsid w:val="00CF443B"/>
    <w:rsid w:val="00CF544B"/>
    <w:rsid w:val="00CF5E51"/>
    <w:rsid w:val="00D01211"/>
    <w:rsid w:val="00D017CA"/>
    <w:rsid w:val="00D0434B"/>
    <w:rsid w:val="00D04B82"/>
    <w:rsid w:val="00D072D1"/>
    <w:rsid w:val="00D07457"/>
    <w:rsid w:val="00D0756E"/>
    <w:rsid w:val="00D1191D"/>
    <w:rsid w:val="00D11EF0"/>
    <w:rsid w:val="00D124DB"/>
    <w:rsid w:val="00D244E4"/>
    <w:rsid w:val="00D24B32"/>
    <w:rsid w:val="00D25611"/>
    <w:rsid w:val="00D27B31"/>
    <w:rsid w:val="00D33F1E"/>
    <w:rsid w:val="00D34403"/>
    <w:rsid w:val="00D366F4"/>
    <w:rsid w:val="00D41584"/>
    <w:rsid w:val="00D41739"/>
    <w:rsid w:val="00D454E0"/>
    <w:rsid w:val="00D45C44"/>
    <w:rsid w:val="00D513A1"/>
    <w:rsid w:val="00D51F1A"/>
    <w:rsid w:val="00D52ABE"/>
    <w:rsid w:val="00D53B19"/>
    <w:rsid w:val="00D54B0A"/>
    <w:rsid w:val="00D54C2B"/>
    <w:rsid w:val="00D55542"/>
    <w:rsid w:val="00D5783F"/>
    <w:rsid w:val="00D610D3"/>
    <w:rsid w:val="00D624E9"/>
    <w:rsid w:val="00D65DB5"/>
    <w:rsid w:val="00D65EE4"/>
    <w:rsid w:val="00D6793C"/>
    <w:rsid w:val="00D67F6B"/>
    <w:rsid w:val="00D705DB"/>
    <w:rsid w:val="00D71AF6"/>
    <w:rsid w:val="00D74F8B"/>
    <w:rsid w:val="00D76E17"/>
    <w:rsid w:val="00D77E2F"/>
    <w:rsid w:val="00D80579"/>
    <w:rsid w:val="00D81BF7"/>
    <w:rsid w:val="00D83229"/>
    <w:rsid w:val="00D96F35"/>
    <w:rsid w:val="00D96FC2"/>
    <w:rsid w:val="00D9713C"/>
    <w:rsid w:val="00D97970"/>
    <w:rsid w:val="00DA51B0"/>
    <w:rsid w:val="00DA6CB1"/>
    <w:rsid w:val="00DA7228"/>
    <w:rsid w:val="00DA7C5F"/>
    <w:rsid w:val="00DB1B0B"/>
    <w:rsid w:val="00DB1C27"/>
    <w:rsid w:val="00DB673A"/>
    <w:rsid w:val="00DC34D2"/>
    <w:rsid w:val="00DC59B8"/>
    <w:rsid w:val="00DC7C14"/>
    <w:rsid w:val="00DD1138"/>
    <w:rsid w:val="00DD35D7"/>
    <w:rsid w:val="00DD3601"/>
    <w:rsid w:val="00DD46A0"/>
    <w:rsid w:val="00DD7BE0"/>
    <w:rsid w:val="00DE0E86"/>
    <w:rsid w:val="00DE2473"/>
    <w:rsid w:val="00DE711F"/>
    <w:rsid w:val="00DE77C9"/>
    <w:rsid w:val="00DE7B54"/>
    <w:rsid w:val="00DF0658"/>
    <w:rsid w:val="00DF7208"/>
    <w:rsid w:val="00E002C2"/>
    <w:rsid w:val="00E0070B"/>
    <w:rsid w:val="00E01562"/>
    <w:rsid w:val="00E036E2"/>
    <w:rsid w:val="00E0560A"/>
    <w:rsid w:val="00E060A0"/>
    <w:rsid w:val="00E15A47"/>
    <w:rsid w:val="00E1634F"/>
    <w:rsid w:val="00E2318E"/>
    <w:rsid w:val="00E24455"/>
    <w:rsid w:val="00E25752"/>
    <w:rsid w:val="00E27759"/>
    <w:rsid w:val="00E27A88"/>
    <w:rsid w:val="00E316E4"/>
    <w:rsid w:val="00E33777"/>
    <w:rsid w:val="00E34B09"/>
    <w:rsid w:val="00E35622"/>
    <w:rsid w:val="00E356AD"/>
    <w:rsid w:val="00E37968"/>
    <w:rsid w:val="00E40BB0"/>
    <w:rsid w:val="00E42783"/>
    <w:rsid w:val="00E44946"/>
    <w:rsid w:val="00E45C96"/>
    <w:rsid w:val="00E479CD"/>
    <w:rsid w:val="00E47B94"/>
    <w:rsid w:val="00E52A08"/>
    <w:rsid w:val="00E54476"/>
    <w:rsid w:val="00E6000A"/>
    <w:rsid w:val="00E614F2"/>
    <w:rsid w:val="00E61565"/>
    <w:rsid w:val="00E63F5D"/>
    <w:rsid w:val="00E67D87"/>
    <w:rsid w:val="00E72CB0"/>
    <w:rsid w:val="00E7500D"/>
    <w:rsid w:val="00E82074"/>
    <w:rsid w:val="00E82F4D"/>
    <w:rsid w:val="00E856CD"/>
    <w:rsid w:val="00E85D1E"/>
    <w:rsid w:val="00E86FE1"/>
    <w:rsid w:val="00E87F69"/>
    <w:rsid w:val="00E92B1D"/>
    <w:rsid w:val="00E93029"/>
    <w:rsid w:val="00E94832"/>
    <w:rsid w:val="00E94B4B"/>
    <w:rsid w:val="00EA209B"/>
    <w:rsid w:val="00EA6B97"/>
    <w:rsid w:val="00EA6C13"/>
    <w:rsid w:val="00EB0E35"/>
    <w:rsid w:val="00EB2A7D"/>
    <w:rsid w:val="00EB322C"/>
    <w:rsid w:val="00EB5AE8"/>
    <w:rsid w:val="00EC2114"/>
    <w:rsid w:val="00EC291D"/>
    <w:rsid w:val="00EC3794"/>
    <w:rsid w:val="00EC53E7"/>
    <w:rsid w:val="00EC57F9"/>
    <w:rsid w:val="00EC69AD"/>
    <w:rsid w:val="00EC7658"/>
    <w:rsid w:val="00EE0239"/>
    <w:rsid w:val="00EE3D11"/>
    <w:rsid w:val="00EE5A4F"/>
    <w:rsid w:val="00EF173E"/>
    <w:rsid w:val="00EF5855"/>
    <w:rsid w:val="00F00982"/>
    <w:rsid w:val="00F12981"/>
    <w:rsid w:val="00F21DF6"/>
    <w:rsid w:val="00F21E92"/>
    <w:rsid w:val="00F255A2"/>
    <w:rsid w:val="00F259F8"/>
    <w:rsid w:val="00F31DC3"/>
    <w:rsid w:val="00F31DF3"/>
    <w:rsid w:val="00F3531D"/>
    <w:rsid w:val="00F37D37"/>
    <w:rsid w:val="00F40795"/>
    <w:rsid w:val="00F407E6"/>
    <w:rsid w:val="00F41A0A"/>
    <w:rsid w:val="00F4613D"/>
    <w:rsid w:val="00F47983"/>
    <w:rsid w:val="00F5287F"/>
    <w:rsid w:val="00F52998"/>
    <w:rsid w:val="00F52A51"/>
    <w:rsid w:val="00F550A6"/>
    <w:rsid w:val="00F61214"/>
    <w:rsid w:val="00F61C5B"/>
    <w:rsid w:val="00F64E15"/>
    <w:rsid w:val="00F65512"/>
    <w:rsid w:val="00F65B32"/>
    <w:rsid w:val="00F6726B"/>
    <w:rsid w:val="00F73A0B"/>
    <w:rsid w:val="00F73E1E"/>
    <w:rsid w:val="00F7518C"/>
    <w:rsid w:val="00F77A48"/>
    <w:rsid w:val="00F801F6"/>
    <w:rsid w:val="00F82D80"/>
    <w:rsid w:val="00F83A1A"/>
    <w:rsid w:val="00F85D6D"/>
    <w:rsid w:val="00F85FB5"/>
    <w:rsid w:val="00F873E7"/>
    <w:rsid w:val="00F87D19"/>
    <w:rsid w:val="00F91991"/>
    <w:rsid w:val="00F92204"/>
    <w:rsid w:val="00F929C4"/>
    <w:rsid w:val="00F933E0"/>
    <w:rsid w:val="00FA0350"/>
    <w:rsid w:val="00FA0EBA"/>
    <w:rsid w:val="00FA29E0"/>
    <w:rsid w:val="00FA4D39"/>
    <w:rsid w:val="00FA64A0"/>
    <w:rsid w:val="00FA7917"/>
    <w:rsid w:val="00FB1D98"/>
    <w:rsid w:val="00FB3002"/>
    <w:rsid w:val="00FB31BE"/>
    <w:rsid w:val="00FC001A"/>
    <w:rsid w:val="00FC08AE"/>
    <w:rsid w:val="00FC300A"/>
    <w:rsid w:val="00FD073A"/>
    <w:rsid w:val="00FD1964"/>
    <w:rsid w:val="00FD7DF6"/>
    <w:rsid w:val="00FE4976"/>
    <w:rsid w:val="00FE503F"/>
    <w:rsid w:val="00FF0347"/>
    <w:rsid w:val="00FF3821"/>
    <w:rsid w:val="00FF399D"/>
    <w:rsid w:val="00FF53E5"/>
    <w:rsid w:val="00FF604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6385"/>
    <o:shapelayout v:ext="edit">
      <o:idmap v:ext="edit" data="1"/>
    </o:shapelayout>
  </w:shapeDefaults>
  <w:decimalSymbol w:val="."/>
  <w:listSeparator w:val=","/>
  <w14:docId w14:val="66B9AEBD"/>
  <w15:docId w15:val="{FFF5635B-9BA7-405A-8B1A-A2A12DC344A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F420F"/>
    <w:pPr>
      <w:spacing w:before="120" w:after="120" w:line="360" w:lineRule="auto"/>
      <w:jc w:val="both"/>
    </w:pPr>
    <w:rPr>
      <w:rFonts w:ascii="Arial" w:hAnsi="Arial" w:cs="Arial"/>
      <w:sz w:val="24"/>
      <w:szCs w:val="24"/>
    </w:rPr>
  </w:style>
  <w:style w:type="paragraph" w:styleId="Heading1">
    <w:name w:val="heading 1"/>
    <w:basedOn w:val="Normal"/>
    <w:next w:val="Normal"/>
    <w:link w:val="Heading1Char"/>
    <w:uiPriority w:val="9"/>
    <w:qFormat/>
    <w:rsid w:val="005503BE"/>
    <w:pPr>
      <w:keepNext/>
      <w:keepLines/>
      <w:outlineLvl w:val="0"/>
    </w:pPr>
    <w:rPr>
      <w:rFonts w:eastAsiaTheme="majorEastAsia"/>
      <w:b/>
      <w:color w:val="2E74B5" w:themeColor="accent1" w:themeShade="BF"/>
      <w:sz w:val="32"/>
      <w:szCs w:val="32"/>
    </w:rPr>
  </w:style>
  <w:style w:type="paragraph" w:styleId="Heading2">
    <w:name w:val="heading 2"/>
    <w:basedOn w:val="Normal"/>
    <w:next w:val="Normal"/>
    <w:link w:val="Heading2Char"/>
    <w:uiPriority w:val="9"/>
    <w:unhideWhenUsed/>
    <w:qFormat/>
    <w:rsid w:val="005503BE"/>
    <w:pPr>
      <w:keepNext/>
      <w:keepLines/>
      <w:spacing w:before="40" w:after="0"/>
      <w:outlineLvl w:val="1"/>
    </w:pPr>
    <w:rPr>
      <w:rFonts w:eastAsiaTheme="majorEastAsia"/>
      <w:color w:val="2E74B5" w:themeColor="accent1" w:themeShade="BF"/>
      <w:sz w:val="32"/>
      <w:szCs w:val="32"/>
    </w:rPr>
  </w:style>
  <w:style w:type="paragraph" w:styleId="Heading3">
    <w:name w:val="heading 3"/>
    <w:basedOn w:val="Normal"/>
    <w:next w:val="Normal"/>
    <w:link w:val="Heading3Char"/>
    <w:uiPriority w:val="9"/>
    <w:unhideWhenUsed/>
    <w:qFormat/>
    <w:rsid w:val="005503BE"/>
    <w:pPr>
      <w:keepNext/>
      <w:keepLines/>
      <w:outlineLvl w:val="2"/>
    </w:pPr>
    <w:rPr>
      <w:rFonts w:eastAsiaTheme="majorEastAsia"/>
      <w:color w:val="2E74B5" w:themeColor="accent1" w:themeShade="BF"/>
    </w:rPr>
  </w:style>
  <w:style w:type="paragraph" w:styleId="Heading4">
    <w:name w:val="heading 4"/>
    <w:basedOn w:val="Normal"/>
    <w:next w:val="Normal"/>
    <w:link w:val="Heading4Char"/>
    <w:uiPriority w:val="9"/>
    <w:unhideWhenUsed/>
    <w:qFormat/>
    <w:rsid w:val="000F2D42"/>
    <w:pPr>
      <w:keepNext/>
      <w:keepLines/>
      <w:spacing w:before="40" w:after="0"/>
      <w:outlineLvl w:val="3"/>
    </w:pPr>
    <w:rPr>
      <w:rFonts w:eastAsiaTheme="majorEastAsia"/>
      <w:b/>
      <w:iCs/>
      <w:color w:val="2E74B5" w:themeColor="accent1" w:themeShade="BF"/>
    </w:rPr>
  </w:style>
  <w:style w:type="paragraph" w:styleId="Heading5">
    <w:name w:val="heading 5"/>
    <w:basedOn w:val="Normal"/>
    <w:next w:val="Normal"/>
    <w:link w:val="Heading5Char"/>
    <w:uiPriority w:val="9"/>
    <w:unhideWhenUsed/>
    <w:qFormat/>
    <w:rsid w:val="009F3905"/>
    <w:pPr>
      <w:keepNext/>
      <w:keepLines/>
      <w:spacing w:before="40" w:after="0"/>
      <w:outlineLvl w:val="4"/>
    </w:pPr>
    <w:rPr>
      <w:rFonts w:eastAsiaTheme="majorEastAsia"/>
      <w:i/>
      <w:color w:val="2E74B5" w:themeColor="accent1" w:themeShade="BF"/>
    </w:rPr>
  </w:style>
  <w:style w:type="paragraph" w:styleId="Heading6">
    <w:name w:val="heading 6"/>
    <w:basedOn w:val="Normal"/>
    <w:next w:val="Normal"/>
    <w:link w:val="Heading6Char"/>
    <w:uiPriority w:val="9"/>
    <w:unhideWhenUsed/>
    <w:qFormat/>
    <w:rsid w:val="00DD1138"/>
    <w:pPr>
      <w:outlineLvl w:val="5"/>
    </w:pPr>
    <w:rPr>
      <w:b/>
      <w:lang w:eastAsia="zh-CN"/>
    </w:rPr>
  </w:style>
  <w:style w:type="paragraph" w:styleId="Heading7">
    <w:name w:val="heading 7"/>
    <w:basedOn w:val="Normal"/>
    <w:next w:val="Normal"/>
    <w:link w:val="Heading7Char"/>
    <w:uiPriority w:val="9"/>
    <w:unhideWhenUsed/>
    <w:qFormat/>
    <w:rsid w:val="003F18EC"/>
    <w:pPr>
      <w:keepNext/>
      <w:keepLines/>
      <w:spacing w:before="40" w:after="0"/>
      <w:outlineLvl w:val="6"/>
    </w:pPr>
    <w:rPr>
      <w:rFonts w:asciiTheme="majorHAnsi" w:eastAsiaTheme="majorEastAsia" w:hAnsiTheme="majorHAnsi" w:cstheme="majorBidi"/>
      <w:i/>
      <w:iCs/>
      <w:color w:val="1F4D78" w:themeColor="accent1" w:themeShade="7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5503BE"/>
    <w:rPr>
      <w:rFonts w:ascii="Arial" w:eastAsiaTheme="majorEastAsia" w:hAnsi="Arial" w:cs="Arial"/>
      <w:b/>
      <w:color w:val="2E74B5" w:themeColor="accent1" w:themeShade="BF"/>
      <w:sz w:val="32"/>
      <w:szCs w:val="32"/>
    </w:rPr>
  </w:style>
  <w:style w:type="character" w:customStyle="1" w:styleId="Heading2Char">
    <w:name w:val="Heading 2 Char"/>
    <w:basedOn w:val="DefaultParagraphFont"/>
    <w:link w:val="Heading2"/>
    <w:uiPriority w:val="9"/>
    <w:rsid w:val="005503BE"/>
    <w:rPr>
      <w:rFonts w:ascii="Arial" w:eastAsiaTheme="majorEastAsia" w:hAnsi="Arial" w:cs="Arial"/>
      <w:color w:val="2E74B5" w:themeColor="accent1" w:themeShade="BF"/>
      <w:sz w:val="32"/>
      <w:szCs w:val="32"/>
    </w:rPr>
  </w:style>
  <w:style w:type="character" w:customStyle="1" w:styleId="Heading3Char">
    <w:name w:val="Heading 3 Char"/>
    <w:basedOn w:val="DefaultParagraphFont"/>
    <w:link w:val="Heading3"/>
    <w:uiPriority w:val="9"/>
    <w:rsid w:val="005503BE"/>
    <w:rPr>
      <w:rFonts w:ascii="Arial" w:eastAsiaTheme="majorEastAsia" w:hAnsi="Arial" w:cs="Arial"/>
      <w:color w:val="2E74B5" w:themeColor="accent1" w:themeShade="BF"/>
      <w:sz w:val="24"/>
      <w:szCs w:val="24"/>
    </w:rPr>
  </w:style>
  <w:style w:type="character" w:customStyle="1" w:styleId="Heading4Char">
    <w:name w:val="Heading 4 Char"/>
    <w:basedOn w:val="DefaultParagraphFont"/>
    <w:link w:val="Heading4"/>
    <w:uiPriority w:val="9"/>
    <w:rsid w:val="000F2D42"/>
    <w:rPr>
      <w:rFonts w:ascii="Arial" w:eastAsiaTheme="majorEastAsia" w:hAnsi="Arial" w:cs="Arial"/>
      <w:b/>
      <w:iCs/>
      <w:color w:val="2E74B5" w:themeColor="accent1" w:themeShade="BF"/>
      <w:sz w:val="24"/>
      <w:szCs w:val="24"/>
    </w:rPr>
  </w:style>
  <w:style w:type="character" w:customStyle="1" w:styleId="Heading5Char">
    <w:name w:val="Heading 5 Char"/>
    <w:basedOn w:val="DefaultParagraphFont"/>
    <w:link w:val="Heading5"/>
    <w:uiPriority w:val="9"/>
    <w:rsid w:val="009F3905"/>
    <w:rPr>
      <w:rFonts w:ascii="Arial" w:eastAsiaTheme="majorEastAsia" w:hAnsi="Arial" w:cs="Arial"/>
      <w:i/>
      <w:color w:val="2E74B5" w:themeColor="accent1" w:themeShade="BF"/>
      <w:sz w:val="24"/>
      <w:szCs w:val="24"/>
    </w:rPr>
  </w:style>
  <w:style w:type="character" w:customStyle="1" w:styleId="Heading6Char">
    <w:name w:val="Heading 6 Char"/>
    <w:basedOn w:val="DefaultParagraphFont"/>
    <w:link w:val="Heading6"/>
    <w:uiPriority w:val="9"/>
    <w:rsid w:val="00DD1138"/>
    <w:rPr>
      <w:rFonts w:ascii="Arial" w:hAnsi="Arial" w:cs="Arial"/>
      <w:b/>
      <w:sz w:val="24"/>
      <w:szCs w:val="24"/>
      <w:lang w:eastAsia="zh-CN"/>
    </w:rPr>
  </w:style>
  <w:style w:type="character" w:styleId="Hyperlink">
    <w:name w:val="Hyperlink"/>
    <w:basedOn w:val="DefaultParagraphFont"/>
    <w:uiPriority w:val="99"/>
    <w:rsid w:val="0049081E"/>
    <w:rPr>
      <w:rFonts w:cs="Times New Roman"/>
      <w:color w:val="0000FF"/>
      <w:u w:val="single"/>
    </w:rPr>
  </w:style>
  <w:style w:type="paragraph" w:styleId="TOC1">
    <w:name w:val="toc 1"/>
    <w:basedOn w:val="Normal"/>
    <w:next w:val="Normal"/>
    <w:autoRedefine/>
    <w:uiPriority w:val="39"/>
    <w:unhideWhenUsed/>
    <w:rsid w:val="00D96FC2"/>
    <w:pPr>
      <w:tabs>
        <w:tab w:val="right" w:leader="dot" w:pos="9016"/>
      </w:tabs>
    </w:pPr>
    <w:rPr>
      <w:rFonts w:eastAsiaTheme="minorEastAsia"/>
      <w:i/>
      <w:noProof/>
      <w:color w:val="0070C0"/>
      <w:lang w:eastAsia="zh-CN"/>
    </w:rPr>
  </w:style>
  <w:style w:type="paragraph" w:styleId="TOC3">
    <w:name w:val="toc 3"/>
    <w:basedOn w:val="Normal"/>
    <w:next w:val="Normal"/>
    <w:autoRedefine/>
    <w:uiPriority w:val="39"/>
    <w:unhideWhenUsed/>
    <w:rsid w:val="0049081E"/>
    <w:pPr>
      <w:spacing w:after="100"/>
      <w:ind w:left="440"/>
    </w:pPr>
    <w:rPr>
      <w:rFonts w:eastAsiaTheme="minorEastAsia"/>
      <w:lang w:eastAsia="zh-CN"/>
    </w:rPr>
  </w:style>
  <w:style w:type="paragraph" w:styleId="ListParagraph">
    <w:name w:val="List Paragraph"/>
    <w:basedOn w:val="Normal"/>
    <w:uiPriority w:val="34"/>
    <w:qFormat/>
    <w:rsid w:val="0049081E"/>
    <w:pPr>
      <w:ind w:left="720"/>
      <w:contextualSpacing/>
    </w:pPr>
  </w:style>
  <w:style w:type="paragraph" w:styleId="TOC2">
    <w:name w:val="toc 2"/>
    <w:basedOn w:val="Normal"/>
    <w:next w:val="Normal"/>
    <w:autoRedefine/>
    <w:uiPriority w:val="39"/>
    <w:unhideWhenUsed/>
    <w:rsid w:val="00085FE3"/>
    <w:pPr>
      <w:tabs>
        <w:tab w:val="right" w:leader="dot" w:pos="9016"/>
      </w:tabs>
      <w:spacing w:after="0" w:line="240" w:lineRule="auto"/>
    </w:pPr>
    <w:rPr>
      <w:rFonts w:eastAsiaTheme="minorEastAsia" w:cs="Times New Roman"/>
      <w:noProof/>
      <w:color w:val="2E74B5" w:themeColor="accent1" w:themeShade="BF"/>
      <w:lang w:eastAsia="zh-CN"/>
    </w:rPr>
  </w:style>
  <w:style w:type="paragraph" w:styleId="BodyText">
    <w:name w:val="Body Text"/>
    <w:basedOn w:val="Normal"/>
    <w:link w:val="BodyTextChar"/>
    <w:rsid w:val="00EB2A7D"/>
    <w:pPr>
      <w:tabs>
        <w:tab w:val="left" w:pos="1800"/>
        <w:tab w:val="left" w:pos="2520"/>
        <w:tab w:val="left" w:pos="3240"/>
        <w:tab w:val="left" w:pos="3960"/>
        <w:tab w:val="left" w:pos="4680"/>
        <w:tab w:val="left" w:pos="5400"/>
        <w:tab w:val="left" w:pos="6120"/>
        <w:tab w:val="left" w:pos="6840"/>
        <w:tab w:val="left" w:pos="7560"/>
        <w:tab w:val="left" w:pos="8280"/>
        <w:tab w:val="left" w:pos="9000"/>
      </w:tabs>
      <w:suppressAutoHyphens/>
      <w:spacing w:after="0" w:line="240" w:lineRule="auto"/>
    </w:pPr>
    <w:rPr>
      <w:rFonts w:ascii="Times Roman" w:eastAsia="Times New Roman" w:hAnsi="Times Roman" w:cs="Times New Roman"/>
      <w:i/>
      <w:spacing w:val="-3"/>
      <w:szCs w:val="20"/>
    </w:rPr>
  </w:style>
  <w:style w:type="character" w:customStyle="1" w:styleId="BodyTextChar">
    <w:name w:val="Body Text Char"/>
    <w:basedOn w:val="DefaultParagraphFont"/>
    <w:link w:val="BodyText"/>
    <w:rsid w:val="00EB2A7D"/>
    <w:rPr>
      <w:rFonts w:ascii="Times Roman" w:eastAsia="Times New Roman" w:hAnsi="Times Roman" w:cs="Times New Roman"/>
      <w:i/>
      <w:spacing w:val="-3"/>
      <w:sz w:val="24"/>
      <w:szCs w:val="20"/>
    </w:rPr>
  </w:style>
  <w:style w:type="character" w:styleId="FollowedHyperlink">
    <w:name w:val="FollowedHyperlink"/>
    <w:basedOn w:val="DefaultParagraphFont"/>
    <w:uiPriority w:val="99"/>
    <w:semiHidden/>
    <w:unhideWhenUsed/>
    <w:rsid w:val="00EB2A7D"/>
    <w:rPr>
      <w:color w:val="954F72" w:themeColor="followedHyperlink"/>
      <w:u w:val="single"/>
    </w:rPr>
  </w:style>
  <w:style w:type="paragraph" w:customStyle="1" w:styleId="Default">
    <w:name w:val="Default"/>
    <w:rsid w:val="00144289"/>
    <w:pPr>
      <w:autoSpaceDE w:val="0"/>
      <w:autoSpaceDN w:val="0"/>
      <w:adjustRightInd w:val="0"/>
      <w:spacing w:after="0" w:line="240" w:lineRule="auto"/>
    </w:pPr>
    <w:rPr>
      <w:rFonts w:ascii="Calibri" w:hAnsi="Calibri" w:cs="Calibri"/>
      <w:color w:val="000000"/>
      <w:sz w:val="24"/>
      <w:szCs w:val="24"/>
    </w:rPr>
  </w:style>
  <w:style w:type="character" w:styleId="CommentReference">
    <w:name w:val="annotation reference"/>
    <w:basedOn w:val="DefaultParagraphFont"/>
    <w:uiPriority w:val="99"/>
    <w:semiHidden/>
    <w:unhideWhenUsed/>
    <w:rsid w:val="00F407E6"/>
    <w:rPr>
      <w:sz w:val="16"/>
      <w:szCs w:val="16"/>
    </w:rPr>
  </w:style>
  <w:style w:type="paragraph" w:styleId="CommentText">
    <w:name w:val="annotation text"/>
    <w:basedOn w:val="Normal"/>
    <w:link w:val="CommentTextChar"/>
    <w:uiPriority w:val="99"/>
    <w:unhideWhenUsed/>
    <w:rsid w:val="00F407E6"/>
    <w:pPr>
      <w:spacing w:line="240" w:lineRule="auto"/>
    </w:pPr>
    <w:rPr>
      <w:sz w:val="20"/>
      <w:szCs w:val="20"/>
    </w:rPr>
  </w:style>
  <w:style w:type="character" w:customStyle="1" w:styleId="CommentTextChar">
    <w:name w:val="Comment Text Char"/>
    <w:basedOn w:val="DefaultParagraphFont"/>
    <w:link w:val="CommentText"/>
    <w:uiPriority w:val="99"/>
    <w:rsid w:val="00F407E6"/>
    <w:rPr>
      <w:sz w:val="20"/>
      <w:szCs w:val="20"/>
    </w:rPr>
  </w:style>
  <w:style w:type="paragraph" w:styleId="CommentSubject">
    <w:name w:val="annotation subject"/>
    <w:basedOn w:val="CommentText"/>
    <w:next w:val="CommentText"/>
    <w:link w:val="CommentSubjectChar"/>
    <w:uiPriority w:val="99"/>
    <w:semiHidden/>
    <w:unhideWhenUsed/>
    <w:rsid w:val="00F407E6"/>
    <w:rPr>
      <w:b/>
      <w:bCs/>
    </w:rPr>
  </w:style>
  <w:style w:type="character" w:customStyle="1" w:styleId="CommentSubjectChar">
    <w:name w:val="Comment Subject Char"/>
    <w:basedOn w:val="CommentTextChar"/>
    <w:link w:val="CommentSubject"/>
    <w:uiPriority w:val="99"/>
    <w:semiHidden/>
    <w:rsid w:val="00F407E6"/>
    <w:rPr>
      <w:b/>
      <w:bCs/>
      <w:sz w:val="20"/>
      <w:szCs w:val="20"/>
    </w:rPr>
  </w:style>
  <w:style w:type="paragraph" w:styleId="BalloonText">
    <w:name w:val="Balloon Text"/>
    <w:basedOn w:val="Normal"/>
    <w:link w:val="BalloonTextChar"/>
    <w:uiPriority w:val="99"/>
    <w:semiHidden/>
    <w:unhideWhenUsed/>
    <w:rsid w:val="00F407E6"/>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F407E6"/>
    <w:rPr>
      <w:rFonts w:ascii="Segoe UI" w:hAnsi="Segoe UI" w:cs="Segoe UI"/>
      <w:sz w:val="18"/>
      <w:szCs w:val="18"/>
    </w:rPr>
  </w:style>
  <w:style w:type="character" w:customStyle="1" w:styleId="ng-binding">
    <w:name w:val="ng-binding"/>
    <w:basedOn w:val="DefaultParagraphFont"/>
    <w:rsid w:val="007D7A59"/>
  </w:style>
  <w:style w:type="character" w:customStyle="1" w:styleId="cit-auth">
    <w:name w:val="cit-auth"/>
    <w:basedOn w:val="DefaultParagraphFont"/>
    <w:rsid w:val="005D5AD1"/>
  </w:style>
  <w:style w:type="character" w:customStyle="1" w:styleId="cit-name-surname">
    <w:name w:val="cit-name-surname"/>
    <w:basedOn w:val="DefaultParagraphFont"/>
    <w:rsid w:val="005D5AD1"/>
  </w:style>
  <w:style w:type="character" w:customStyle="1" w:styleId="cit-name-given-names">
    <w:name w:val="cit-name-given-names"/>
    <w:basedOn w:val="DefaultParagraphFont"/>
    <w:rsid w:val="005D5AD1"/>
  </w:style>
  <w:style w:type="character" w:customStyle="1" w:styleId="cit-etal">
    <w:name w:val="cit-etal"/>
    <w:basedOn w:val="DefaultParagraphFont"/>
    <w:rsid w:val="005D5AD1"/>
  </w:style>
  <w:style w:type="character" w:styleId="HTMLCite">
    <w:name w:val="HTML Cite"/>
    <w:basedOn w:val="DefaultParagraphFont"/>
    <w:uiPriority w:val="99"/>
    <w:semiHidden/>
    <w:unhideWhenUsed/>
    <w:rsid w:val="005D5AD1"/>
    <w:rPr>
      <w:i/>
      <w:iCs/>
    </w:rPr>
  </w:style>
  <w:style w:type="character" w:customStyle="1" w:styleId="cit-article-title">
    <w:name w:val="cit-article-title"/>
    <w:basedOn w:val="DefaultParagraphFont"/>
    <w:rsid w:val="005D5AD1"/>
  </w:style>
  <w:style w:type="character" w:customStyle="1" w:styleId="cit-pub-date">
    <w:name w:val="cit-pub-date"/>
    <w:basedOn w:val="DefaultParagraphFont"/>
    <w:rsid w:val="005D5AD1"/>
  </w:style>
  <w:style w:type="character" w:customStyle="1" w:styleId="cit-vol">
    <w:name w:val="cit-vol"/>
    <w:basedOn w:val="DefaultParagraphFont"/>
    <w:rsid w:val="005D5AD1"/>
  </w:style>
  <w:style w:type="character" w:customStyle="1" w:styleId="cit-fpage">
    <w:name w:val="cit-fpage"/>
    <w:basedOn w:val="DefaultParagraphFont"/>
    <w:rsid w:val="005D5AD1"/>
  </w:style>
  <w:style w:type="character" w:customStyle="1" w:styleId="cit-lpage">
    <w:name w:val="cit-lpage"/>
    <w:basedOn w:val="DefaultParagraphFont"/>
    <w:rsid w:val="005D5AD1"/>
  </w:style>
  <w:style w:type="paragraph" w:customStyle="1" w:styleId="Heading31">
    <w:name w:val="Heading 31"/>
    <w:rsid w:val="004369D9"/>
    <w:pPr>
      <w:suppressAutoHyphens/>
      <w:spacing w:after="0" w:line="240" w:lineRule="auto"/>
    </w:pPr>
    <w:rPr>
      <w:rFonts w:ascii="Courier" w:eastAsia="Times New Roman" w:hAnsi="Courier" w:cs="Times New Roman"/>
      <w:b/>
      <w:sz w:val="24"/>
      <w:szCs w:val="20"/>
      <w:lang w:val="en-US"/>
    </w:rPr>
  </w:style>
  <w:style w:type="paragraph" w:customStyle="1" w:styleId="RightPar1">
    <w:name w:val="Right Par 1"/>
    <w:rsid w:val="004369D9"/>
    <w:pPr>
      <w:tabs>
        <w:tab w:val="left" w:pos="-720"/>
        <w:tab w:val="left" w:pos="0"/>
        <w:tab w:val="decimal" w:pos="720"/>
      </w:tabs>
      <w:suppressAutoHyphens/>
      <w:spacing w:after="0" w:line="240" w:lineRule="auto"/>
      <w:ind w:left="720"/>
    </w:pPr>
    <w:rPr>
      <w:rFonts w:ascii="Times Roman" w:eastAsia="Times New Roman" w:hAnsi="Times Roman" w:cs="Times New Roman"/>
      <w:sz w:val="24"/>
      <w:szCs w:val="20"/>
      <w:lang w:val="en-US"/>
    </w:rPr>
  </w:style>
  <w:style w:type="paragraph" w:styleId="Header">
    <w:name w:val="header"/>
    <w:basedOn w:val="Normal"/>
    <w:link w:val="HeaderChar"/>
    <w:uiPriority w:val="99"/>
    <w:unhideWhenUsed/>
    <w:rsid w:val="004369D9"/>
    <w:pPr>
      <w:tabs>
        <w:tab w:val="center" w:pos="4513"/>
        <w:tab w:val="right" w:pos="9026"/>
      </w:tabs>
      <w:spacing w:after="0" w:line="240" w:lineRule="auto"/>
    </w:pPr>
  </w:style>
  <w:style w:type="character" w:customStyle="1" w:styleId="HeaderChar">
    <w:name w:val="Header Char"/>
    <w:basedOn w:val="DefaultParagraphFont"/>
    <w:link w:val="Header"/>
    <w:uiPriority w:val="99"/>
    <w:rsid w:val="004369D9"/>
  </w:style>
  <w:style w:type="paragraph" w:styleId="Footer">
    <w:name w:val="footer"/>
    <w:basedOn w:val="Normal"/>
    <w:link w:val="FooterChar"/>
    <w:uiPriority w:val="99"/>
    <w:unhideWhenUsed/>
    <w:rsid w:val="004369D9"/>
    <w:pPr>
      <w:tabs>
        <w:tab w:val="center" w:pos="4513"/>
        <w:tab w:val="right" w:pos="9026"/>
      </w:tabs>
      <w:spacing w:after="0" w:line="240" w:lineRule="auto"/>
    </w:pPr>
  </w:style>
  <w:style w:type="character" w:customStyle="1" w:styleId="FooterChar">
    <w:name w:val="Footer Char"/>
    <w:basedOn w:val="DefaultParagraphFont"/>
    <w:link w:val="Footer"/>
    <w:uiPriority w:val="99"/>
    <w:rsid w:val="004369D9"/>
  </w:style>
  <w:style w:type="table" w:styleId="TableGrid">
    <w:name w:val="Table Grid"/>
    <w:basedOn w:val="TableNormal"/>
    <w:uiPriority w:val="39"/>
    <w:rsid w:val="00614B5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personname">
    <w:name w:val="person_name"/>
    <w:basedOn w:val="DefaultParagraphFont"/>
    <w:rsid w:val="003A015F"/>
  </w:style>
  <w:style w:type="character" w:styleId="Emphasis">
    <w:name w:val="Emphasis"/>
    <w:basedOn w:val="DefaultParagraphFont"/>
    <w:uiPriority w:val="20"/>
    <w:qFormat/>
    <w:rsid w:val="003A015F"/>
    <w:rPr>
      <w:i/>
      <w:iCs/>
    </w:rPr>
  </w:style>
  <w:style w:type="character" w:styleId="IntenseReference">
    <w:name w:val="Intense Reference"/>
    <w:basedOn w:val="DefaultParagraphFont"/>
    <w:uiPriority w:val="32"/>
    <w:qFormat/>
    <w:rsid w:val="00A56CBE"/>
    <w:rPr>
      <w:b/>
      <w:bCs/>
      <w:smallCaps/>
      <w:color w:val="5B9BD5" w:themeColor="accent1"/>
      <w:spacing w:val="5"/>
    </w:rPr>
  </w:style>
  <w:style w:type="paragraph" w:styleId="NoSpacing">
    <w:name w:val="No Spacing"/>
    <w:basedOn w:val="Normal"/>
    <w:uiPriority w:val="1"/>
    <w:rsid w:val="005503BE"/>
    <w:rPr>
      <w:b/>
    </w:rPr>
  </w:style>
  <w:style w:type="paragraph" w:styleId="NormalWeb">
    <w:name w:val="Normal (Web)"/>
    <w:basedOn w:val="Normal"/>
    <w:uiPriority w:val="99"/>
    <w:unhideWhenUsed/>
    <w:rsid w:val="00A24005"/>
    <w:pPr>
      <w:spacing w:before="100" w:beforeAutospacing="1" w:after="100" w:afterAutospacing="1" w:line="240" w:lineRule="auto"/>
    </w:pPr>
    <w:rPr>
      <w:rFonts w:ascii="Times New Roman" w:eastAsia="Times New Roman" w:hAnsi="Times New Roman" w:cs="Times New Roman"/>
      <w:lang w:eastAsia="en-GB"/>
    </w:rPr>
  </w:style>
  <w:style w:type="character" w:styleId="Strong">
    <w:name w:val="Strong"/>
    <w:basedOn w:val="DefaultParagraphFont"/>
    <w:uiPriority w:val="22"/>
    <w:qFormat/>
    <w:rsid w:val="002E6205"/>
    <w:rPr>
      <w:b/>
      <w:bCs/>
    </w:rPr>
  </w:style>
  <w:style w:type="character" w:styleId="IntenseEmphasis">
    <w:name w:val="Intense Emphasis"/>
    <w:basedOn w:val="DefaultParagraphFont"/>
    <w:uiPriority w:val="21"/>
    <w:qFormat/>
    <w:rsid w:val="00B74187"/>
    <w:rPr>
      <w:i/>
      <w:iCs/>
      <w:color w:val="5B9BD5" w:themeColor="accent1"/>
    </w:rPr>
  </w:style>
  <w:style w:type="character" w:customStyle="1" w:styleId="cit-source">
    <w:name w:val="cit-source"/>
    <w:basedOn w:val="DefaultParagraphFont"/>
    <w:rsid w:val="006B796F"/>
  </w:style>
  <w:style w:type="character" w:customStyle="1" w:styleId="cit-comment">
    <w:name w:val="cit-comment"/>
    <w:basedOn w:val="DefaultParagraphFont"/>
    <w:rsid w:val="006B796F"/>
  </w:style>
  <w:style w:type="character" w:customStyle="1" w:styleId="highwire-citation-authors">
    <w:name w:val="highwire-citation-authors"/>
    <w:basedOn w:val="DefaultParagraphFont"/>
    <w:rsid w:val="006B796F"/>
  </w:style>
  <w:style w:type="character" w:customStyle="1" w:styleId="highwire-citation-author">
    <w:name w:val="highwire-citation-author"/>
    <w:basedOn w:val="DefaultParagraphFont"/>
    <w:rsid w:val="006B796F"/>
  </w:style>
  <w:style w:type="character" w:customStyle="1" w:styleId="highwire-cite-metadata-journal">
    <w:name w:val="highwire-cite-metadata-journal"/>
    <w:basedOn w:val="DefaultParagraphFont"/>
    <w:rsid w:val="006B796F"/>
  </w:style>
  <w:style w:type="character" w:customStyle="1" w:styleId="highwire-cite-metadata-date">
    <w:name w:val="highwire-cite-metadata-date"/>
    <w:basedOn w:val="DefaultParagraphFont"/>
    <w:rsid w:val="006B796F"/>
  </w:style>
  <w:style w:type="character" w:customStyle="1" w:styleId="highwire-cite-metadata-volume">
    <w:name w:val="highwire-cite-metadata-volume"/>
    <w:basedOn w:val="DefaultParagraphFont"/>
    <w:rsid w:val="006B796F"/>
  </w:style>
  <w:style w:type="character" w:customStyle="1" w:styleId="highwire-cite-metadata-issue">
    <w:name w:val="highwire-cite-metadata-issue"/>
    <w:basedOn w:val="DefaultParagraphFont"/>
    <w:rsid w:val="006B796F"/>
  </w:style>
  <w:style w:type="character" w:customStyle="1" w:styleId="highwire-cite-metadata-pages">
    <w:name w:val="highwire-cite-metadata-pages"/>
    <w:basedOn w:val="DefaultParagraphFont"/>
    <w:rsid w:val="006B796F"/>
  </w:style>
  <w:style w:type="character" w:customStyle="1" w:styleId="highwire-cite-metadata-doi">
    <w:name w:val="highwire-cite-metadata-doi"/>
    <w:basedOn w:val="DefaultParagraphFont"/>
    <w:rsid w:val="006B796F"/>
  </w:style>
  <w:style w:type="character" w:customStyle="1" w:styleId="label">
    <w:name w:val="label"/>
    <w:basedOn w:val="DefaultParagraphFont"/>
    <w:rsid w:val="006B796F"/>
  </w:style>
  <w:style w:type="paragraph" w:styleId="Quote">
    <w:name w:val="Quote"/>
    <w:basedOn w:val="Normal"/>
    <w:next w:val="Normal"/>
    <w:link w:val="QuoteChar"/>
    <w:uiPriority w:val="29"/>
    <w:qFormat/>
    <w:rsid w:val="00D0434B"/>
    <w:pPr>
      <w:tabs>
        <w:tab w:val="left" w:pos="8080"/>
      </w:tabs>
      <w:spacing w:before="200" w:line="240" w:lineRule="auto"/>
      <w:ind w:left="709" w:right="521"/>
    </w:pPr>
    <w:rPr>
      <w:rFonts w:ascii="Times New Roman" w:hAnsi="Times New Roman" w:cs="Times New Roman"/>
      <w:i/>
      <w:iCs/>
      <w:lang w:val="en-AU"/>
    </w:rPr>
  </w:style>
  <w:style w:type="character" w:customStyle="1" w:styleId="QuoteChar">
    <w:name w:val="Quote Char"/>
    <w:basedOn w:val="DefaultParagraphFont"/>
    <w:link w:val="Quote"/>
    <w:uiPriority w:val="29"/>
    <w:rsid w:val="00D0434B"/>
    <w:rPr>
      <w:rFonts w:ascii="Times New Roman" w:hAnsi="Times New Roman" w:cs="Times New Roman"/>
      <w:i/>
      <w:iCs/>
      <w:lang w:val="en-AU"/>
    </w:rPr>
  </w:style>
  <w:style w:type="character" w:customStyle="1" w:styleId="EndNoteBibliographyChar">
    <w:name w:val="EndNote Bibliography Char"/>
    <w:basedOn w:val="DefaultParagraphFont"/>
    <w:link w:val="EndNoteBibliography"/>
    <w:locked/>
    <w:rsid w:val="00D0434B"/>
    <w:rPr>
      <w:rFonts w:ascii="Calibri" w:hAnsi="Calibri" w:cs="Calibri"/>
      <w:noProof/>
      <w:szCs w:val="24"/>
      <w:lang w:val="en-US"/>
    </w:rPr>
  </w:style>
  <w:style w:type="paragraph" w:customStyle="1" w:styleId="EndNoteBibliography">
    <w:name w:val="EndNote Bibliography"/>
    <w:basedOn w:val="Normal"/>
    <w:link w:val="EndNoteBibliographyChar"/>
    <w:rsid w:val="00D0434B"/>
    <w:pPr>
      <w:spacing w:after="0" w:line="240" w:lineRule="auto"/>
    </w:pPr>
    <w:rPr>
      <w:rFonts w:ascii="Calibri" w:hAnsi="Calibri" w:cs="Calibri"/>
      <w:noProof/>
      <w:sz w:val="22"/>
      <w:lang w:val="en-US"/>
    </w:rPr>
  </w:style>
  <w:style w:type="paragraph" w:styleId="Revision">
    <w:name w:val="Revision"/>
    <w:hidden/>
    <w:uiPriority w:val="99"/>
    <w:semiHidden/>
    <w:rsid w:val="00865382"/>
    <w:pPr>
      <w:spacing w:after="0" w:line="240" w:lineRule="auto"/>
    </w:pPr>
  </w:style>
  <w:style w:type="character" w:customStyle="1" w:styleId="tooltip">
    <w:name w:val="tooltip"/>
    <w:basedOn w:val="DefaultParagraphFont"/>
    <w:rsid w:val="00096546"/>
  </w:style>
  <w:style w:type="character" w:customStyle="1" w:styleId="abstract-sub-heading">
    <w:name w:val="abstract-sub-heading"/>
    <w:basedOn w:val="DefaultParagraphFont"/>
    <w:rsid w:val="00096546"/>
  </w:style>
  <w:style w:type="character" w:customStyle="1" w:styleId="article-doi">
    <w:name w:val="article-doi"/>
    <w:basedOn w:val="DefaultParagraphFont"/>
    <w:rsid w:val="00096546"/>
  </w:style>
  <w:style w:type="paragraph" w:customStyle="1" w:styleId="trendmd-widget-list-item">
    <w:name w:val="trendmd-widget-list-item"/>
    <w:basedOn w:val="Normal"/>
    <w:rsid w:val="00096546"/>
    <w:pPr>
      <w:spacing w:before="100" w:beforeAutospacing="1" w:after="100" w:afterAutospacing="1" w:line="240" w:lineRule="auto"/>
    </w:pPr>
    <w:rPr>
      <w:rFonts w:ascii="Times New Roman" w:eastAsia="Times New Roman" w:hAnsi="Times New Roman" w:cs="Times New Roman"/>
      <w:lang w:eastAsia="en-GB"/>
    </w:rPr>
  </w:style>
  <w:style w:type="character" w:customStyle="1" w:styleId="jsauthors">
    <w:name w:val="js_authors"/>
    <w:basedOn w:val="DefaultParagraphFont"/>
    <w:rsid w:val="00096546"/>
  </w:style>
  <w:style w:type="character" w:customStyle="1" w:styleId="jspublicationdate">
    <w:name w:val="js_publication_date"/>
    <w:basedOn w:val="DefaultParagraphFont"/>
    <w:rsid w:val="00096546"/>
  </w:style>
  <w:style w:type="character" w:customStyle="1" w:styleId="trendmd-widget-brandrecommended">
    <w:name w:val="trendmd-widget-brand__recommended"/>
    <w:basedOn w:val="DefaultParagraphFont"/>
    <w:rsid w:val="00096546"/>
  </w:style>
  <w:style w:type="paragraph" w:customStyle="1" w:styleId="abstract-paragraph">
    <w:name w:val="abstract-paragraph"/>
    <w:basedOn w:val="Normal"/>
    <w:rsid w:val="00096546"/>
    <w:pPr>
      <w:spacing w:before="100" w:beforeAutospacing="1" w:after="100" w:afterAutospacing="1" w:line="240" w:lineRule="auto"/>
    </w:pPr>
    <w:rPr>
      <w:rFonts w:ascii="Times New Roman" w:eastAsia="Times New Roman" w:hAnsi="Times New Roman" w:cs="Times New Roman"/>
      <w:lang w:eastAsia="en-GB"/>
    </w:rPr>
  </w:style>
  <w:style w:type="character" w:customStyle="1" w:styleId="FootnoteTextChar">
    <w:name w:val="Footnote Text Char"/>
    <w:basedOn w:val="DefaultParagraphFont"/>
    <w:link w:val="FootnoteText"/>
    <w:uiPriority w:val="99"/>
    <w:semiHidden/>
    <w:rsid w:val="00096546"/>
    <w:rPr>
      <w:sz w:val="20"/>
      <w:szCs w:val="20"/>
    </w:rPr>
  </w:style>
  <w:style w:type="paragraph" w:styleId="FootnoteText">
    <w:name w:val="footnote text"/>
    <w:basedOn w:val="Normal"/>
    <w:link w:val="FootnoteTextChar"/>
    <w:uiPriority w:val="99"/>
    <w:semiHidden/>
    <w:unhideWhenUsed/>
    <w:rsid w:val="00096546"/>
    <w:pPr>
      <w:spacing w:after="0" w:line="240" w:lineRule="auto"/>
    </w:pPr>
    <w:rPr>
      <w:sz w:val="20"/>
      <w:szCs w:val="20"/>
    </w:rPr>
  </w:style>
  <w:style w:type="character" w:customStyle="1" w:styleId="hlfld-contribauthor">
    <w:name w:val="hlfld-contribauthor"/>
    <w:basedOn w:val="DefaultParagraphFont"/>
    <w:rsid w:val="00096546"/>
  </w:style>
  <w:style w:type="character" w:customStyle="1" w:styleId="nlmgiven-names">
    <w:name w:val="nlm_given-names"/>
    <w:basedOn w:val="DefaultParagraphFont"/>
    <w:rsid w:val="00096546"/>
  </w:style>
  <w:style w:type="character" w:customStyle="1" w:styleId="nlmyear">
    <w:name w:val="nlm_year"/>
    <w:basedOn w:val="DefaultParagraphFont"/>
    <w:rsid w:val="00096546"/>
  </w:style>
  <w:style w:type="character" w:customStyle="1" w:styleId="nlmarticle-title">
    <w:name w:val="nlm_article-title"/>
    <w:basedOn w:val="DefaultParagraphFont"/>
    <w:rsid w:val="00096546"/>
  </w:style>
  <w:style w:type="character" w:customStyle="1" w:styleId="nlmfpage">
    <w:name w:val="nlm_fpage"/>
    <w:basedOn w:val="DefaultParagraphFont"/>
    <w:rsid w:val="00096546"/>
  </w:style>
  <w:style w:type="character" w:customStyle="1" w:styleId="nlmlpage">
    <w:name w:val="nlm_lpage"/>
    <w:basedOn w:val="DefaultParagraphFont"/>
    <w:rsid w:val="00096546"/>
  </w:style>
  <w:style w:type="character" w:customStyle="1" w:styleId="nlmpub-id">
    <w:name w:val="nlm_pub-id"/>
    <w:basedOn w:val="DefaultParagraphFont"/>
    <w:rsid w:val="00096546"/>
  </w:style>
  <w:style w:type="character" w:customStyle="1" w:styleId="xlinks-container">
    <w:name w:val="xlinks-container"/>
    <w:basedOn w:val="DefaultParagraphFont"/>
    <w:rsid w:val="00096546"/>
  </w:style>
  <w:style w:type="character" w:customStyle="1" w:styleId="googlescholar-container">
    <w:name w:val="googlescholar-container"/>
    <w:basedOn w:val="DefaultParagraphFont"/>
    <w:rsid w:val="00096546"/>
  </w:style>
  <w:style w:type="character" w:customStyle="1" w:styleId="authors">
    <w:name w:val="authors"/>
    <w:basedOn w:val="DefaultParagraphFont"/>
    <w:rsid w:val="00096546"/>
  </w:style>
  <w:style w:type="character" w:customStyle="1" w:styleId="Date1">
    <w:name w:val="Date1"/>
    <w:basedOn w:val="DefaultParagraphFont"/>
    <w:rsid w:val="00096546"/>
  </w:style>
  <w:style w:type="character" w:customStyle="1" w:styleId="arttitle">
    <w:name w:val="art_title"/>
    <w:basedOn w:val="DefaultParagraphFont"/>
    <w:rsid w:val="00096546"/>
  </w:style>
  <w:style w:type="character" w:customStyle="1" w:styleId="serialtitle">
    <w:name w:val="serial_title"/>
    <w:basedOn w:val="DefaultParagraphFont"/>
    <w:rsid w:val="00096546"/>
  </w:style>
  <w:style w:type="character" w:customStyle="1" w:styleId="volumeissue">
    <w:name w:val="volume_issue"/>
    <w:basedOn w:val="DefaultParagraphFont"/>
    <w:rsid w:val="00096546"/>
  </w:style>
  <w:style w:type="character" w:customStyle="1" w:styleId="pagerange">
    <w:name w:val="page_range"/>
    <w:basedOn w:val="DefaultParagraphFont"/>
    <w:rsid w:val="00096546"/>
  </w:style>
  <w:style w:type="character" w:customStyle="1" w:styleId="doilink">
    <w:name w:val="doi_link"/>
    <w:basedOn w:val="DefaultParagraphFont"/>
    <w:rsid w:val="00096546"/>
  </w:style>
  <w:style w:type="character" w:customStyle="1" w:styleId="tooltiptext">
    <w:name w:val="tooltiptext"/>
    <w:basedOn w:val="DefaultParagraphFont"/>
    <w:rsid w:val="00096546"/>
  </w:style>
  <w:style w:type="character" w:customStyle="1" w:styleId="xref-sep">
    <w:name w:val="xref-sep"/>
    <w:basedOn w:val="DefaultParagraphFont"/>
    <w:rsid w:val="00096546"/>
  </w:style>
  <w:style w:type="paragraph" w:customStyle="1" w:styleId="c-article-referencesitem">
    <w:name w:val="c-article-references__item"/>
    <w:basedOn w:val="Normal"/>
    <w:rsid w:val="00096546"/>
    <w:pPr>
      <w:spacing w:before="100" w:beforeAutospacing="1" w:after="100" w:afterAutospacing="1" w:line="240" w:lineRule="auto"/>
    </w:pPr>
    <w:rPr>
      <w:rFonts w:ascii="Times New Roman" w:eastAsia="Times New Roman" w:hAnsi="Times New Roman" w:cs="Times New Roman"/>
      <w:lang w:eastAsia="en-GB"/>
    </w:rPr>
  </w:style>
  <w:style w:type="paragraph" w:customStyle="1" w:styleId="c-article-referencestext">
    <w:name w:val="c-article-references__text"/>
    <w:basedOn w:val="Normal"/>
    <w:rsid w:val="00096546"/>
    <w:pPr>
      <w:spacing w:before="100" w:beforeAutospacing="1" w:after="100" w:afterAutospacing="1" w:line="240" w:lineRule="auto"/>
    </w:pPr>
    <w:rPr>
      <w:rFonts w:ascii="Times New Roman" w:eastAsia="Times New Roman" w:hAnsi="Times New Roman" w:cs="Times New Roman"/>
      <w:lang w:eastAsia="en-GB"/>
    </w:rPr>
  </w:style>
  <w:style w:type="paragraph" w:customStyle="1" w:styleId="c-article-referenceslinks">
    <w:name w:val="c-article-references__links"/>
    <w:basedOn w:val="Normal"/>
    <w:rsid w:val="00096546"/>
    <w:pPr>
      <w:spacing w:before="100" w:beforeAutospacing="1" w:after="100" w:afterAutospacing="1" w:line="240" w:lineRule="auto"/>
    </w:pPr>
    <w:rPr>
      <w:rFonts w:ascii="Times New Roman" w:eastAsia="Times New Roman" w:hAnsi="Times New Roman" w:cs="Times New Roman"/>
      <w:lang w:eastAsia="en-GB"/>
    </w:rPr>
  </w:style>
  <w:style w:type="character" w:customStyle="1" w:styleId="c-article-referencescounter">
    <w:name w:val="c-article-references__counter"/>
    <w:basedOn w:val="DefaultParagraphFont"/>
    <w:rsid w:val="00096546"/>
  </w:style>
  <w:style w:type="character" w:customStyle="1" w:styleId="ref-journal">
    <w:name w:val="ref-journal"/>
    <w:basedOn w:val="DefaultParagraphFont"/>
    <w:rsid w:val="00096546"/>
  </w:style>
  <w:style w:type="character" w:customStyle="1" w:styleId="ref-vol">
    <w:name w:val="ref-vol"/>
    <w:basedOn w:val="DefaultParagraphFont"/>
    <w:rsid w:val="00096546"/>
  </w:style>
  <w:style w:type="character" w:customStyle="1" w:styleId="nowrap">
    <w:name w:val="nowrap"/>
    <w:basedOn w:val="DefaultParagraphFont"/>
    <w:rsid w:val="00096546"/>
  </w:style>
  <w:style w:type="character" w:customStyle="1" w:styleId="cit-publ-name">
    <w:name w:val="cit-publ-name"/>
    <w:basedOn w:val="DefaultParagraphFont"/>
    <w:rsid w:val="00096546"/>
  </w:style>
  <w:style w:type="character" w:customStyle="1" w:styleId="cit-publ-loc">
    <w:name w:val="cit-publ-loc"/>
    <w:basedOn w:val="DefaultParagraphFont"/>
    <w:rsid w:val="00096546"/>
  </w:style>
  <w:style w:type="character" w:customStyle="1" w:styleId="nlm-surname">
    <w:name w:val="nlm-surname"/>
    <w:basedOn w:val="DefaultParagraphFont"/>
    <w:rsid w:val="00096546"/>
  </w:style>
  <w:style w:type="character" w:customStyle="1" w:styleId="highwire-cite-metadata-year">
    <w:name w:val="highwire-cite-metadata-year"/>
    <w:basedOn w:val="DefaultParagraphFont"/>
    <w:rsid w:val="00096546"/>
  </w:style>
  <w:style w:type="character" w:customStyle="1" w:styleId="highwire-cite-metadata-elocation-id">
    <w:name w:val="highwire-cite-metadata-elocation-id"/>
    <w:basedOn w:val="DefaultParagraphFont"/>
    <w:rsid w:val="00096546"/>
  </w:style>
  <w:style w:type="paragraph" w:customStyle="1" w:styleId="EndNoteBibliographyTitle">
    <w:name w:val="EndNote Bibliography Title"/>
    <w:basedOn w:val="Normal"/>
    <w:link w:val="EndNoteBibliographyTitleChar"/>
    <w:rsid w:val="00D96F35"/>
    <w:pPr>
      <w:spacing w:after="0"/>
      <w:jc w:val="center"/>
    </w:pPr>
    <w:rPr>
      <w:rFonts w:ascii="Calibri" w:hAnsi="Calibri" w:cs="Calibri"/>
      <w:noProof/>
      <w:sz w:val="22"/>
      <w:lang w:val="en-US"/>
    </w:rPr>
  </w:style>
  <w:style w:type="character" w:customStyle="1" w:styleId="EndNoteBibliographyTitleChar">
    <w:name w:val="EndNote Bibliography Title Char"/>
    <w:basedOn w:val="DefaultParagraphFont"/>
    <w:link w:val="EndNoteBibliographyTitle"/>
    <w:rsid w:val="00D96F35"/>
    <w:rPr>
      <w:rFonts w:ascii="Calibri" w:hAnsi="Calibri" w:cs="Calibri"/>
      <w:noProof/>
      <w:szCs w:val="24"/>
      <w:lang w:val="en-US"/>
    </w:rPr>
  </w:style>
  <w:style w:type="character" w:customStyle="1" w:styleId="normaltextrun">
    <w:name w:val="normaltextrun"/>
    <w:basedOn w:val="DefaultParagraphFont"/>
    <w:rsid w:val="00C50B39"/>
  </w:style>
  <w:style w:type="character" w:customStyle="1" w:styleId="FootnoteTextChar1">
    <w:name w:val="Footnote Text Char1"/>
    <w:basedOn w:val="DefaultParagraphFont"/>
    <w:uiPriority w:val="99"/>
    <w:semiHidden/>
    <w:rsid w:val="008D6E0D"/>
    <w:rPr>
      <w:rFonts w:ascii="Arial" w:hAnsi="Arial" w:cs="Arial"/>
      <w:sz w:val="20"/>
      <w:szCs w:val="20"/>
    </w:rPr>
  </w:style>
  <w:style w:type="character" w:customStyle="1" w:styleId="Heading7Char">
    <w:name w:val="Heading 7 Char"/>
    <w:basedOn w:val="DefaultParagraphFont"/>
    <w:link w:val="Heading7"/>
    <w:uiPriority w:val="9"/>
    <w:rsid w:val="003F18EC"/>
    <w:rPr>
      <w:rFonts w:asciiTheme="majorHAnsi" w:eastAsiaTheme="majorEastAsia" w:hAnsiTheme="majorHAnsi" w:cstheme="majorBidi"/>
      <w:i/>
      <w:iCs/>
      <w:color w:val="1F4D78" w:themeColor="accent1" w:themeShade="7F"/>
      <w:sz w:val="24"/>
      <w:szCs w:val="24"/>
    </w:rPr>
  </w:style>
  <w:style w:type="paragraph" w:styleId="TOCHeading">
    <w:name w:val="TOC Heading"/>
    <w:basedOn w:val="Heading1"/>
    <w:next w:val="Normal"/>
    <w:uiPriority w:val="39"/>
    <w:unhideWhenUsed/>
    <w:qFormat/>
    <w:rsid w:val="00AF0FBB"/>
    <w:pPr>
      <w:spacing w:before="240" w:after="0" w:line="259" w:lineRule="auto"/>
      <w:jc w:val="left"/>
      <w:outlineLvl w:val="9"/>
    </w:pPr>
    <w:rPr>
      <w:rFonts w:asciiTheme="majorHAnsi" w:hAnsiTheme="majorHAnsi" w:cstheme="majorBidi"/>
      <w:b w:val="0"/>
      <w:lang w:val="en-US"/>
    </w:rPr>
  </w:style>
  <w:style w:type="paragraph" w:styleId="TOC4">
    <w:name w:val="toc 4"/>
    <w:basedOn w:val="Normal"/>
    <w:next w:val="Normal"/>
    <w:autoRedefine/>
    <w:uiPriority w:val="39"/>
    <w:unhideWhenUsed/>
    <w:rsid w:val="0093223B"/>
    <w:pPr>
      <w:spacing w:before="0" w:after="100" w:line="259" w:lineRule="auto"/>
      <w:ind w:left="660"/>
      <w:jc w:val="left"/>
    </w:pPr>
    <w:rPr>
      <w:rFonts w:asciiTheme="minorHAnsi" w:eastAsiaTheme="minorEastAsia" w:hAnsiTheme="minorHAnsi" w:cstheme="minorBidi"/>
      <w:sz w:val="22"/>
      <w:szCs w:val="22"/>
      <w:lang w:eastAsia="en-GB"/>
    </w:rPr>
  </w:style>
  <w:style w:type="paragraph" w:styleId="TOC5">
    <w:name w:val="toc 5"/>
    <w:basedOn w:val="Normal"/>
    <w:next w:val="Normal"/>
    <w:autoRedefine/>
    <w:uiPriority w:val="39"/>
    <w:unhideWhenUsed/>
    <w:rsid w:val="0093223B"/>
    <w:pPr>
      <w:spacing w:before="0" w:after="100" w:line="259" w:lineRule="auto"/>
      <w:ind w:left="880"/>
      <w:jc w:val="left"/>
    </w:pPr>
    <w:rPr>
      <w:rFonts w:asciiTheme="minorHAnsi" w:eastAsiaTheme="minorEastAsia" w:hAnsiTheme="minorHAnsi" w:cstheme="minorBidi"/>
      <w:sz w:val="22"/>
      <w:szCs w:val="22"/>
      <w:lang w:eastAsia="en-GB"/>
    </w:rPr>
  </w:style>
  <w:style w:type="paragraph" w:styleId="TOC6">
    <w:name w:val="toc 6"/>
    <w:basedOn w:val="Normal"/>
    <w:next w:val="Normal"/>
    <w:autoRedefine/>
    <w:uiPriority w:val="39"/>
    <w:unhideWhenUsed/>
    <w:rsid w:val="0093223B"/>
    <w:pPr>
      <w:spacing w:before="0" w:after="100" w:line="259" w:lineRule="auto"/>
      <w:ind w:left="1100"/>
      <w:jc w:val="left"/>
    </w:pPr>
    <w:rPr>
      <w:rFonts w:asciiTheme="minorHAnsi" w:eastAsiaTheme="minorEastAsia" w:hAnsiTheme="minorHAnsi" w:cstheme="minorBidi"/>
      <w:sz w:val="22"/>
      <w:szCs w:val="22"/>
      <w:lang w:eastAsia="en-GB"/>
    </w:rPr>
  </w:style>
  <w:style w:type="paragraph" w:styleId="TOC7">
    <w:name w:val="toc 7"/>
    <w:basedOn w:val="Normal"/>
    <w:next w:val="Normal"/>
    <w:autoRedefine/>
    <w:uiPriority w:val="39"/>
    <w:unhideWhenUsed/>
    <w:rsid w:val="0093223B"/>
    <w:pPr>
      <w:spacing w:before="0" w:after="100" w:line="259" w:lineRule="auto"/>
      <w:ind w:left="1320"/>
      <w:jc w:val="left"/>
    </w:pPr>
    <w:rPr>
      <w:rFonts w:asciiTheme="minorHAnsi" w:eastAsiaTheme="minorEastAsia" w:hAnsiTheme="minorHAnsi" w:cstheme="minorBidi"/>
      <w:sz w:val="22"/>
      <w:szCs w:val="22"/>
      <w:lang w:eastAsia="en-GB"/>
    </w:rPr>
  </w:style>
  <w:style w:type="paragraph" w:styleId="TOC8">
    <w:name w:val="toc 8"/>
    <w:basedOn w:val="Normal"/>
    <w:next w:val="Normal"/>
    <w:autoRedefine/>
    <w:uiPriority w:val="39"/>
    <w:unhideWhenUsed/>
    <w:rsid w:val="0093223B"/>
    <w:pPr>
      <w:spacing w:before="0" w:after="100" w:line="259" w:lineRule="auto"/>
      <w:ind w:left="1540"/>
      <w:jc w:val="left"/>
    </w:pPr>
    <w:rPr>
      <w:rFonts w:asciiTheme="minorHAnsi" w:eastAsiaTheme="minorEastAsia" w:hAnsiTheme="minorHAnsi" w:cstheme="minorBidi"/>
      <w:sz w:val="22"/>
      <w:szCs w:val="22"/>
      <w:lang w:eastAsia="en-GB"/>
    </w:rPr>
  </w:style>
  <w:style w:type="paragraph" w:styleId="TOC9">
    <w:name w:val="toc 9"/>
    <w:basedOn w:val="Normal"/>
    <w:next w:val="Normal"/>
    <w:autoRedefine/>
    <w:uiPriority w:val="39"/>
    <w:unhideWhenUsed/>
    <w:rsid w:val="0093223B"/>
    <w:pPr>
      <w:spacing w:before="0" w:after="100" w:line="259" w:lineRule="auto"/>
      <w:ind w:left="1760"/>
      <w:jc w:val="left"/>
    </w:pPr>
    <w:rPr>
      <w:rFonts w:asciiTheme="minorHAnsi" w:eastAsiaTheme="minorEastAsia" w:hAnsiTheme="minorHAnsi" w:cstheme="minorBidi"/>
      <w:sz w:val="22"/>
      <w:szCs w:val="22"/>
      <w:lang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5031956">
      <w:bodyDiv w:val="1"/>
      <w:marLeft w:val="0"/>
      <w:marRight w:val="0"/>
      <w:marTop w:val="0"/>
      <w:marBottom w:val="0"/>
      <w:divBdr>
        <w:top w:val="none" w:sz="0" w:space="0" w:color="auto"/>
        <w:left w:val="none" w:sz="0" w:space="0" w:color="auto"/>
        <w:bottom w:val="none" w:sz="0" w:space="0" w:color="auto"/>
        <w:right w:val="none" w:sz="0" w:space="0" w:color="auto"/>
      </w:divBdr>
    </w:div>
    <w:div w:id="447312277">
      <w:bodyDiv w:val="1"/>
      <w:marLeft w:val="0"/>
      <w:marRight w:val="0"/>
      <w:marTop w:val="0"/>
      <w:marBottom w:val="0"/>
      <w:divBdr>
        <w:top w:val="none" w:sz="0" w:space="0" w:color="auto"/>
        <w:left w:val="none" w:sz="0" w:space="0" w:color="auto"/>
        <w:bottom w:val="none" w:sz="0" w:space="0" w:color="auto"/>
        <w:right w:val="none" w:sz="0" w:space="0" w:color="auto"/>
      </w:divBdr>
    </w:div>
    <w:div w:id="492646912">
      <w:bodyDiv w:val="1"/>
      <w:marLeft w:val="0"/>
      <w:marRight w:val="0"/>
      <w:marTop w:val="0"/>
      <w:marBottom w:val="0"/>
      <w:divBdr>
        <w:top w:val="none" w:sz="0" w:space="0" w:color="auto"/>
        <w:left w:val="none" w:sz="0" w:space="0" w:color="auto"/>
        <w:bottom w:val="none" w:sz="0" w:space="0" w:color="auto"/>
        <w:right w:val="none" w:sz="0" w:space="0" w:color="auto"/>
      </w:divBdr>
    </w:div>
    <w:div w:id="645476880">
      <w:bodyDiv w:val="1"/>
      <w:marLeft w:val="0"/>
      <w:marRight w:val="0"/>
      <w:marTop w:val="0"/>
      <w:marBottom w:val="0"/>
      <w:divBdr>
        <w:top w:val="none" w:sz="0" w:space="0" w:color="auto"/>
        <w:left w:val="none" w:sz="0" w:space="0" w:color="auto"/>
        <w:bottom w:val="none" w:sz="0" w:space="0" w:color="auto"/>
        <w:right w:val="none" w:sz="0" w:space="0" w:color="auto"/>
      </w:divBdr>
    </w:div>
    <w:div w:id="675112353">
      <w:bodyDiv w:val="1"/>
      <w:marLeft w:val="0"/>
      <w:marRight w:val="0"/>
      <w:marTop w:val="0"/>
      <w:marBottom w:val="0"/>
      <w:divBdr>
        <w:top w:val="none" w:sz="0" w:space="0" w:color="auto"/>
        <w:left w:val="none" w:sz="0" w:space="0" w:color="auto"/>
        <w:bottom w:val="none" w:sz="0" w:space="0" w:color="auto"/>
        <w:right w:val="none" w:sz="0" w:space="0" w:color="auto"/>
      </w:divBdr>
    </w:div>
    <w:div w:id="909735370">
      <w:bodyDiv w:val="1"/>
      <w:marLeft w:val="0"/>
      <w:marRight w:val="0"/>
      <w:marTop w:val="0"/>
      <w:marBottom w:val="0"/>
      <w:divBdr>
        <w:top w:val="none" w:sz="0" w:space="0" w:color="auto"/>
        <w:left w:val="none" w:sz="0" w:space="0" w:color="auto"/>
        <w:bottom w:val="none" w:sz="0" w:space="0" w:color="auto"/>
        <w:right w:val="none" w:sz="0" w:space="0" w:color="auto"/>
      </w:divBdr>
    </w:div>
    <w:div w:id="980693634">
      <w:bodyDiv w:val="1"/>
      <w:marLeft w:val="0"/>
      <w:marRight w:val="0"/>
      <w:marTop w:val="0"/>
      <w:marBottom w:val="0"/>
      <w:divBdr>
        <w:top w:val="none" w:sz="0" w:space="0" w:color="auto"/>
        <w:left w:val="none" w:sz="0" w:space="0" w:color="auto"/>
        <w:bottom w:val="none" w:sz="0" w:space="0" w:color="auto"/>
        <w:right w:val="none" w:sz="0" w:space="0" w:color="auto"/>
      </w:divBdr>
    </w:div>
    <w:div w:id="1102531773">
      <w:bodyDiv w:val="1"/>
      <w:marLeft w:val="0"/>
      <w:marRight w:val="0"/>
      <w:marTop w:val="0"/>
      <w:marBottom w:val="0"/>
      <w:divBdr>
        <w:top w:val="none" w:sz="0" w:space="0" w:color="auto"/>
        <w:left w:val="none" w:sz="0" w:space="0" w:color="auto"/>
        <w:bottom w:val="none" w:sz="0" w:space="0" w:color="auto"/>
        <w:right w:val="none" w:sz="0" w:space="0" w:color="auto"/>
      </w:divBdr>
    </w:div>
    <w:div w:id="1447315181">
      <w:bodyDiv w:val="1"/>
      <w:marLeft w:val="0"/>
      <w:marRight w:val="0"/>
      <w:marTop w:val="0"/>
      <w:marBottom w:val="0"/>
      <w:divBdr>
        <w:top w:val="none" w:sz="0" w:space="0" w:color="auto"/>
        <w:left w:val="none" w:sz="0" w:space="0" w:color="auto"/>
        <w:bottom w:val="none" w:sz="0" w:space="0" w:color="auto"/>
        <w:right w:val="none" w:sz="0" w:space="0" w:color="auto"/>
      </w:divBdr>
    </w:div>
    <w:div w:id="1448962273">
      <w:bodyDiv w:val="1"/>
      <w:marLeft w:val="0"/>
      <w:marRight w:val="0"/>
      <w:marTop w:val="0"/>
      <w:marBottom w:val="0"/>
      <w:divBdr>
        <w:top w:val="none" w:sz="0" w:space="0" w:color="auto"/>
        <w:left w:val="none" w:sz="0" w:space="0" w:color="auto"/>
        <w:bottom w:val="none" w:sz="0" w:space="0" w:color="auto"/>
        <w:right w:val="none" w:sz="0" w:space="0" w:color="auto"/>
      </w:divBdr>
    </w:div>
    <w:div w:id="1630821694">
      <w:bodyDiv w:val="1"/>
      <w:marLeft w:val="0"/>
      <w:marRight w:val="0"/>
      <w:marTop w:val="0"/>
      <w:marBottom w:val="0"/>
      <w:divBdr>
        <w:top w:val="none" w:sz="0" w:space="0" w:color="auto"/>
        <w:left w:val="none" w:sz="0" w:space="0" w:color="auto"/>
        <w:bottom w:val="none" w:sz="0" w:space="0" w:color="auto"/>
        <w:right w:val="none" w:sz="0" w:space="0" w:color="auto"/>
      </w:divBdr>
    </w:div>
    <w:div w:id="1639265735">
      <w:bodyDiv w:val="1"/>
      <w:marLeft w:val="0"/>
      <w:marRight w:val="0"/>
      <w:marTop w:val="0"/>
      <w:marBottom w:val="0"/>
      <w:divBdr>
        <w:top w:val="none" w:sz="0" w:space="0" w:color="auto"/>
        <w:left w:val="none" w:sz="0" w:space="0" w:color="auto"/>
        <w:bottom w:val="none" w:sz="0" w:space="0" w:color="auto"/>
        <w:right w:val="none" w:sz="0" w:space="0" w:color="auto"/>
      </w:divBdr>
    </w:div>
    <w:div w:id="168266516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6.emf"/><Relationship Id="rId21" Type="http://schemas.openxmlformats.org/officeDocument/2006/relationships/hyperlink" Target="http://www.atmedics.com" TargetMode="External"/><Relationship Id="rId42" Type="http://schemas.openxmlformats.org/officeDocument/2006/relationships/image" Target="media/image22.png"/><Relationship Id="rId47" Type="http://schemas.openxmlformats.org/officeDocument/2006/relationships/hyperlink" Target="https://orcid.org/0000-XXXX-XXXX-XXXX" TargetMode="External"/><Relationship Id="rId63" Type="http://schemas.openxmlformats.org/officeDocument/2006/relationships/hyperlink" Target="ttps://www.nihr.ac.uk/documents/best-research-for-best-health-the-next-chapter/27778" TargetMode="External"/><Relationship Id="rId68" Type="http://schemas.openxmlformats.org/officeDocument/2006/relationships/hyperlink" Target="ttps://www.iow.nhs.uk/our-services/nhs-111/nhs-111.htm." TargetMode="External"/><Relationship Id="rId84" Type="http://schemas.openxmlformats.org/officeDocument/2006/relationships/hyperlink" Target="ttps://www.kingsfund.org.uk/blog/2021/02/rapid-digital-change-primary-care-covid-19-pandemic." TargetMode="External"/><Relationship Id="rId89" Type="http://schemas.openxmlformats.org/officeDocument/2006/relationships/hyperlink" Target="ttps://www.pulsetoday.co.uk/news/urgent-care/gps-in-england-receive-over-250000-inappropriate-nhs-111-referrals-per-month/." TargetMode="External"/><Relationship Id="rId16" Type="http://schemas.openxmlformats.org/officeDocument/2006/relationships/hyperlink" Target="https://www.gov.uk/taking-sick-leave" TargetMode="External"/><Relationship Id="rId11" Type="http://schemas.openxmlformats.org/officeDocument/2006/relationships/hyperlink" Target="mailto:catherine.pope@phc.ox.ac.uk" TargetMode="External"/><Relationship Id="rId32" Type="http://schemas.openxmlformats.org/officeDocument/2006/relationships/image" Target="media/image12.png"/><Relationship Id="rId37" Type="http://schemas.openxmlformats.org/officeDocument/2006/relationships/image" Target="media/image17.png"/><Relationship Id="rId53" Type="http://schemas.openxmlformats.org/officeDocument/2006/relationships/hyperlink" Target="ttps://digital.nhs.uk/news/2020/nhs-111-online-hits-over-30-million-users-during-covid-19-pandemic." TargetMode="External"/><Relationship Id="rId58" Type="http://schemas.openxmlformats.org/officeDocument/2006/relationships/hyperlink" Target="ttps://digital.nhs.uk/services/nhs-111-online" TargetMode="External"/><Relationship Id="rId74" Type="http://schemas.openxmlformats.org/officeDocument/2006/relationships/hyperlink" Target="ttps://www.teignestuarymedical.co.uk/services/who-should-i-see/did-you-know-111-is-online-460x259/." TargetMode="External"/><Relationship Id="rId79" Type="http://schemas.openxmlformats.org/officeDocument/2006/relationships/hyperlink" Target="ttps://digital.nhs.uk/services/nhs-111-online/nhs-111-online-is-a-class-1-medical-device." TargetMode="External"/><Relationship Id="rId5" Type="http://schemas.openxmlformats.org/officeDocument/2006/relationships/numbering" Target="numbering.xml"/><Relationship Id="rId90" Type="http://schemas.openxmlformats.org/officeDocument/2006/relationships/hyperlink" Target="ttps://www.theargus.co.uk/news/19671082.coroner-rules-horsham-teenager-hannah-royle-died-nhs-111-failings/." TargetMode="External"/><Relationship Id="rId22" Type="http://schemas.openxmlformats.org/officeDocument/2006/relationships/hyperlink" Target="http://www.111.nhs.uk" TargetMode="External"/><Relationship Id="rId27" Type="http://schemas.openxmlformats.org/officeDocument/2006/relationships/image" Target="media/image7.png"/><Relationship Id="rId43" Type="http://schemas.openxmlformats.org/officeDocument/2006/relationships/hyperlink" Target="https://orcid.org/0000-XXXX-XXXX-XXXX" TargetMode="External"/><Relationship Id="rId48" Type="http://schemas.openxmlformats.org/officeDocument/2006/relationships/hyperlink" Target="https://orcid.org/0000-XXXX-XXXX-XXXX" TargetMode="External"/><Relationship Id="rId64" Type="http://schemas.openxmlformats.org/officeDocument/2006/relationships/hyperlink" Target="ttps://www.qsrinternational.com/nvivo-qualitative-data-analysis-software/home." TargetMode="External"/><Relationship Id="rId69" Type="http://schemas.openxmlformats.org/officeDocument/2006/relationships/hyperlink" Target="https://www.neas.nhs.uk/news/2019/december/19/region%E2%80%99s-nhs-launches-major-public-awareness-campaign-in-appeal-for-people-to-help-our-vital-services-by-using-them-wisely.aspx" TargetMode="External"/><Relationship Id="rId8" Type="http://schemas.openxmlformats.org/officeDocument/2006/relationships/webSettings" Target="webSettings.xml"/><Relationship Id="rId51" Type="http://schemas.openxmlformats.org/officeDocument/2006/relationships/hyperlink" Target="https://twitter.com/search" TargetMode="External"/><Relationship Id="rId72" Type="http://schemas.openxmlformats.org/officeDocument/2006/relationships/hyperlink" Target="ttps://www.southampton.gov.uk/modernGov/documents/s27172/ITEM%208.3_Annex%20C%20-%20Summary%20of%20NHS%20England%20Review%20on%20the%20future%20of%20urgent%20care.pdf.pdf;" TargetMode="External"/><Relationship Id="rId80" Type="http://schemas.openxmlformats.org/officeDocument/2006/relationships/hyperlink" Target="ttps://www.england.nhs.uk/gp/digital-first-primary-care/." TargetMode="External"/><Relationship Id="rId85" Type="http://schemas.openxmlformats.org/officeDocument/2006/relationships/hyperlink" Target="ttps://digital.nhs.uk/news/2020/increase-in-nhs-tech-usage." TargetMode="External"/><Relationship Id="rId93" Type="http://schemas.openxmlformats.org/officeDocument/2006/relationships/theme" Target="theme/theme1.xml"/><Relationship Id="rId3" Type="http://schemas.openxmlformats.org/officeDocument/2006/relationships/customXml" Target="../customXml/item3.xml"/><Relationship Id="rId12" Type="http://schemas.openxmlformats.org/officeDocument/2006/relationships/hyperlink" Target="https://111.nhs.uk/covid-19" TargetMode="External"/><Relationship Id="rId17" Type="http://schemas.openxmlformats.org/officeDocument/2006/relationships/image" Target="media/image1.jpg"/><Relationship Id="rId25" Type="http://schemas.openxmlformats.org/officeDocument/2006/relationships/hyperlink" Target="https://111.nhs.uk/" TargetMode="External"/><Relationship Id="rId33" Type="http://schemas.openxmlformats.org/officeDocument/2006/relationships/image" Target="media/image13.png"/><Relationship Id="rId38" Type="http://schemas.openxmlformats.org/officeDocument/2006/relationships/image" Target="media/image18.png"/><Relationship Id="rId46" Type="http://schemas.openxmlformats.org/officeDocument/2006/relationships/hyperlink" Target="https://orcid.org/0000-XXXX-XXXX-XXXX" TargetMode="External"/><Relationship Id="rId59" Type="http://schemas.openxmlformats.org/officeDocument/2006/relationships/hyperlink" Target="ttps://fundingawards.nihr.ac.uk/award/08/1819/217." TargetMode="External"/><Relationship Id="rId67" Type="http://schemas.openxmlformats.org/officeDocument/2006/relationships/hyperlink" Target="ttps://www.wchc.nhs.uk/news/nhs-111-first-launches-in-wirral/." TargetMode="External"/><Relationship Id="rId20" Type="http://schemas.openxmlformats.org/officeDocument/2006/relationships/image" Target="media/image3.jpeg"/><Relationship Id="rId41" Type="http://schemas.openxmlformats.org/officeDocument/2006/relationships/image" Target="media/image21.png"/><Relationship Id="rId54" Type="http://schemas.openxmlformats.org/officeDocument/2006/relationships/hyperlink" Target="ttps://www.theguardian.com/world/2021/nov/01/use-nhs-111-online-service-to-protect-busy-aes-says-health-chief." TargetMode="External"/><Relationship Id="rId62" Type="http://schemas.openxmlformats.org/officeDocument/2006/relationships/hyperlink" Target="ttps://www.journalslibrary.nihr.ac.uk/programmes/hsdr/NIHR127655/" TargetMode="External"/><Relationship Id="rId70" Type="http://schemas.openxmlformats.org/officeDocument/2006/relationships/hyperlink" Target="ttps://digital.nhs.uk/news/2019/nhs-111-online-hits-one-million-triages-mark." TargetMode="External"/><Relationship Id="rId75" Type="http://schemas.openxmlformats.org/officeDocument/2006/relationships/hyperlink" Target="ttps://brisdoc.co.uk/nhs-111/111-call-or-online/." TargetMode="External"/><Relationship Id="rId83" Type="http://schemas.openxmlformats.org/officeDocument/2006/relationships/hyperlink" Target="ttps://about.healthdirect.gov.au/healthdirect." TargetMode="External"/><Relationship Id="rId88" Type="http://schemas.openxmlformats.org/officeDocument/2006/relationships/hyperlink" Target="ttps://www.england.nhs.uk/2019/05/nhs-111-prevents-unnecessary-ae-visits/." TargetMode="External"/><Relationship Id="rId91" Type="http://schemas.openxmlformats.org/officeDocument/2006/relationships/hyperlink" Target="https://www.yorkpress.co.uk/news/19682964.mum-baby-ambulance-drama-york-maternity-unit-shuts/" TargetMode="Externa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yperlink" Target="https://www.gov.uk/coronavirus" TargetMode="External"/><Relationship Id="rId23" Type="http://schemas.openxmlformats.org/officeDocument/2006/relationships/image" Target="media/image4.png"/><Relationship Id="rId28" Type="http://schemas.openxmlformats.org/officeDocument/2006/relationships/image" Target="media/image8.png"/><Relationship Id="rId36" Type="http://schemas.openxmlformats.org/officeDocument/2006/relationships/image" Target="media/image16.png"/><Relationship Id="rId49" Type="http://schemas.openxmlformats.org/officeDocument/2006/relationships/hyperlink" Target="https://orcid.org/0000-XXXX-XXXX-XXXX" TargetMode="External"/><Relationship Id="rId57" Type="http://schemas.openxmlformats.org/officeDocument/2006/relationships/hyperlink" Target="ttps://www.england.nhs.uk/statistics/wp-content/uploads/sites/2/2021/04/Statistical-commentary-March-2021-jf8hj.pdf." TargetMode="External"/><Relationship Id="rId10" Type="http://schemas.openxmlformats.org/officeDocument/2006/relationships/endnotes" Target="endnotes.xml"/><Relationship Id="rId31" Type="http://schemas.openxmlformats.org/officeDocument/2006/relationships/image" Target="media/image11.png"/><Relationship Id="rId44" Type="http://schemas.openxmlformats.org/officeDocument/2006/relationships/hyperlink" Target="https://orcid.org/0000-XXXX-XXXX-XXXX" TargetMode="External"/><Relationship Id="rId52" Type="http://schemas.openxmlformats.org/officeDocument/2006/relationships/hyperlink" Target="ttps://www.england.nhs.uk/statistics/wp-content/uploads/sites/2/2021/08/Statistical-Note-Provisional-IUCADC-July-2021.pdf." TargetMode="External"/><Relationship Id="rId60" Type="http://schemas.openxmlformats.org/officeDocument/2006/relationships/hyperlink" Target="ttps://www.journalslibrary.nihr.ac.uk/programmes/hsdr/10100810/" TargetMode="External"/><Relationship Id="rId65" Type="http://schemas.openxmlformats.org/officeDocument/2006/relationships/hyperlink" Target="ttps://digital.nhs.uk/coronavirus/nhs-digital-coronavirus-programme-updates/programme-updates-19-june-2020/digital-channels-for-citizen-services-and-triage" TargetMode="External"/><Relationship Id="rId73" Type="http://schemas.openxmlformats.org/officeDocument/2006/relationships/hyperlink" Target="ttps://www.eastridingofyorkshireccg.nhs.uk/." TargetMode="External"/><Relationship Id="rId78" Type="http://schemas.openxmlformats.org/officeDocument/2006/relationships/hyperlink" Target="ttps://www.england.nhs.uk/urgent-emergency-care/nhs-111/accessing-nhs-111/." TargetMode="External"/><Relationship Id="rId81" Type="http://schemas.openxmlformats.org/officeDocument/2006/relationships/hyperlink" Target="ttps://about.healthdirect.gov.au/our-history." TargetMode="External"/><Relationship Id="rId86" Type="http://schemas.openxmlformats.org/officeDocument/2006/relationships/hyperlink" Target="ttps://www.nhs24.scot/." TargetMode="Externa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footer" Target="footer1.xml"/><Relationship Id="rId18" Type="http://schemas.openxmlformats.org/officeDocument/2006/relationships/image" Target="media/image2.png"/><Relationship Id="rId39" Type="http://schemas.openxmlformats.org/officeDocument/2006/relationships/image" Target="media/image19.png"/><Relationship Id="rId34" Type="http://schemas.openxmlformats.org/officeDocument/2006/relationships/image" Target="media/image14.png"/><Relationship Id="rId50" Type="http://schemas.openxmlformats.org/officeDocument/2006/relationships/hyperlink" Target="https://orcid.org/0000-0002-8935-6702" TargetMode="External"/><Relationship Id="rId55" Type="http://schemas.openxmlformats.org/officeDocument/2006/relationships/hyperlink" Target="ttps://digital.nhs.uk/data-and-information/publications/statistical/hospital-accident--emergency-activity/2018-19" TargetMode="External"/><Relationship Id="rId76" Type="http://schemas.openxmlformats.org/officeDocument/2006/relationships/hyperlink" Target="file:///C:\Users\cpope\Desktop\ww.nhs.uk2017" TargetMode="External"/><Relationship Id="rId7" Type="http://schemas.openxmlformats.org/officeDocument/2006/relationships/settings" Target="settings.xml"/><Relationship Id="rId71" Type="http://schemas.openxmlformats.org/officeDocument/2006/relationships/hyperlink" Target="ttps://www.nationalhealthexecutive.com/News-Archive/out-of-hours-care-to-be-integrated-with-nhs-111." TargetMode="External"/><Relationship Id="rId92" Type="http://schemas.openxmlformats.org/officeDocument/2006/relationships/fontTable" Target="fontTable.xml"/><Relationship Id="rId2" Type="http://schemas.openxmlformats.org/officeDocument/2006/relationships/customXml" Target="../customXml/item2.xml"/><Relationship Id="rId29" Type="http://schemas.openxmlformats.org/officeDocument/2006/relationships/image" Target="media/image9.png"/><Relationship Id="rId24" Type="http://schemas.openxmlformats.org/officeDocument/2006/relationships/image" Target="media/image5.png"/><Relationship Id="rId40" Type="http://schemas.openxmlformats.org/officeDocument/2006/relationships/image" Target="media/image20.png"/><Relationship Id="rId45" Type="http://schemas.openxmlformats.org/officeDocument/2006/relationships/hyperlink" Target="https://orcid.org/0000-XXXX-XXXX-XXXX" TargetMode="External"/><Relationship Id="rId66" Type="http://schemas.openxmlformats.org/officeDocument/2006/relationships/hyperlink" Target="ttps://www.adsoftheworld.com/media/film/nhs_think_111_first." TargetMode="External"/><Relationship Id="rId87" Type="http://schemas.openxmlformats.org/officeDocument/2006/relationships/hyperlink" Target="ttps://111.wales.nhs.uk/." TargetMode="External"/><Relationship Id="rId61" Type="http://schemas.openxmlformats.org/officeDocument/2006/relationships/hyperlink" Target="ttps://www.journalslibrary.nihr.ac.uk/programmes/hsdr/141916/" TargetMode="External"/><Relationship Id="rId82" Type="http://schemas.openxmlformats.org/officeDocument/2006/relationships/hyperlink" Target="ttps://www.healthdirect.gov.au/about-our-content." TargetMode="External"/><Relationship Id="rId19" Type="http://schemas.openxmlformats.org/officeDocument/2006/relationships/hyperlink" Target="https://www.eastridingofyorkshireccg.nhs.uk/" TargetMode="External"/><Relationship Id="rId14" Type="http://schemas.openxmlformats.org/officeDocument/2006/relationships/hyperlink" Target="https://www.nhs.uk/service-search/find-a-dentist" TargetMode="External"/><Relationship Id="rId30" Type="http://schemas.openxmlformats.org/officeDocument/2006/relationships/image" Target="media/image10.png"/><Relationship Id="rId35" Type="http://schemas.openxmlformats.org/officeDocument/2006/relationships/image" Target="media/image15.png"/><Relationship Id="rId56" Type="http://schemas.openxmlformats.org/officeDocument/2006/relationships/hyperlink" Target="ttps://www.england.nhs.uk/statistics/wp-content/uploads/sites/2/2020/04/Statistical-commentary-March-2020-jf8hj.pdf." TargetMode="External"/><Relationship Id="rId77" Type="http://schemas.openxmlformats.org/officeDocument/2006/relationships/hyperlink" Target="ttps://www.nhs.uk/nhs-services/urgent-and-emergency-care-services/when-to-use-111/."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43F46D077191524789927868CF947692" ma:contentTypeVersion="14" ma:contentTypeDescription="Create a new document." ma:contentTypeScope="" ma:versionID="502973287d251cd27310c14fcf18256f">
  <xsd:schema xmlns:xsd="http://www.w3.org/2001/XMLSchema" xmlns:xs="http://www.w3.org/2001/XMLSchema" xmlns:p="http://schemas.microsoft.com/office/2006/metadata/properties" xmlns:ns3="adcfa805-e237-4af0-86e0-efffb5656f00" xmlns:ns4="2bb55023-286f-46d7-8b8e-5a79189d33e9" targetNamespace="http://schemas.microsoft.com/office/2006/metadata/properties" ma:root="true" ma:fieldsID="1968f2b2f212102a638067275a70bac0" ns3:_="" ns4:_="">
    <xsd:import namespace="adcfa805-e237-4af0-86e0-efffb5656f00"/>
    <xsd:import namespace="2bb55023-286f-46d7-8b8e-5a79189d33e9"/>
    <xsd:element name="properties">
      <xsd:complexType>
        <xsd:sequence>
          <xsd:element name="documentManagement">
            <xsd:complexType>
              <xsd:all>
                <xsd:element ref="ns3:MediaServiceMetadata" minOccurs="0"/>
                <xsd:element ref="ns3:MediaServiceFastMetadata" minOccurs="0"/>
                <xsd:element ref="ns4:SharedWithUsers" minOccurs="0"/>
                <xsd:element ref="ns4:SharedWithDetails" minOccurs="0"/>
                <xsd:element ref="ns4:SharingHintHash" minOccurs="0"/>
                <xsd:element ref="ns3:MediaServiceAutoTags" minOccurs="0"/>
                <xsd:element ref="ns3:MediaServiceGenerationTime" minOccurs="0"/>
                <xsd:element ref="ns3:MediaServiceEventHashCode" minOccurs="0"/>
                <xsd:element ref="ns3:MediaServiceDateTaken" minOccurs="0"/>
                <xsd:element ref="ns3:MediaServiceLocation" minOccurs="0"/>
                <xsd:element ref="ns3:MediaServiceOCR" minOccurs="0"/>
                <xsd:element ref="ns3:MediaServiceAutoKeyPoints" minOccurs="0"/>
                <xsd:element ref="ns3:MediaServiceKeyPoints" minOccurs="0"/>
                <xsd:element ref="ns3: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dcfa805-e237-4af0-86e0-efffb5656f0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3" nillable="true" ma:displayName="Tags" ma:internalName="MediaServiceAutoTags"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ternalName="MediaServiceDateTaken" ma:readOnly="true">
      <xsd:simpleType>
        <xsd:restriction base="dms:Text"/>
      </xsd:simpleType>
    </xsd:element>
    <xsd:element name="MediaServiceLocation" ma:index="17" nillable="true" ma:displayName="Location" ma:internalName="MediaServiceLocation" ma:readOnly="true">
      <xsd:simpleType>
        <xsd:restriction base="dms:Text"/>
      </xsd:simpleType>
    </xsd:element>
    <xsd:element name="MediaServiceOCR" ma:index="18" nillable="true" ma:displayName="Extracted Text" ma:internalName="MediaServiceOCR" ma:readOnly="true">
      <xsd:simpleType>
        <xsd:restriction base="dms:Note">
          <xsd:maxLength value="255"/>
        </xsd:restriction>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1" nillable="true" ma:displayName="Length (seconds)"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2bb55023-286f-46d7-8b8e-5a79189d33e9"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element name="SharingHintHash" ma:index="12"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15FF3ADB-1575-4E4E-94C1-68D380334F86}">
  <ds:schemaRefs>
    <ds:schemaRef ds:uri="http://schemas.openxmlformats.org/officeDocument/2006/bibliography"/>
  </ds:schemaRefs>
</ds:datastoreItem>
</file>

<file path=customXml/itemProps2.xml><?xml version="1.0" encoding="utf-8"?>
<ds:datastoreItem xmlns:ds="http://schemas.openxmlformats.org/officeDocument/2006/customXml" ds:itemID="{B490D622-E8D0-474B-B66E-73D80CABBDAD}">
  <ds:schemaRefs>
    <ds:schemaRef ds:uri="http://schemas.microsoft.com/office/2006/documentManagement/types"/>
    <ds:schemaRef ds:uri="http://schemas.microsoft.com/office/infopath/2007/PartnerControls"/>
    <ds:schemaRef ds:uri="http://purl.org/dc/elements/1.1/"/>
    <ds:schemaRef ds:uri="http://schemas.microsoft.com/office/2006/metadata/properties"/>
    <ds:schemaRef ds:uri="http://purl.org/dc/terms/"/>
    <ds:schemaRef ds:uri="http://schemas.openxmlformats.org/package/2006/metadata/core-properties"/>
    <ds:schemaRef ds:uri="2bb55023-286f-46d7-8b8e-5a79189d33e9"/>
    <ds:schemaRef ds:uri="adcfa805-e237-4af0-86e0-efffb5656f00"/>
    <ds:schemaRef ds:uri="http://www.w3.org/XML/1998/namespace"/>
    <ds:schemaRef ds:uri="http://purl.org/dc/dcmitype/"/>
  </ds:schemaRefs>
</ds:datastoreItem>
</file>

<file path=customXml/itemProps3.xml><?xml version="1.0" encoding="utf-8"?>
<ds:datastoreItem xmlns:ds="http://schemas.openxmlformats.org/officeDocument/2006/customXml" ds:itemID="{759EAD7A-9F82-49B5-8BD1-8CD32E5200A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dcfa805-e237-4af0-86e0-efffb5656f00"/>
    <ds:schemaRef ds:uri="2bb55023-286f-46d7-8b8e-5a79189d33e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4661A02B-A90F-4132-B4E1-2CF740E428AC}">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189</Pages>
  <Words>77139</Words>
  <Characters>439694</Characters>
  <Application>Microsoft Office Word</Application>
  <DocSecurity>0</DocSecurity>
  <Lines>3664</Lines>
  <Paragraphs>1031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515802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Catherine Pope</dc:creator>
  <cp:lastModifiedBy>Eva Nansukusa</cp:lastModifiedBy>
  <cp:revision>2</cp:revision>
  <cp:lastPrinted>2022-03-24T12:49:00Z</cp:lastPrinted>
  <dcterms:created xsi:type="dcterms:W3CDTF">2022-05-16T12:01:00Z</dcterms:created>
  <dcterms:modified xsi:type="dcterms:W3CDTF">2022-05-16T12:01:00Z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0x01010043F46D077191524789927868CF947692</vt:lpwstr>
  </property>
</Properties>
</file>